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D3B" w:rsidRPr="00DC4D3B" w:rsidRDefault="00DC4D3B" w:rsidP="00DC4D3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4D3B">
        <w:rPr>
          <w:rFonts w:ascii="Times New Roman" w:hAnsi="Times New Roman" w:cs="Times New Roman"/>
          <w:b/>
          <w:sz w:val="28"/>
          <w:szCs w:val="28"/>
        </w:rPr>
        <w:t>Проведення педагогічної діагностики функціональних елементів навчально-виховного процесу</w:t>
      </w:r>
    </w:p>
    <w:p w:rsidR="00C01C55" w:rsidRDefault="00FB11DD" w:rsidP="00420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17F0F">
        <w:rPr>
          <w:rFonts w:ascii="Times New Roman" w:hAnsi="Times New Roman" w:cs="Times New Roman"/>
          <w:sz w:val="28"/>
          <w:szCs w:val="28"/>
        </w:rPr>
        <w:t>СТУП</w:t>
      </w:r>
    </w:p>
    <w:p w:rsidR="0071402F" w:rsidRDefault="0071402F" w:rsidP="00420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Проблема якості освіти сьогодні займає одне з провідних місць як у рейтингу питань сучасної педагогічної науки, так і в переліку завдань, що стоять перед всім українським суспільством. Тому на сучасному етапі розвитку освіти в нашій країні та її інтеграції в європейській освітній простір, особливого значення набуває пошук нових підходів до підвищення якості освіти, а проблема діагностики рівня навченості та стану протікання навчально-виховного процесу постає особливо актуально і гостро. Сучасний викладач повинен вміти не лише здобути інформацію про рівень навчальних досягнень тих, хто навчається, а й прийняти відповідне управлінське рішення в залежності від отриманих ним даних. Знання форм і методів педагогічної діагностики та доцільний вибір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методик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сприятимуть ефективному аналізу стану протікання навчально-виховного процесу та його результатів, а відповідні управлінські рішення впливатимуть на якість підготовки у закладах освіти.</w:t>
      </w:r>
    </w:p>
    <w:p w:rsidR="004A0159" w:rsidRPr="0059184E" w:rsidRDefault="004A0159" w:rsidP="004A0C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84E">
        <w:rPr>
          <w:rFonts w:ascii="Times New Roman" w:hAnsi="Times New Roman" w:cs="Times New Roman"/>
          <w:sz w:val="28"/>
          <w:szCs w:val="28"/>
        </w:rPr>
        <w:t xml:space="preserve">В практиці гімназії використовуємо наступні методики діагностики результативності роботи учителя та учнів, які ґрунтуються </w:t>
      </w:r>
      <w:r w:rsidR="004A0CD6">
        <w:rPr>
          <w:rFonts w:ascii="Times New Roman" w:hAnsi="Times New Roman" w:cs="Times New Roman"/>
          <w:sz w:val="28"/>
          <w:szCs w:val="28"/>
        </w:rPr>
        <w:t xml:space="preserve">на кількісно-якісних показниках: </w:t>
      </w:r>
      <w:r w:rsidRPr="0059184E">
        <w:rPr>
          <w:rFonts w:ascii="Times New Roman" w:hAnsi="Times New Roman" w:cs="Times New Roman"/>
          <w:sz w:val="28"/>
          <w:szCs w:val="28"/>
        </w:rPr>
        <w:t>відсоток відмінників;</w:t>
      </w:r>
      <w:r w:rsidR="004A0CD6">
        <w:rPr>
          <w:rFonts w:ascii="Times New Roman" w:hAnsi="Times New Roman" w:cs="Times New Roman"/>
          <w:sz w:val="28"/>
          <w:szCs w:val="28"/>
        </w:rPr>
        <w:t xml:space="preserve"> </w:t>
      </w:r>
      <w:r w:rsidRPr="0059184E">
        <w:rPr>
          <w:rFonts w:ascii="Times New Roman" w:hAnsi="Times New Roman" w:cs="Times New Roman"/>
          <w:sz w:val="28"/>
          <w:szCs w:val="28"/>
        </w:rPr>
        <w:t>ступінь навченості учнів (за В.П. Симоновим);</w:t>
      </w:r>
      <w:r w:rsidR="004A0CD6">
        <w:rPr>
          <w:rFonts w:ascii="Times New Roman" w:hAnsi="Times New Roman" w:cs="Times New Roman"/>
          <w:sz w:val="28"/>
          <w:szCs w:val="28"/>
        </w:rPr>
        <w:t xml:space="preserve"> </w:t>
      </w:r>
      <w:r w:rsidRPr="0059184E">
        <w:rPr>
          <w:rFonts w:ascii="Times New Roman" w:hAnsi="Times New Roman" w:cs="Times New Roman"/>
          <w:sz w:val="28"/>
          <w:szCs w:val="28"/>
        </w:rPr>
        <w:t>якість знань;</w:t>
      </w:r>
      <w:r w:rsidR="004A0CD6">
        <w:rPr>
          <w:rFonts w:ascii="Times New Roman" w:hAnsi="Times New Roman" w:cs="Times New Roman"/>
          <w:sz w:val="28"/>
          <w:szCs w:val="28"/>
        </w:rPr>
        <w:t xml:space="preserve"> </w:t>
      </w:r>
      <w:r w:rsidRPr="0059184E">
        <w:rPr>
          <w:rFonts w:ascii="Times New Roman" w:hAnsi="Times New Roman" w:cs="Times New Roman"/>
          <w:sz w:val="28"/>
          <w:szCs w:val="28"/>
        </w:rPr>
        <w:t>коефіцієнт засвоєння;</w:t>
      </w:r>
      <w:r w:rsidR="004A0CD6">
        <w:rPr>
          <w:rFonts w:ascii="Times New Roman" w:hAnsi="Times New Roman" w:cs="Times New Roman"/>
          <w:sz w:val="28"/>
          <w:szCs w:val="28"/>
        </w:rPr>
        <w:t xml:space="preserve"> </w:t>
      </w:r>
      <w:r w:rsidRPr="0059184E">
        <w:rPr>
          <w:rFonts w:ascii="Times New Roman" w:hAnsi="Times New Roman" w:cs="Times New Roman"/>
          <w:sz w:val="28"/>
          <w:szCs w:val="28"/>
        </w:rPr>
        <w:t>активна громадянська позиція;</w:t>
      </w:r>
      <w:r w:rsidR="004A0CD6">
        <w:rPr>
          <w:rFonts w:ascii="Times New Roman" w:hAnsi="Times New Roman" w:cs="Times New Roman"/>
          <w:sz w:val="28"/>
          <w:szCs w:val="28"/>
        </w:rPr>
        <w:t xml:space="preserve"> </w:t>
      </w:r>
      <w:r w:rsidRPr="0059184E">
        <w:rPr>
          <w:rFonts w:ascii="Times New Roman" w:hAnsi="Times New Roman" w:cs="Times New Roman"/>
          <w:sz w:val="28"/>
          <w:szCs w:val="28"/>
        </w:rPr>
        <w:t xml:space="preserve">діагностика </w:t>
      </w:r>
      <w:proofErr w:type="spellStart"/>
      <w:r w:rsidRPr="0059184E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59184E">
        <w:rPr>
          <w:rFonts w:ascii="Times New Roman" w:hAnsi="Times New Roman" w:cs="Times New Roman"/>
          <w:sz w:val="28"/>
          <w:szCs w:val="28"/>
        </w:rPr>
        <w:t xml:space="preserve"> випускника.</w:t>
      </w:r>
    </w:p>
    <w:p w:rsidR="004A0159" w:rsidRPr="0059184E" w:rsidRDefault="004A0159" w:rsidP="00420E5F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84E">
        <w:rPr>
          <w:rFonts w:ascii="Times New Roman" w:hAnsi="Times New Roman" w:cs="Times New Roman"/>
          <w:sz w:val="28"/>
          <w:szCs w:val="28"/>
        </w:rPr>
        <w:t>Обчислення відсотка відмінників здійснюється за формулою:</w:t>
      </w:r>
    </w:p>
    <w:p w:rsidR="004A0159" w:rsidRPr="0059184E" w:rsidRDefault="004A0159" w:rsidP="00420E5F">
      <w:pPr>
        <w:pStyle w:val="a4"/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Times New Roman" w:hAnsi="Times New Roman" w:cs="Times New Roman"/>
              <w:sz w:val="28"/>
              <w:szCs w:val="28"/>
            </w:rPr>
            <m:t>відсоток</m:t>
          </m:r>
          <m:r>
            <w:rPr>
              <w:rFonts w:ascii="Cambria Math" w:hAnsi="Times New Roman" w:cs="Times New Roman"/>
              <w:sz w:val="28"/>
              <w:szCs w:val="28"/>
            </w:rPr>
            <m:t xml:space="preserve"> </m:t>
          </m:r>
          <m:r>
            <w:rPr>
              <w:rFonts w:ascii="Times New Roman" w:hAnsi="Times New Roman" w:cs="Times New Roman"/>
              <w:sz w:val="28"/>
              <w:szCs w:val="28"/>
            </w:rPr>
            <m:t>відмінників</m:t>
          </m:r>
          <m:r>
            <w:rPr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8"/>
                </w:rPr>
                <m:t xml:space="preserve">n( </m:t>
              </m:r>
              <m:r>
                <w:rPr>
                  <w:rFonts w:ascii="Times New Roman" w:hAnsi="Times New Roman" w:cs="Times New Roman"/>
                  <w:sz w:val="28"/>
                  <w:szCs w:val="28"/>
                </w:rPr>
                <m:t>в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)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</w:rPr>
                <m:t>N</m:t>
              </m:r>
            </m:den>
          </m:f>
          <m:r>
            <w:rPr>
              <w:rFonts w:ascii="Times New Roman" w:hAnsi="Times New Roman" w:cs="Times New Roman"/>
              <w:sz w:val="28"/>
              <w:szCs w:val="28"/>
            </w:rPr>
            <m:t>∙</m:t>
          </m:r>
          <m:r>
            <w:rPr>
              <w:rFonts w:ascii="Cambria Math" w:hAnsi="Times New Roman" w:cs="Times New Roman"/>
              <w:sz w:val="28"/>
              <w:szCs w:val="28"/>
            </w:rPr>
            <m:t>100%</m:t>
          </m:r>
        </m:oMath>
      </m:oMathPara>
    </w:p>
    <w:p w:rsidR="004A0159" w:rsidRPr="0059184E" w:rsidRDefault="004A0159" w:rsidP="00420E5F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84E">
        <w:rPr>
          <w:rFonts w:ascii="Times New Roman" w:eastAsiaTheme="minorEastAsia" w:hAnsi="Times New Roman" w:cs="Times New Roman"/>
          <w:sz w:val="28"/>
          <w:szCs w:val="28"/>
          <w:lang w:val="ru-RU"/>
        </w:rPr>
        <w:t>де</w:t>
      </w:r>
      <w:r w:rsidRPr="0059184E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n</w:t>
      </w:r>
      <w:r w:rsidRPr="0059184E">
        <w:rPr>
          <w:rFonts w:ascii="Times New Roman" w:eastAsiaTheme="minorEastAsia" w:hAnsi="Times New Roman" w:cs="Times New Roman"/>
          <w:sz w:val="28"/>
          <w:szCs w:val="28"/>
        </w:rPr>
        <w:t xml:space="preserve">(в) – кількість учнів, які мають досягнення високого </w:t>
      </w:r>
      <w:proofErr w:type="gramStart"/>
      <w:r w:rsidRPr="0059184E">
        <w:rPr>
          <w:rFonts w:ascii="Times New Roman" w:eastAsiaTheme="minorEastAsia" w:hAnsi="Times New Roman" w:cs="Times New Roman"/>
          <w:sz w:val="28"/>
          <w:szCs w:val="28"/>
        </w:rPr>
        <w:t>р</w:t>
      </w:r>
      <w:proofErr w:type="gramEnd"/>
      <w:r w:rsidRPr="0059184E">
        <w:rPr>
          <w:rFonts w:ascii="Times New Roman" w:eastAsiaTheme="minorEastAsia" w:hAnsi="Times New Roman" w:cs="Times New Roman"/>
          <w:sz w:val="28"/>
          <w:szCs w:val="28"/>
        </w:rPr>
        <w:t xml:space="preserve">івня, </w:t>
      </w:r>
      <w:r w:rsidRPr="0059184E">
        <w:rPr>
          <w:rFonts w:ascii="Times New Roman" w:eastAsiaTheme="minorEastAsia" w:hAnsi="Times New Roman" w:cs="Times New Roman"/>
          <w:sz w:val="28"/>
          <w:szCs w:val="28"/>
          <w:lang w:val="en-US"/>
        </w:rPr>
        <w:t>N</w:t>
      </w:r>
      <w:r w:rsidRPr="0059184E">
        <w:rPr>
          <w:rFonts w:ascii="Times New Roman" w:eastAsiaTheme="minorEastAsia" w:hAnsi="Times New Roman" w:cs="Times New Roman"/>
          <w:sz w:val="28"/>
          <w:szCs w:val="28"/>
        </w:rPr>
        <w:t xml:space="preserve"> – загальна кількість учнів.</w:t>
      </w:r>
      <w:r w:rsidR="004A0CD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59184E">
        <w:rPr>
          <w:rFonts w:ascii="Times New Roman" w:hAnsi="Times New Roman" w:cs="Times New Roman"/>
          <w:sz w:val="28"/>
          <w:szCs w:val="28"/>
        </w:rPr>
        <w:t>Даний показник обчислюється в кінці семестру за результатами успішності кожного класу.</w:t>
      </w:r>
    </w:p>
    <w:p w:rsidR="004A0159" w:rsidRPr="0059184E" w:rsidRDefault="004A0159" w:rsidP="00420E5F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84E">
        <w:rPr>
          <w:rFonts w:ascii="Times New Roman" w:hAnsi="Times New Roman" w:cs="Times New Roman"/>
          <w:sz w:val="28"/>
          <w:szCs w:val="28"/>
        </w:rPr>
        <w:t>За основу обчислення ступеня навченості ми беремо визначення академіка Б.П. Симонова. Якщо взяти до уваги, що оцінки високого рівня відповідають 100% навченості, оцінки достатнього рівня – 64%, оцінки середнього рівня – 36%, початкового рівня – 16%. Тоді ступінь навченості визначається за формулою:</w:t>
      </w:r>
    </w:p>
    <w:p w:rsidR="004A0159" w:rsidRPr="0059184E" w:rsidRDefault="004A0159" w:rsidP="00420E5F">
      <w:pPr>
        <w:pStyle w:val="a4"/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Times New Roman" w:hAnsi="Times New Roman" w:cs="Times New Roman"/>
            <w:sz w:val="28"/>
            <w:szCs w:val="28"/>
          </w:rPr>
          <m:t>СНУ</m:t>
        </m:r>
        <m:r>
          <w:rPr>
            <w:rFonts w:ascii="Cambria Math" w:hAnsi="Times New Roman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</m:t>
            </m:r>
            <m:d>
              <m:d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в</m:t>
                </m: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e>
            </m:d>
            <m:r>
              <w:rPr>
                <w:rFonts w:ascii="Times New Roman" w:hAnsi="Times New Roman" w:cs="Times New Roman"/>
                <w:sz w:val="28"/>
                <w:szCs w:val="28"/>
              </w:rPr>
              <m:t>∙</m:t>
            </m:r>
            <m:r>
              <w:rPr>
                <w:rFonts w:ascii="Cambria Math" w:hAnsi="Times New Roman" w:cs="Times New Roman"/>
                <w:sz w:val="28"/>
                <w:szCs w:val="28"/>
              </w:rPr>
              <m:t>1+</m:t>
            </m:r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  <m:d>
              <m:d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д</m:t>
                </m:r>
              </m:e>
            </m:d>
            <m:r>
              <w:rPr>
                <w:rFonts w:ascii="Times New Roman" w:hAnsi="Times New Roman" w:cs="Times New Roman"/>
                <w:sz w:val="28"/>
                <w:szCs w:val="28"/>
              </w:rPr>
              <m:t>∙</m:t>
            </m:r>
            <m:r>
              <w:rPr>
                <w:rFonts w:ascii="Cambria Math" w:hAnsi="Times New Roman" w:cs="Times New Roman"/>
                <w:sz w:val="28"/>
                <w:szCs w:val="28"/>
              </w:rPr>
              <m:t>0,64+</m:t>
            </m:r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  <m:d>
              <m:d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с</m:t>
                </m:r>
              </m:e>
            </m:d>
            <m:r>
              <w:rPr>
                <w:rFonts w:ascii="Times New Roman" w:hAnsi="Times New Roman" w:cs="Times New Roman"/>
                <w:sz w:val="28"/>
                <w:szCs w:val="28"/>
              </w:rPr>
              <m:t>∙</m:t>
            </m:r>
            <m:r>
              <w:rPr>
                <w:rFonts w:ascii="Cambria Math" w:hAnsi="Times New Roman" w:cs="Times New Roman"/>
                <w:sz w:val="28"/>
                <w:szCs w:val="28"/>
              </w:rPr>
              <m:t>0,36+</m:t>
            </m:r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  <m:r>
              <w:rPr>
                <w:rFonts w:ascii="Cambria Math" w:hAnsi="Times New Roman" w:cs="Times New Roman"/>
                <w:sz w:val="28"/>
                <w:szCs w:val="28"/>
              </w:rPr>
              <m:t>(</m:t>
            </m:r>
            <m:r>
              <w:rPr>
                <w:rFonts w:ascii="Times New Roman" w:hAnsi="Times New Roman" w:cs="Times New Roman"/>
                <w:sz w:val="28"/>
                <w:szCs w:val="28"/>
              </w:rPr>
              <m:t>п</m:t>
            </m:r>
            <m:r>
              <w:rPr>
                <w:rFonts w:ascii="Cambria Math" w:hAnsi="Times New Roman" w:cs="Times New Roman"/>
                <w:sz w:val="28"/>
                <w:szCs w:val="28"/>
              </w:rPr>
              <m:t>)</m:t>
            </m:r>
            <m:r>
              <w:rPr>
                <w:rFonts w:ascii="Times New Roman" w:hAnsi="Times New Roman" w:cs="Times New Roman"/>
                <w:sz w:val="28"/>
                <w:szCs w:val="28"/>
              </w:rPr>
              <m:t>∙</m:t>
            </m:r>
            <m:r>
              <w:rPr>
                <w:rFonts w:ascii="Cambria Math" w:hAnsi="Times New Roman" w:cs="Times New Roman"/>
                <w:sz w:val="28"/>
                <w:szCs w:val="28"/>
              </w:rPr>
              <m:t>0,16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</m:t>
            </m:r>
          </m:den>
        </m:f>
        <m:r>
          <w:rPr>
            <w:rFonts w:ascii="Times New Roman" w:hAnsi="Times New Roman" w:cs="Times New Roman"/>
            <w:sz w:val="28"/>
            <w:szCs w:val="28"/>
          </w:rPr>
          <m:t>∙</m:t>
        </m:r>
        <m:r>
          <w:rPr>
            <w:rFonts w:ascii="Cambria Math" w:hAnsi="Times New Roman" w:cs="Times New Roman"/>
            <w:sz w:val="28"/>
            <w:szCs w:val="28"/>
          </w:rPr>
          <m:t>100%</m:t>
        </m:r>
      </m:oMath>
      <w:r w:rsidRPr="0059184E">
        <w:rPr>
          <w:rFonts w:ascii="Times New Roman" w:eastAsiaTheme="minorEastAsia" w:hAnsi="Times New Roman" w:cs="Times New Roman"/>
          <w:sz w:val="28"/>
          <w:szCs w:val="28"/>
        </w:rPr>
        <w:t>,</w:t>
      </w:r>
    </w:p>
    <w:p w:rsidR="004A0159" w:rsidRPr="0059184E" w:rsidRDefault="004A0159" w:rsidP="00420E5F">
      <w:pPr>
        <w:pStyle w:val="a4"/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84E">
        <w:rPr>
          <w:rFonts w:ascii="Times New Roman" w:hAnsi="Times New Roman" w:cs="Times New Roman"/>
          <w:sz w:val="28"/>
          <w:szCs w:val="28"/>
        </w:rPr>
        <w:lastRenderedPageBreak/>
        <w:t xml:space="preserve">де СНУ – ступінь навченості учнів;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n</m:t>
        </m:r>
        <m:d>
          <m:dPr>
            <m:ctrlPr>
              <w:rPr>
                <w:rFonts w:ascii="Cambria Math" w:hAnsi="Times New Roman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Times New Roman" w:hAnsi="Times New Roman" w:cs="Times New Roman"/>
                <w:sz w:val="28"/>
                <w:szCs w:val="28"/>
              </w:rPr>
              <m:t>в</m:t>
            </m: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e>
        </m:d>
      </m:oMath>
      <w:r w:rsidRPr="0059184E">
        <w:rPr>
          <w:rFonts w:ascii="Times New Roman" w:eastAsiaTheme="minorEastAsia" w:hAnsi="Times New Roman" w:cs="Times New Roman"/>
          <w:sz w:val="28"/>
          <w:szCs w:val="28"/>
        </w:rPr>
        <w:t xml:space="preserve"> – кількість учнів, які мають досягнення високого рівня; </w:t>
      </w:r>
      <m:oMath>
        <m:r>
          <w:rPr>
            <w:rFonts w:ascii="Cambria Math" w:hAnsi="Cambria Math" w:cs="Times New Roman"/>
            <w:sz w:val="28"/>
            <w:szCs w:val="28"/>
          </w:rPr>
          <m:t>n</m:t>
        </m:r>
        <m:d>
          <m:d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r>
              <w:rPr>
                <w:rFonts w:ascii="Times New Roman" w:hAnsi="Times New Roman" w:cs="Times New Roman"/>
                <w:sz w:val="28"/>
                <w:szCs w:val="28"/>
              </w:rPr>
              <m:t>д</m:t>
            </m:r>
          </m:e>
        </m:d>
      </m:oMath>
      <w:r w:rsidRPr="0059184E">
        <w:rPr>
          <w:rFonts w:ascii="Times New Roman" w:eastAsiaTheme="minorEastAsia" w:hAnsi="Times New Roman" w:cs="Times New Roman"/>
          <w:sz w:val="28"/>
          <w:szCs w:val="28"/>
        </w:rPr>
        <w:t xml:space="preserve"> – кількість учнів, які мають досягнення достатнього рівня; </w:t>
      </w:r>
      <m:oMath>
        <m:r>
          <w:rPr>
            <w:rFonts w:ascii="Cambria Math" w:hAnsi="Cambria Math" w:cs="Times New Roman"/>
            <w:sz w:val="28"/>
            <w:szCs w:val="28"/>
          </w:rPr>
          <m:t>n</m:t>
        </m:r>
        <m:d>
          <m:d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r>
              <w:rPr>
                <w:rFonts w:ascii="Times New Roman" w:hAnsi="Times New Roman" w:cs="Times New Roman"/>
                <w:sz w:val="28"/>
                <w:szCs w:val="28"/>
              </w:rPr>
              <m:t>с</m:t>
            </m:r>
          </m:e>
        </m:d>
      </m:oMath>
      <w:r w:rsidRPr="0059184E">
        <w:rPr>
          <w:rFonts w:ascii="Times New Roman" w:eastAsiaTheme="minorEastAsia" w:hAnsi="Times New Roman" w:cs="Times New Roman"/>
          <w:sz w:val="28"/>
          <w:szCs w:val="28"/>
        </w:rPr>
        <w:t xml:space="preserve"> - середнього рівня; </w:t>
      </w:r>
      <m:oMath>
        <m:r>
          <w:rPr>
            <w:rFonts w:ascii="Cambria Math" w:hAnsi="Cambria Math" w:cs="Times New Roman"/>
            <w:sz w:val="28"/>
            <w:szCs w:val="28"/>
          </w:rPr>
          <m:t>n</m:t>
        </m:r>
        <m:r>
          <w:rPr>
            <w:rFonts w:ascii="Cambria Math" w:hAnsi="Times New Roman" w:cs="Times New Roman"/>
            <w:sz w:val="28"/>
            <w:szCs w:val="28"/>
          </w:rPr>
          <m:t>(</m:t>
        </m:r>
        <m:r>
          <w:rPr>
            <w:rFonts w:ascii="Times New Roman" w:hAnsi="Times New Roman" w:cs="Times New Roman"/>
            <w:sz w:val="28"/>
            <w:szCs w:val="28"/>
          </w:rPr>
          <m:t>п</m:t>
        </m:r>
        <m:r>
          <w:rPr>
            <w:rFonts w:ascii="Cambria Math" w:hAnsi="Times New Roman" w:cs="Times New Roman"/>
            <w:sz w:val="28"/>
            <w:szCs w:val="28"/>
          </w:rPr>
          <m:t>)</m:t>
        </m:r>
      </m:oMath>
      <w:r w:rsidRPr="0059184E">
        <w:rPr>
          <w:rFonts w:ascii="Times New Roman" w:eastAsiaTheme="minorEastAsia" w:hAnsi="Times New Roman" w:cs="Times New Roman"/>
          <w:sz w:val="28"/>
          <w:szCs w:val="28"/>
        </w:rPr>
        <w:t xml:space="preserve"> – початкового рівня;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N</m:t>
        </m:r>
      </m:oMath>
      <w:r w:rsidRPr="0059184E">
        <w:rPr>
          <w:rFonts w:ascii="Times New Roman" w:eastAsiaTheme="minorEastAsia" w:hAnsi="Times New Roman" w:cs="Times New Roman"/>
          <w:sz w:val="28"/>
          <w:szCs w:val="28"/>
        </w:rPr>
        <w:t xml:space="preserve"> – загальна кількість учнів.</w:t>
      </w:r>
    </w:p>
    <w:p w:rsidR="004A0159" w:rsidRPr="0059184E" w:rsidRDefault="004A0159" w:rsidP="00420E5F">
      <w:pPr>
        <w:pStyle w:val="a4"/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84E">
        <w:rPr>
          <w:rFonts w:ascii="Times New Roman" w:eastAsiaTheme="minorEastAsia" w:hAnsi="Times New Roman" w:cs="Times New Roman"/>
          <w:sz w:val="28"/>
          <w:szCs w:val="28"/>
        </w:rPr>
        <w:t>Отримані дані свідчать про ступінь навченості певного рівня:</w:t>
      </w:r>
      <w:r w:rsidR="004A0CD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59184E">
        <w:rPr>
          <w:rFonts w:ascii="Times New Roman" w:eastAsiaTheme="minorEastAsia" w:hAnsi="Times New Roman" w:cs="Times New Roman"/>
          <w:sz w:val="28"/>
          <w:szCs w:val="28"/>
        </w:rPr>
        <w:t>0 – 44% - низький;</w:t>
      </w:r>
      <w:r w:rsidR="004A0CD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59184E">
        <w:rPr>
          <w:rFonts w:ascii="Times New Roman" w:eastAsiaTheme="minorEastAsia" w:hAnsi="Times New Roman" w:cs="Times New Roman"/>
          <w:sz w:val="28"/>
          <w:szCs w:val="28"/>
        </w:rPr>
        <w:t>45 – 49% - середній;</w:t>
      </w:r>
      <w:r w:rsidR="004A0CD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59184E">
        <w:rPr>
          <w:rFonts w:ascii="Times New Roman" w:eastAsiaTheme="minorEastAsia" w:hAnsi="Times New Roman" w:cs="Times New Roman"/>
          <w:sz w:val="28"/>
          <w:szCs w:val="28"/>
        </w:rPr>
        <w:t>50 – 74% - достатній;</w:t>
      </w:r>
      <w:r w:rsidR="004A0CD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59184E">
        <w:rPr>
          <w:rFonts w:ascii="Times New Roman" w:eastAsiaTheme="minorEastAsia" w:hAnsi="Times New Roman" w:cs="Times New Roman"/>
          <w:sz w:val="28"/>
          <w:szCs w:val="28"/>
        </w:rPr>
        <w:t>75 – 100% - високий.</w:t>
      </w:r>
      <w:r w:rsidR="00ED15B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59184E">
        <w:rPr>
          <w:rFonts w:ascii="Times New Roman" w:eastAsiaTheme="minorEastAsia" w:hAnsi="Times New Roman" w:cs="Times New Roman"/>
          <w:sz w:val="28"/>
          <w:szCs w:val="28"/>
        </w:rPr>
        <w:t>Даний показник обчислюється за результатами семестрового, річного оцінювання та за результатами підсумкових контрольних робіт кожного семестру.</w:t>
      </w:r>
    </w:p>
    <w:p w:rsidR="004A0159" w:rsidRPr="0059184E" w:rsidRDefault="004A0159" w:rsidP="00420E5F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84E">
        <w:rPr>
          <w:rFonts w:ascii="Times New Roman" w:eastAsiaTheme="minorEastAsia" w:hAnsi="Times New Roman" w:cs="Times New Roman"/>
          <w:sz w:val="28"/>
          <w:szCs w:val="28"/>
        </w:rPr>
        <w:t>Коефіцієнт якості знань обчислюється за формулою:</w:t>
      </w:r>
    </w:p>
    <w:p w:rsidR="00ED15B7" w:rsidRDefault="004A0159" w:rsidP="00420E5F">
      <w:pPr>
        <w:pStyle w:val="a4"/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Times New Roman" w:hAnsi="Times New Roman" w:cs="Times New Roman"/>
            <w:sz w:val="28"/>
            <w:szCs w:val="28"/>
          </w:rPr>
          <m:t>якість</m:t>
        </m:r>
        <m:r>
          <w:rPr>
            <w:rFonts w:ascii="Cambria Math" w:hAnsi="Times New Roman" w:cs="Times New Roman"/>
            <w:sz w:val="28"/>
            <w:szCs w:val="28"/>
          </w:rPr>
          <m:t xml:space="preserve"> </m:t>
        </m:r>
        <m:r>
          <w:rPr>
            <w:rFonts w:ascii="Times New Roman" w:hAnsi="Times New Roman" w:cs="Times New Roman"/>
            <w:sz w:val="28"/>
            <w:szCs w:val="28"/>
          </w:rPr>
          <m:t>знань</m:t>
        </m:r>
        <m:r>
          <w:rPr>
            <w:rFonts w:ascii="Cambria Math" w:hAnsi="Times New Roman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</m:t>
            </m:r>
            <m:d>
              <m:d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в</m:t>
                </m: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e>
            </m:d>
            <m:r>
              <w:rPr>
                <w:rFonts w:ascii="Cambria Math" w:hAnsi="Times New Roman" w:cs="Times New Roman"/>
                <w:sz w:val="28"/>
                <w:szCs w:val="28"/>
              </w:rPr>
              <m:t>+</m:t>
            </m:r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  <m:d>
              <m:d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д</m:t>
                </m:r>
              </m:e>
            </m:d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</m:t>
            </m:r>
          </m:den>
        </m:f>
        <m:r>
          <w:rPr>
            <w:rFonts w:ascii="Times New Roman" w:hAnsi="Times New Roman" w:cs="Times New Roman"/>
            <w:sz w:val="28"/>
            <w:szCs w:val="28"/>
          </w:rPr>
          <m:t>∙</m:t>
        </m:r>
        <m:r>
          <w:rPr>
            <w:rFonts w:ascii="Cambria Math" w:hAnsi="Times New Roman" w:cs="Times New Roman"/>
            <w:sz w:val="28"/>
            <w:szCs w:val="28"/>
          </w:rPr>
          <m:t>100%</m:t>
        </m:r>
      </m:oMath>
      <w:r w:rsidRPr="0059184E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4A0159" w:rsidRPr="0059184E" w:rsidRDefault="004A0159" w:rsidP="00420E5F">
      <w:pPr>
        <w:pStyle w:val="a4"/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84E">
        <w:rPr>
          <w:rFonts w:ascii="Times New Roman" w:eastAsiaTheme="minorEastAsia" w:hAnsi="Times New Roman" w:cs="Times New Roman"/>
          <w:sz w:val="28"/>
          <w:szCs w:val="28"/>
        </w:rPr>
        <w:t>Даний показник обчислюється за результатами семестрового, річного оцінювання;</w:t>
      </w:r>
    </w:p>
    <w:p w:rsidR="004A0159" w:rsidRDefault="004A0159" w:rsidP="00420E5F">
      <w:pPr>
        <w:pStyle w:val="a4"/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якість</m:t>
        </m:r>
        <m:r>
          <w:rPr>
            <w:rFonts w:ascii="Cambria Math" w:hAnsi="Times New Roman" w:cs="Times New Roman"/>
            <w:sz w:val="24"/>
            <w:szCs w:val="24"/>
          </w:rPr>
          <m:t xml:space="preserve"> </m:t>
        </m:r>
        <m:r>
          <w:rPr>
            <w:rFonts w:ascii="Cambria Math" w:hAnsi="Cambria Math" w:cs="Times New Roman"/>
            <w:sz w:val="24"/>
            <w:szCs w:val="24"/>
          </w:rPr>
          <m:t>знань</m:t>
        </m:r>
        <m:r>
          <w:rPr>
            <w:rFonts w:ascii="Cambria Math" w:hAnsi="Times New Roman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</w:rPr>
              <m:t>12</m:t>
            </m:r>
            <m:r>
              <w:rPr>
                <w:rFonts w:ascii="Cambria Math" w:hAnsi="Cambria Math" w:cs="Times New Roman"/>
                <w:sz w:val="24"/>
                <w:szCs w:val="24"/>
              </w:rPr>
              <m:t>∙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n</m:t>
            </m:r>
            <m:d>
              <m:d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12</m:t>
                </m:r>
              </m:e>
            </m:d>
            <m:r>
              <w:rPr>
                <w:rFonts w:ascii="Cambria Math" w:hAnsi="Times New Roman" w:cs="Times New Roman"/>
                <w:sz w:val="24"/>
                <w:szCs w:val="24"/>
              </w:rPr>
              <m:t>+11</m:t>
            </m:r>
            <m:r>
              <w:rPr>
                <w:rFonts w:ascii="Cambria Math" w:hAnsi="Cambria Math" w:cs="Times New Roman"/>
                <w:sz w:val="24"/>
                <w:szCs w:val="24"/>
              </w:rPr>
              <m:t>∙n</m:t>
            </m:r>
            <m:d>
              <m:d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11</m:t>
                </m:r>
              </m:e>
            </m:d>
            <m:r>
              <w:rPr>
                <w:rFonts w:ascii="Cambria Math" w:hAnsi="Times New Roman" w:cs="Times New Roman"/>
                <w:sz w:val="24"/>
                <w:szCs w:val="24"/>
              </w:rPr>
              <m:t>+10</m:t>
            </m:r>
            <m:r>
              <w:rPr>
                <w:rFonts w:ascii="Cambria Math" w:hAnsi="Cambria Math" w:cs="Times New Roman"/>
                <w:sz w:val="24"/>
                <w:szCs w:val="24"/>
              </w:rPr>
              <m:t>∙</m:t>
            </m:r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n</m:t>
            </m:r>
            <m:d>
              <m:d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10</m:t>
                </m:r>
              </m:e>
            </m:d>
            <m:r>
              <w:rPr>
                <w:rFonts w:ascii="Cambria Math" w:hAnsi="Times New Roman" w:cs="Times New Roman"/>
                <w:sz w:val="24"/>
                <w:szCs w:val="24"/>
              </w:rPr>
              <m:t>+9</m:t>
            </m:r>
            <m:r>
              <w:rPr>
                <w:rFonts w:ascii="Cambria Math" w:hAnsi="Cambria Math" w:cs="Times New Roman"/>
                <w:sz w:val="24"/>
                <w:szCs w:val="24"/>
              </w:rPr>
              <m:t>∙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n</m:t>
            </m:r>
            <m:d>
              <m:d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9</m:t>
                </m:r>
              </m:e>
            </m:d>
            <m:r>
              <w:rPr>
                <w:rFonts w:ascii="Cambria Math" w:hAnsi="Times New Roman" w:cs="Times New Roman"/>
                <w:sz w:val="24"/>
                <w:szCs w:val="24"/>
              </w:rPr>
              <m:t>+8</m:t>
            </m:r>
            <m:r>
              <w:rPr>
                <w:rFonts w:ascii="Cambria Math" w:hAnsi="Cambria Math" w:cs="Times New Roman"/>
                <w:sz w:val="24"/>
                <w:szCs w:val="24"/>
              </w:rPr>
              <m:t>∙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n</m:t>
            </m:r>
            <m:d>
              <m:d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8</m:t>
                </m:r>
              </m:e>
            </m:d>
            <m:r>
              <w:rPr>
                <w:rFonts w:ascii="Cambria Math" w:hAnsi="Times New Roman" w:cs="Times New Roman"/>
                <w:sz w:val="24"/>
                <w:szCs w:val="24"/>
              </w:rPr>
              <m:t>+7</m:t>
            </m:r>
            <m:r>
              <w:rPr>
                <w:rFonts w:ascii="Cambria Math" w:hAnsi="Cambria Math" w:cs="Times New Roman"/>
                <w:sz w:val="24"/>
                <w:szCs w:val="24"/>
              </w:rPr>
              <m:t>∙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n(7)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12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N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∙</m:t>
        </m:r>
        <m:r>
          <w:rPr>
            <w:rFonts w:ascii="Cambria Math" w:hAnsi="Times New Roman" w:cs="Times New Roman"/>
            <w:sz w:val="24"/>
            <w:szCs w:val="24"/>
          </w:rPr>
          <m:t>100%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</w:p>
    <w:p w:rsidR="004A0159" w:rsidRDefault="004A0159" w:rsidP="00420E5F">
      <w:pPr>
        <w:pStyle w:val="a4"/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B27C5">
        <w:rPr>
          <w:rFonts w:ascii="Times New Roman" w:eastAsiaTheme="minorEastAsia" w:hAnsi="Times New Roman" w:cs="Times New Roman"/>
          <w:sz w:val="28"/>
          <w:szCs w:val="28"/>
        </w:rPr>
        <w:t>де n(12) – кількість учнів, які отримали 12 балів;. n(11) – кількість учнів, які отримали 11 балів; n(10) – кількість учнів, які отримали 10 балів; n(9) – кількість учнів, які отримали 9 балів; n(8) – кількість учнів, які отримали 8 балів; n(7) – кількість учнів, які отримали 12 балів.</w:t>
      </w:r>
    </w:p>
    <w:p w:rsidR="00ED15B7" w:rsidRPr="00ED15B7" w:rsidRDefault="004A0159" w:rsidP="00420E5F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C3B6F">
        <w:rPr>
          <w:rFonts w:ascii="Times New Roman" w:hAnsi="Times New Roman" w:cs="Times New Roman"/>
          <w:sz w:val="28"/>
          <w:szCs w:val="28"/>
        </w:rPr>
        <w:t xml:space="preserve">Коефіцієнт </w:t>
      </w:r>
      <w:r w:rsidR="00ED15B7">
        <w:rPr>
          <w:rFonts w:ascii="Times New Roman" w:hAnsi="Times New Roman" w:cs="Times New Roman"/>
          <w:sz w:val="28"/>
          <w:szCs w:val="28"/>
        </w:rPr>
        <w:t>результативності</w:t>
      </w:r>
      <w:r w:rsidRPr="00EC3B6F">
        <w:rPr>
          <w:rFonts w:ascii="Times New Roman" w:hAnsi="Times New Roman" w:cs="Times New Roman"/>
          <w:sz w:val="28"/>
          <w:szCs w:val="28"/>
        </w:rPr>
        <w:t xml:space="preserve"> розраховується за формулою:</w:t>
      </w:r>
    </w:p>
    <w:p w:rsidR="00ED15B7" w:rsidRDefault="00ED15B7" w:rsidP="00ED15B7">
      <w:pPr>
        <w:pStyle w:val="a4"/>
        <w:spacing w:after="0" w:line="360" w:lineRule="auto"/>
        <w:ind w:left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 коефіцієнт результативності</m:t>
        </m:r>
        <m:r>
          <w:rPr>
            <w:rFonts w:ascii="Cambria Math" w:hAnsi="Times New Roman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</w:rPr>
              <m:t>12</m:t>
            </m:r>
            <m:r>
              <w:rPr>
                <w:rFonts w:ascii="Cambria Math" w:hAnsi="Cambria Math" w:cs="Times New Roman"/>
                <w:sz w:val="24"/>
                <w:szCs w:val="24"/>
              </w:rPr>
              <m:t>∙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n</m:t>
            </m:r>
            <m:d>
              <m:d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12</m:t>
                </m:r>
              </m:e>
            </m:d>
            <m:r>
              <w:rPr>
                <w:rFonts w:ascii="Cambria Math" w:hAnsi="Times New Roman" w:cs="Times New Roman"/>
                <w:sz w:val="24"/>
                <w:szCs w:val="24"/>
              </w:rPr>
              <m:t>+11</m:t>
            </m:r>
            <m:r>
              <w:rPr>
                <w:rFonts w:ascii="Cambria Math" w:hAnsi="Cambria Math" w:cs="Times New Roman"/>
                <w:sz w:val="24"/>
                <w:szCs w:val="24"/>
              </w:rPr>
              <m:t>∙n</m:t>
            </m:r>
            <m:d>
              <m:d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11</m:t>
                </m:r>
              </m:e>
            </m:d>
            <m:r>
              <w:rPr>
                <w:rFonts w:ascii="Cambria Math" w:hAnsi="Times New Roman" w:cs="Times New Roman"/>
                <w:sz w:val="24"/>
                <w:szCs w:val="24"/>
              </w:rPr>
              <m:t>+10</m:t>
            </m:r>
            <m:r>
              <w:rPr>
                <w:rFonts w:ascii="Cambria Math" w:hAnsi="Cambria Math" w:cs="Times New Roman"/>
                <w:sz w:val="24"/>
                <w:szCs w:val="24"/>
              </w:rPr>
              <m:t>∙</m:t>
            </m:r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n</m:t>
            </m:r>
            <m:d>
              <m:d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10</m:t>
                </m:r>
              </m:e>
            </m:d>
            <m:r>
              <w:rPr>
                <w:rFonts w:ascii="Cambria Math" w:hAnsi="Times New Roman" w:cs="Times New Roman"/>
                <w:sz w:val="24"/>
                <w:szCs w:val="24"/>
              </w:rPr>
              <m:t>+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…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+2</m:t>
            </m:r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n</m:t>
            </m:r>
            <m:d>
              <m:d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2</m:t>
                </m:r>
              </m:e>
            </m:d>
            <m:r>
              <w:rPr>
                <w:rFonts w:ascii="Cambria Math" w:hAnsi="Times New Roman" w:cs="Times New Roman"/>
                <w:sz w:val="24"/>
                <w:szCs w:val="24"/>
              </w:rPr>
              <m:t>+1</m:t>
            </m:r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n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(1)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12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N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∙</m:t>
        </m:r>
        <m:r>
          <w:rPr>
            <w:rFonts w:ascii="Cambria Math" w:hAnsi="Times New Roman" w:cs="Times New Roman"/>
            <w:sz w:val="24"/>
            <w:szCs w:val="24"/>
          </w:rPr>
          <m:t>100%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,</w:t>
      </w:r>
    </w:p>
    <w:p w:rsidR="004A0159" w:rsidRPr="0059184E" w:rsidRDefault="004A0159" w:rsidP="00420E5F">
      <w:pPr>
        <w:pStyle w:val="a4"/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84E">
        <w:rPr>
          <w:rFonts w:ascii="Times New Roman" w:eastAsiaTheme="minorEastAsia" w:hAnsi="Times New Roman" w:cs="Times New Roman"/>
          <w:sz w:val="28"/>
          <w:szCs w:val="28"/>
        </w:rPr>
        <w:t>Даний показник обчислюється за результатами моніторингових контрольних робіт.</w:t>
      </w:r>
    </w:p>
    <w:p w:rsidR="004A0159" w:rsidRPr="0059184E" w:rsidRDefault="004A0159" w:rsidP="00420E5F">
      <w:pPr>
        <w:pStyle w:val="a4"/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84E">
        <w:rPr>
          <w:rFonts w:ascii="Times New Roman" w:eastAsiaTheme="minorEastAsia" w:hAnsi="Times New Roman" w:cs="Times New Roman"/>
          <w:sz w:val="28"/>
          <w:szCs w:val="28"/>
        </w:rPr>
        <w:t>В кінці кожного семестру на основі обчислених показників визначається місце, яке посідає кожний клас за результатами навчальних досягнень.</w:t>
      </w:r>
    </w:p>
    <w:p w:rsidR="004A0159" w:rsidRPr="0059184E" w:rsidRDefault="004A0159" w:rsidP="00420E5F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84E">
        <w:rPr>
          <w:rFonts w:ascii="Times New Roman" w:hAnsi="Times New Roman" w:cs="Times New Roman"/>
          <w:sz w:val="28"/>
          <w:szCs w:val="28"/>
        </w:rPr>
        <w:t xml:space="preserve">Рейтинг </w:t>
      </w:r>
      <w:r w:rsidR="00DC4D3B">
        <w:rPr>
          <w:rFonts w:ascii="Times New Roman" w:hAnsi="Times New Roman" w:cs="Times New Roman"/>
          <w:sz w:val="28"/>
          <w:szCs w:val="28"/>
        </w:rPr>
        <w:t>«</w:t>
      </w:r>
      <w:r w:rsidRPr="0059184E">
        <w:rPr>
          <w:rFonts w:ascii="Times New Roman" w:hAnsi="Times New Roman" w:cs="Times New Roman"/>
          <w:sz w:val="28"/>
          <w:szCs w:val="28"/>
        </w:rPr>
        <w:t>Громадсько-активний клас</w:t>
      </w:r>
      <w:r w:rsidR="00DC4D3B">
        <w:rPr>
          <w:rFonts w:ascii="Times New Roman" w:hAnsi="Times New Roman" w:cs="Times New Roman"/>
          <w:sz w:val="28"/>
          <w:szCs w:val="28"/>
        </w:rPr>
        <w:t>»</w:t>
      </w:r>
      <w:r w:rsidRPr="0059184E">
        <w:rPr>
          <w:rFonts w:ascii="Times New Roman" w:hAnsi="Times New Roman" w:cs="Times New Roman"/>
          <w:sz w:val="28"/>
          <w:szCs w:val="28"/>
        </w:rPr>
        <w:t>.</w:t>
      </w:r>
    </w:p>
    <w:p w:rsidR="004A0159" w:rsidRDefault="004A0159" w:rsidP="00420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84E">
        <w:rPr>
          <w:rFonts w:ascii="Times New Roman" w:hAnsi="Times New Roman" w:cs="Times New Roman"/>
          <w:sz w:val="28"/>
          <w:szCs w:val="28"/>
        </w:rPr>
        <w:t>Для створення рейтингу громадської активності класів гімназії та кожного учня в конкретному класі, використовуємо наступну шкалу оцінювання, в якій враховується участь та досягнення учнів у різноманітних заходах:</w:t>
      </w:r>
    </w:p>
    <w:tbl>
      <w:tblPr>
        <w:tblStyle w:val="a3"/>
        <w:tblW w:w="9756" w:type="dxa"/>
        <w:jc w:val="center"/>
        <w:tblLook w:val="04A0" w:firstRow="1" w:lastRow="0" w:firstColumn="1" w:lastColumn="0" w:noHBand="0" w:noVBand="1"/>
      </w:tblPr>
      <w:tblGrid>
        <w:gridCol w:w="1242"/>
        <w:gridCol w:w="1141"/>
        <w:gridCol w:w="1657"/>
        <w:gridCol w:w="1624"/>
        <w:gridCol w:w="2340"/>
        <w:gridCol w:w="1752"/>
      </w:tblGrid>
      <w:tr w:rsidR="004A0159" w:rsidRPr="0059184E" w:rsidTr="00420E5F">
        <w:trPr>
          <w:jc w:val="center"/>
        </w:trPr>
        <w:tc>
          <w:tcPr>
            <w:tcW w:w="1242" w:type="dxa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шкільні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районного рівня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обласного рівня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всеукраїнського рівня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міжнародні</w:t>
            </w:r>
          </w:p>
        </w:tc>
      </w:tr>
      <w:tr w:rsidR="004A0159" w:rsidRPr="0059184E" w:rsidTr="00420E5F">
        <w:trPr>
          <w:jc w:val="center"/>
        </w:trPr>
        <w:tc>
          <w:tcPr>
            <w:tcW w:w="1242" w:type="dxa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участь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4 (+1 очний тур)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5 (+1 очний тур)</w:t>
            </w:r>
          </w:p>
        </w:tc>
      </w:tr>
      <w:tr w:rsidR="004A0159" w:rsidRPr="0059184E" w:rsidTr="00420E5F">
        <w:trPr>
          <w:jc w:val="center"/>
        </w:trPr>
        <w:tc>
          <w:tcPr>
            <w:tcW w:w="1242" w:type="dxa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ІІІ місце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4A0159" w:rsidRPr="0059184E" w:rsidTr="00420E5F">
        <w:trPr>
          <w:jc w:val="center"/>
        </w:trPr>
        <w:tc>
          <w:tcPr>
            <w:tcW w:w="1242" w:type="dxa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ІІ місце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4A0159" w:rsidRPr="0059184E" w:rsidTr="00420E5F">
        <w:trPr>
          <w:jc w:val="center"/>
        </w:trPr>
        <w:tc>
          <w:tcPr>
            <w:tcW w:w="1242" w:type="dxa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І місце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</w:tbl>
    <w:p w:rsidR="004E32EF" w:rsidRDefault="004A0159" w:rsidP="00420E5F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84E">
        <w:rPr>
          <w:rFonts w:ascii="Times New Roman" w:hAnsi="Times New Roman" w:cs="Times New Roman"/>
          <w:sz w:val="28"/>
          <w:szCs w:val="28"/>
        </w:rPr>
        <w:t>Для того, щоб отримати об’єктивний рівень громадської активності класу, оскільки кількість учнів у класах є різною, загальний бал, отриманий всіма учнями класу протягом місяця, ділиться на кількість учнів класу. В кінці кожного семестру отримуємо рейтинг громадської активності класу та окремо взятого учня.</w:t>
      </w:r>
    </w:p>
    <w:p w:rsidR="00CC7440" w:rsidRDefault="00CC7440" w:rsidP="00CC7440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Педагогічна діаг</w:t>
      </w:r>
      <w:r w:rsidR="00FB11DD">
        <w:rPr>
          <w:rFonts w:ascii="Times New Roman" w:hAnsi="Times New Roman" w:cs="Times New Roman"/>
          <w:sz w:val="28"/>
          <w:szCs w:val="28"/>
        </w:rPr>
        <w:t>ностика випускника</w:t>
      </w:r>
    </w:p>
    <w:p w:rsidR="004A0159" w:rsidRPr="0059184E" w:rsidRDefault="004A0159" w:rsidP="00ED15B7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84E">
        <w:rPr>
          <w:rFonts w:ascii="Times New Roman" w:eastAsiaTheme="minorEastAsia" w:hAnsi="Times New Roman" w:cs="Times New Roman"/>
          <w:sz w:val="28"/>
          <w:szCs w:val="28"/>
        </w:rPr>
        <w:t xml:space="preserve">З метою </w:t>
      </w:r>
      <w:r w:rsidRPr="0059184E">
        <w:rPr>
          <w:rFonts w:ascii="Times New Roman" w:hAnsi="Times New Roman" w:cs="Times New Roman"/>
          <w:sz w:val="28"/>
          <w:szCs w:val="28"/>
        </w:rPr>
        <w:t>забезпечення ефективності навчально-виховного процесу в гімназії створен</w:t>
      </w:r>
      <w:r w:rsidR="00FB11DD">
        <w:rPr>
          <w:rFonts w:ascii="Times New Roman" w:hAnsi="Times New Roman" w:cs="Times New Roman"/>
          <w:sz w:val="28"/>
          <w:szCs w:val="28"/>
        </w:rPr>
        <w:t>о 10</w:t>
      </w:r>
      <w:r w:rsidRPr="0059184E">
        <w:rPr>
          <w:rFonts w:ascii="Times New Roman" w:hAnsi="Times New Roman" w:cs="Times New Roman"/>
          <w:sz w:val="28"/>
          <w:szCs w:val="28"/>
        </w:rPr>
        <w:t xml:space="preserve"> методичн</w:t>
      </w:r>
      <w:r w:rsidR="00FB11DD">
        <w:rPr>
          <w:rFonts w:ascii="Times New Roman" w:hAnsi="Times New Roman" w:cs="Times New Roman"/>
          <w:sz w:val="28"/>
          <w:szCs w:val="28"/>
        </w:rPr>
        <w:t>их</w:t>
      </w:r>
      <w:r w:rsidRPr="0059184E">
        <w:rPr>
          <w:rFonts w:ascii="Times New Roman" w:hAnsi="Times New Roman" w:cs="Times New Roman"/>
          <w:sz w:val="28"/>
          <w:szCs w:val="28"/>
        </w:rPr>
        <w:t xml:space="preserve"> об’єднан</w:t>
      </w:r>
      <w:r w:rsidR="00FB11DD">
        <w:rPr>
          <w:rFonts w:ascii="Times New Roman" w:hAnsi="Times New Roman" w:cs="Times New Roman"/>
          <w:sz w:val="28"/>
          <w:szCs w:val="28"/>
        </w:rPr>
        <w:t>ь.</w:t>
      </w:r>
    </w:p>
    <w:p w:rsidR="004A0159" w:rsidRPr="0059184E" w:rsidRDefault="004A0159" w:rsidP="00420E5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84E">
        <w:rPr>
          <w:rFonts w:ascii="Times New Roman" w:eastAsiaTheme="minorEastAsia" w:hAnsi="Times New Roman" w:cs="Times New Roman"/>
          <w:sz w:val="28"/>
          <w:szCs w:val="28"/>
        </w:rPr>
        <w:t xml:space="preserve">Для стимулювання безперервного підвищення рівня компетенції, </w:t>
      </w:r>
      <w:r w:rsidR="00FB11DD">
        <w:rPr>
          <w:rFonts w:ascii="Times New Roman" w:eastAsiaTheme="minorEastAsia" w:hAnsi="Times New Roman" w:cs="Times New Roman"/>
          <w:sz w:val="28"/>
          <w:szCs w:val="28"/>
        </w:rPr>
        <w:t>визначається</w:t>
      </w:r>
      <w:r w:rsidRPr="0059184E">
        <w:rPr>
          <w:rFonts w:ascii="Times New Roman" w:eastAsiaTheme="minorEastAsia" w:hAnsi="Times New Roman" w:cs="Times New Roman"/>
          <w:sz w:val="28"/>
          <w:szCs w:val="28"/>
        </w:rPr>
        <w:t xml:space="preserve"> рейтинг кожного учителя, який включає наступні пункти:</w:t>
      </w:r>
    </w:p>
    <w:p w:rsidR="004A0159" w:rsidRPr="0059184E" w:rsidRDefault="004A0159" w:rsidP="00420E5F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84E">
        <w:rPr>
          <w:rFonts w:ascii="Times New Roman" w:eastAsiaTheme="minorEastAsia" w:hAnsi="Times New Roman" w:cs="Times New Roman"/>
          <w:sz w:val="28"/>
          <w:szCs w:val="28"/>
        </w:rPr>
        <w:t>Викладацька діяльність.</w:t>
      </w:r>
    </w:p>
    <w:p w:rsidR="004A0159" w:rsidRPr="0059184E" w:rsidRDefault="004A0159" w:rsidP="00420E5F">
      <w:pPr>
        <w:pStyle w:val="a4"/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84E">
        <w:rPr>
          <w:rFonts w:ascii="Times New Roman" w:eastAsiaTheme="minorEastAsia" w:hAnsi="Times New Roman" w:cs="Times New Roman"/>
          <w:sz w:val="28"/>
          <w:szCs w:val="28"/>
        </w:rPr>
        <w:t>Включає в себе:</w:t>
      </w:r>
    </w:p>
    <w:p w:rsidR="004A0159" w:rsidRPr="0059184E" w:rsidRDefault="004A0159" w:rsidP="00420E5F">
      <w:pPr>
        <w:pStyle w:val="a4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84E">
        <w:rPr>
          <w:rFonts w:ascii="Times New Roman" w:hAnsi="Times New Roman" w:cs="Times New Roman"/>
          <w:sz w:val="28"/>
          <w:szCs w:val="28"/>
        </w:rPr>
        <w:t xml:space="preserve">моніторинг відповідності оцінок: </w:t>
      </w:r>
    </w:p>
    <w:tbl>
      <w:tblPr>
        <w:tblStyle w:val="a3"/>
        <w:tblW w:w="9465" w:type="dxa"/>
        <w:tblLook w:val="04A0" w:firstRow="1" w:lastRow="0" w:firstColumn="1" w:lastColumn="0" w:noHBand="0" w:noVBand="1"/>
      </w:tblPr>
      <w:tblGrid>
        <w:gridCol w:w="6771"/>
        <w:gridCol w:w="2694"/>
      </w:tblGrid>
      <w:tr w:rsidR="004A0159" w:rsidRPr="0059184E" w:rsidTr="007F00C6">
        <w:tc>
          <w:tcPr>
            <w:tcW w:w="6771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відсоток відхилення між оцінками, виставленими вчителем, та результатами підсумкових робіт</w:t>
            </w:r>
          </w:p>
        </w:tc>
        <w:tc>
          <w:tcPr>
            <w:tcW w:w="2694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бал, який отримує учитель</w:t>
            </w:r>
          </w:p>
        </w:tc>
      </w:tr>
      <w:tr w:rsidR="004A0159" w:rsidRPr="0059184E" w:rsidTr="007F00C6">
        <w:tc>
          <w:tcPr>
            <w:tcW w:w="6771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 xml:space="preserve">0% – 2% </w:t>
            </w:r>
          </w:p>
        </w:tc>
        <w:tc>
          <w:tcPr>
            <w:tcW w:w="2694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A0159" w:rsidRPr="0059184E" w:rsidTr="007F00C6">
        <w:tc>
          <w:tcPr>
            <w:tcW w:w="6771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 xml:space="preserve">3% – 4% </w:t>
            </w:r>
          </w:p>
        </w:tc>
        <w:tc>
          <w:tcPr>
            <w:tcW w:w="2694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A0159" w:rsidRPr="0059184E" w:rsidTr="007F00C6">
        <w:tc>
          <w:tcPr>
            <w:tcW w:w="6771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 xml:space="preserve">5% – 6% </w:t>
            </w:r>
          </w:p>
        </w:tc>
        <w:tc>
          <w:tcPr>
            <w:tcW w:w="2694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0159" w:rsidRPr="0059184E" w:rsidTr="007F00C6">
        <w:tc>
          <w:tcPr>
            <w:tcW w:w="6771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 xml:space="preserve">7% – 8% </w:t>
            </w:r>
          </w:p>
        </w:tc>
        <w:tc>
          <w:tcPr>
            <w:tcW w:w="2694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A0159" w:rsidRPr="0059184E" w:rsidTr="007F00C6">
        <w:tc>
          <w:tcPr>
            <w:tcW w:w="6771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&gt;8%</w:t>
            </w:r>
          </w:p>
        </w:tc>
        <w:tc>
          <w:tcPr>
            <w:tcW w:w="2694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4A0159" w:rsidRPr="00420E5F" w:rsidRDefault="004A0159" w:rsidP="00420E5F">
      <w:pPr>
        <w:pStyle w:val="a4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E5F">
        <w:rPr>
          <w:rFonts w:ascii="Times New Roman" w:hAnsi="Times New Roman" w:cs="Times New Roman"/>
          <w:sz w:val="28"/>
          <w:szCs w:val="28"/>
        </w:rPr>
        <w:t>моніторинг участі учителів у підготовці учнів до змагань здійснюється за наступними параметрами:</w:t>
      </w:r>
    </w:p>
    <w:tbl>
      <w:tblPr>
        <w:tblStyle w:val="a3"/>
        <w:tblW w:w="9756" w:type="dxa"/>
        <w:tblLook w:val="04A0" w:firstRow="1" w:lastRow="0" w:firstColumn="1" w:lastColumn="0" w:noHBand="0" w:noVBand="1"/>
      </w:tblPr>
      <w:tblGrid>
        <w:gridCol w:w="1242"/>
        <w:gridCol w:w="1141"/>
        <w:gridCol w:w="1657"/>
        <w:gridCol w:w="1624"/>
        <w:gridCol w:w="2340"/>
        <w:gridCol w:w="1752"/>
      </w:tblGrid>
      <w:tr w:rsidR="004A0159" w:rsidRPr="0059184E" w:rsidTr="007F00C6">
        <w:tc>
          <w:tcPr>
            <w:tcW w:w="1242" w:type="dxa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шкільні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районного рівня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обласного рівня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всеукраїнського рівня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міжнародні</w:t>
            </w:r>
          </w:p>
        </w:tc>
      </w:tr>
      <w:tr w:rsidR="004A0159" w:rsidRPr="0059184E" w:rsidTr="007F00C6">
        <w:tc>
          <w:tcPr>
            <w:tcW w:w="1242" w:type="dxa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участь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4 (+1 очний тур)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5 (+1 очний тур)</w:t>
            </w:r>
          </w:p>
        </w:tc>
      </w:tr>
      <w:tr w:rsidR="004A0159" w:rsidRPr="0059184E" w:rsidTr="007F00C6">
        <w:tc>
          <w:tcPr>
            <w:tcW w:w="1242" w:type="dxa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ІІІ місце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4A0159" w:rsidRPr="0059184E" w:rsidTr="007F00C6">
        <w:tc>
          <w:tcPr>
            <w:tcW w:w="1242" w:type="dxa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ІІ місце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4A0159" w:rsidRPr="0059184E" w:rsidTr="007F00C6">
        <w:tc>
          <w:tcPr>
            <w:tcW w:w="1242" w:type="dxa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І місце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</w:tbl>
    <w:p w:rsidR="004A0159" w:rsidRPr="0059184E" w:rsidRDefault="00420E5F" w:rsidP="00420E5F">
      <w:pPr>
        <w:pStyle w:val="a4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4A0159" w:rsidRPr="00420E5F">
        <w:rPr>
          <w:rFonts w:ascii="Times New Roman" w:hAnsi="Times New Roman" w:cs="Times New Roman"/>
          <w:sz w:val="28"/>
          <w:szCs w:val="28"/>
        </w:rPr>
        <w:t>часть у предметному тижні: 1 бал за кожний проведений або підготовлений захід.</w:t>
      </w:r>
    </w:p>
    <w:p w:rsidR="004A0159" w:rsidRPr="0059184E" w:rsidRDefault="004A0159" w:rsidP="00420E5F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84E">
        <w:rPr>
          <w:rFonts w:ascii="Times New Roman" w:eastAsiaTheme="minorEastAsia" w:hAnsi="Times New Roman" w:cs="Times New Roman"/>
          <w:sz w:val="28"/>
          <w:szCs w:val="28"/>
        </w:rPr>
        <w:t>Робота над підвищенням свого професійного рівня</w:t>
      </w:r>
    </w:p>
    <w:p w:rsidR="004A0159" w:rsidRPr="00420E5F" w:rsidRDefault="004A0159" w:rsidP="00420E5F">
      <w:pPr>
        <w:pStyle w:val="a4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E5F">
        <w:rPr>
          <w:rFonts w:ascii="Times New Roman" w:hAnsi="Times New Roman" w:cs="Times New Roman"/>
          <w:sz w:val="28"/>
          <w:szCs w:val="28"/>
        </w:rPr>
        <w:t>моніторинг участі вчителя у різноманітних конкурсах включає наступну шкалу:</w:t>
      </w:r>
    </w:p>
    <w:tbl>
      <w:tblPr>
        <w:tblStyle w:val="a3"/>
        <w:tblW w:w="9756" w:type="dxa"/>
        <w:tblLook w:val="04A0" w:firstRow="1" w:lastRow="0" w:firstColumn="1" w:lastColumn="0" w:noHBand="0" w:noVBand="1"/>
      </w:tblPr>
      <w:tblGrid>
        <w:gridCol w:w="1242"/>
        <w:gridCol w:w="1141"/>
        <w:gridCol w:w="1657"/>
        <w:gridCol w:w="1624"/>
        <w:gridCol w:w="2340"/>
        <w:gridCol w:w="1752"/>
      </w:tblGrid>
      <w:tr w:rsidR="004A0159" w:rsidRPr="0059184E" w:rsidTr="007F00C6">
        <w:tc>
          <w:tcPr>
            <w:tcW w:w="1242" w:type="dxa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шкільні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районного рівня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обласного рівня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всеукраїнського рівня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міжнародні</w:t>
            </w:r>
          </w:p>
        </w:tc>
      </w:tr>
      <w:tr w:rsidR="004A0159" w:rsidRPr="0059184E" w:rsidTr="007F00C6">
        <w:tc>
          <w:tcPr>
            <w:tcW w:w="1242" w:type="dxa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участь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4 (+1 очний тур)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5 (+1 очний тур)</w:t>
            </w:r>
          </w:p>
        </w:tc>
      </w:tr>
      <w:tr w:rsidR="004A0159" w:rsidRPr="0059184E" w:rsidTr="007F00C6">
        <w:tc>
          <w:tcPr>
            <w:tcW w:w="1242" w:type="dxa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ІІІ місце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4A0159" w:rsidRPr="0059184E" w:rsidTr="007F00C6">
        <w:tc>
          <w:tcPr>
            <w:tcW w:w="1242" w:type="dxa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ІІ місце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4A0159" w:rsidRPr="0059184E" w:rsidTr="007F00C6">
        <w:tc>
          <w:tcPr>
            <w:tcW w:w="1242" w:type="dxa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І місце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0" w:type="auto"/>
          </w:tcPr>
          <w:p w:rsidR="004A0159" w:rsidRPr="0059184E" w:rsidRDefault="004A0159" w:rsidP="00420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</w:tbl>
    <w:p w:rsidR="004A0159" w:rsidRPr="00420E5F" w:rsidRDefault="004A0159" w:rsidP="00420E5F">
      <w:pPr>
        <w:pStyle w:val="a4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E5F">
        <w:rPr>
          <w:rFonts w:ascii="Times New Roman" w:hAnsi="Times New Roman" w:cs="Times New Roman"/>
          <w:sz w:val="28"/>
          <w:szCs w:val="28"/>
        </w:rPr>
        <w:t>курси при ПОІППО 1 бал (+1 бал за навчання за дистанційною формою)</w:t>
      </w:r>
    </w:p>
    <w:p w:rsidR="004A0159" w:rsidRPr="00420E5F" w:rsidRDefault="004A0159" w:rsidP="00420E5F">
      <w:pPr>
        <w:pStyle w:val="a4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E5F">
        <w:rPr>
          <w:rFonts w:ascii="Times New Roman" w:hAnsi="Times New Roman" w:cs="Times New Roman"/>
          <w:sz w:val="28"/>
          <w:szCs w:val="28"/>
        </w:rPr>
        <w:t>підписка і використання періодичної преси +1 бал.</w:t>
      </w:r>
    </w:p>
    <w:p w:rsidR="004A0159" w:rsidRPr="0059184E" w:rsidRDefault="004A0159" w:rsidP="00420E5F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84E">
        <w:rPr>
          <w:rFonts w:ascii="Times New Roman" w:eastAsiaTheme="minorEastAsia" w:hAnsi="Times New Roman" w:cs="Times New Roman"/>
          <w:sz w:val="28"/>
          <w:szCs w:val="28"/>
        </w:rPr>
        <w:t>Результативність громадської роботи: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A0159" w:rsidRPr="0059184E" w:rsidTr="007F00C6">
        <w:tc>
          <w:tcPr>
            <w:tcW w:w="4785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форма роботи</w:t>
            </w:r>
          </w:p>
        </w:tc>
        <w:tc>
          <w:tcPr>
            <w:tcW w:w="4786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бал</w:t>
            </w:r>
          </w:p>
        </w:tc>
      </w:tr>
      <w:tr w:rsidR="004A0159" w:rsidRPr="0059184E" w:rsidTr="007F00C6">
        <w:tc>
          <w:tcPr>
            <w:tcW w:w="4785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фізична допомога</w:t>
            </w:r>
          </w:p>
        </w:tc>
        <w:tc>
          <w:tcPr>
            <w:tcW w:w="4786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1</w:t>
            </w:r>
          </w:p>
        </w:tc>
      </w:tr>
      <w:tr w:rsidR="004A0159" w:rsidRPr="0059184E" w:rsidTr="007F00C6">
        <w:tc>
          <w:tcPr>
            <w:tcW w:w="4785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творча</w:t>
            </w:r>
          </w:p>
        </w:tc>
        <w:tc>
          <w:tcPr>
            <w:tcW w:w="4786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2</w:t>
            </w:r>
          </w:p>
        </w:tc>
      </w:tr>
      <w:tr w:rsidR="004A0159" w:rsidRPr="0059184E" w:rsidTr="007F00C6">
        <w:tc>
          <w:tcPr>
            <w:tcW w:w="4785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інтелектуальна</w:t>
            </w:r>
          </w:p>
        </w:tc>
        <w:tc>
          <w:tcPr>
            <w:tcW w:w="4786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3</w:t>
            </w:r>
          </w:p>
        </w:tc>
      </w:tr>
    </w:tbl>
    <w:p w:rsidR="004A0159" w:rsidRPr="0059184E" w:rsidRDefault="004A0159" w:rsidP="00420E5F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84E">
        <w:rPr>
          <w:rFonts w:ascii="Times New Roman" w:eastAsiaTheme="minorEastAsia" w:hAnsi="Times New Roman" w:cs="Times New Roman"/>
          <w:sz w:val="28"/>
          <w:szCs w:val="28"/>
        </w:rPr>
        <w:t>Ведення ділової документації</w:t>
      </w:r>
    </w:p>
    <w:p w:rsidR="004A0159" w:rsidRPr="00420E5F" w:rsidRDefault="004A0159" w:rsidP="00420E5F">
      <w:pPr>
        <w:pStyle w:val="a4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E5F">
        <w:rPr>
          <w:rFonts w:ascii="Times New Roman" w:hAnsi="Times New Roman" w:cs="Times New Roman"/>
          <w:sz w:val="28"/>
          <w:szCs w:val="28"/>
        </w:rPr>
        <w:t>здача документації: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A0159" w:rsidRPr="0059184E" w:rsidTr="007F00C6">
        <w:tc>
          <w:tcPr>
            <w:tcW w:w="4785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вчасно здана документація</w:t>
            </w:r>
          </w:p>
        </w:tc>
        <w:tc>
          <w:tcPr>
            <w:tcW w:w="4786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2 </w:t>
            </w:r>
            <w:proofErr w:type="spellStart"/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бала</w:t>
            </w:r>
            <w:proofErr w:type="spellEnd"/>
          </w:p>
        </w:tc>
      </w:tr>
      <w:tr w:rsidR="004A0159" w:rsidRPr="0059184E" w:rsidTr="007F00C6">
        <w:tc>
          <w:tcPr>
            <w:tcW w:w="4785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невчасно здана (до 2 днів)</w:t>
            </w:r>
          </w:p>
        </w:tc>
        <w:tc>
          <w:tcPr>
            <w:tcW w:w="4786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1 бал</w:t>
            </w:r>
          </w:p>
        </w:tc>
      </w:tr>
      <w:tr w:rsidR="004A0159" w:rsidRPr="0059184E" w:rsidTr="007F00C6">
        <w:tc>
          <w:tcPr>
            <w:tcW w:w="4785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не здана документація</w:t>
            </w:r>
          </w:p>
        </w:tc>
        <w:tc>
          <w:tcPr>
            <w:tcW w:w="4786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мінус 5 балів</w:t>
            </w:r>
          </w:p>
        </w:tc>
      </w:tr>
    </w:tbl>
    <w:p w:rsidR="004A0159" w:rsidRPr="00420E5F" w:rsidRDefault="004A0159" w:rsidP="00420E5F">
      <w:pPr>
        <w:pStyle w:val="a4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E5F">
        <w:rPr>
          <w:rFonts w:ascii="Times New Roman" w:hAnsi="Times New Roman" w:cs="Times New Roman"/>
          <w:sz w:val="28"/>
          <w:szCs w:val="28"/>
        </w:rPr>
        <w:t>ведення ділової документації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A0159" w:rsidRPr="0059184E" w:rsidTr="007F00C6">
        <w:tc>
          <w:tcPr>
            <w:tcW w:w="4785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правильність ведення і вчасність заповнення</w:t>
            </w:r>
          </w:p>
        </w:tc>
        <w:tc>
          <w:tcPr>
            <w:tcW w:w="4786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3 </w:t>
            </w:r>
            <w:proofErr w:type="spellStart"/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бала</w:t>
            </w:r>
            <w:proofErr w:type="spellEnd"/>
          </w:p>
        </w:tc>
      </w:tr>
      <w:tr w:rsidR="004A0159" w:rsidRPr="0059184E" w:rsidTr="007F00C6">
        <w:tc>
          <w:tcPr>
            <w:tcW w:w="4785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наявність недоліків</w:t>
            </w:r>
          </w:p>
        </w:tc>
        <w:tc>
          <w:tcPr>
            <w:tcW w:w="4786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1 – 2 </w:t>
            </w:r>
            <w:proofErr w:type="spellStart"/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бала</w:t>
            </w:r>
            <w:proofErr w:type="spellEnd"/>
          </w:p>
        </w:tc>
      </w:tr>
      <w:tr w:rsidR="004A0159" w:rsidRPr="0059184E" w:rsidTr="007F00C6">
        <w:tc>
          <w:tcPr>
            <w:tcW w:w="4785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наявність виправлень</w:t>
            </w:r>
          </w:p>
        </w:tc>
        <w:tc>
          <w:tcPr>
            <w:tcW w:w="4786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мінус 1 бал за кожне виправлення</w:t>
            </w:r>
          </w:p>
        </w:tc>
      </w:tr>
    </w:tbl>
    <w:p w:rsidR="004A0159" w:rsidRPr="0059184E" w:rsidRDefault="004A0159" w:rsidP="00420E5F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84E">
        <w:rPr>
          <w:rFonts w:ascii="Times New Roman" w:eastAsiaTheme="minorEastAsia" w:hAnsi="Times New Roman" w:cs="Times New Roman"/>
          <w:sz w:val="28"/>
          <w:szCs w:val="28"/>
        </w:rPr>
        <w:t xml:space="preserve">Організація власної праці: дотримання правил внутрішнього розпорядку +3 </w:t>
      </w:r>
      <w:proofErr w:type="spellStart"/>
      <w:r w:rsidRPr="0059184E">
        <w:rPr>
          <w:rFonts w:ascii="Times New Roman" w:eastAsiaTheme="minorEastAsia" w:hAnsi="Times New Roman" w:cs="Times New Roman"/>
          <w:sz w:val="28"/>
          <w:szCs w:val="28"/>
        </w:rPr>
        <w:t>бала</w:t>
      </w:r>
      <w:proofErr w:type="spellEnd"/>
      <w:r w:rsidRPr="0059184E">
        <w:rPr>
          <w:rFonts w:ascii="Times New Roman" w:eastAsiaTheme="minorEastAsia" w:hAnsi="Times New Roman" w:cs="Times New Roman"/>
          <w:sz w:val="28"/>
          <w:szCs w:val="28"/>
        </w:rPr>
        <w:t xml:space="preserve">, недотримання мінус 3 </w:t>
      </w:r>
      <w:proofErr w:type="spellStart"/>
      <w:r w:rsidRPr="0059184E">
        <w:rPr>
          <w:rFonts w:ascii="Times New Roman" w:eastAsiaTheme="minorEastAsia" w:hAnsi="Times New Roman" w:cs="Times New Roman"/>
          <w:sz w:val="28"/>
          <w:szCs w:val="28"/>
        </w:rPr>
        <w:t>бала</w:t>
      </w:r>
      <w:proofErr w:type="spellEnd"/>
      <w:r w:rsidRPr="0059184E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4A0159" w:rsidRPr="0059184E" w:rsidRDefault="004A0159" w:rsidP="00420E5F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84E">
        <w:rPr>
          <w:rFonts w:ascii="Times New Roman" w:eastAsiaTheme="minorEastAsia" w:hAnsi="Times New Roman" w:cs="Times New Roman"/>
          <w:sz w:val="28"/>
          <w:szCs w:val="28"/>
        </w:rPr>
        <w:t>Володіння і використання інформаційно-комунікативних технологій: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A0159" w:rsidRPr="0059184E" w:rsidTr="007F00C6">
        <w:tc>
          <w:tcPr>
            <w:tcW w:w="4785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володіння і використання</w:t>
            </w:r>
          </w:p>
        </w:tc>
        <w:tc>
          <w:tcPr>
            <w:tcW w:w="4786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3 </w:t>
            </w:r>
            <w:proofErr w:type="spellStart"/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бала</w:t>
            </w:r>
            <w:proofErr w:type="spellEnd"/>
          </w:p>
        </w:tc>
      </w:tr>
      <w:tr w:rsidR="004A0159" w:rsidRPr="0059184E" w:rsidTr="007F00C6">
        <w:tc>
          <w:tcPr>
            <w:tcW w:w="4785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часткове</w:t>
            </w:r>
          </w:p>
        </w:tc>
        <w:tc>
          <w:tcPr>
            <w:tcW w:w="4786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2 </w:t>
            </w:r>
            <w:proofErr w:type="spellStart"/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бала</w:t>
            </w:r>
            <w:proofErr w:type="spellEnd"/>
          </w:p>
        </w:tc>
      </w:tr>
      <w:tr w:rsidR="004A0159" w:rsidRPr="0059184E" w:rsidTr="007F00C6">
        <w:tc>
          <w:tcPr>
            <w:tcW w:w="4785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не використовує</w:t>
            </w:r>
          </w:p>
        </w:tc>
        <w:tc>
          <w:tcPr>
            <w:tcW w:w="4786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мінус 1 бал</w:t>
            </w:r>
          </w:p>
        </w:tc>
      </w:tr>
    </w:tbl>
    <w:p w:rsidR="004A0159" w:rsidRPr="0059184E" w:rsidRDefault="004A0159" w:rsidP="00420E5F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84E">
        <w:rPr>
          <w:rFonts w:ascii="Times New Roman" w:eastAsiaTheme="minorEastAsia" w:hAnsi="Times New Roman" w:cs="Times New Roman"/>
          <w:sz w:val="28"/>
          <w:szCs w:val="28"/>
        </w:rPr>
        <w:t xml:space="preserve">Уміння вчителя працювати в колективі: учитель узгоджує свої дії з діями педколективу +3 </w:t>
      </w:r>
      <w:proofErr w:type="spellStart"/>
      <w:r w:rsidRPr="0059184E">
        <w:rPr>
          <w:rFonts w:ascii="Times New Roman" w:eastAsiaTheme="minorEastAsia" w:hAnsi="Times New Roman" w:cs="Times New Roman"/>
          <w:sz w:val="28"/>
          <w:szCs w:val="28"/>
        </w:rPr>
        <w:t>бала</w:t>
      </w:r>
      <w:proofErr w:type="spellEnd"/>
      <w:r w:rsidRPr="0059184E">
        <w:rPr>
          <w:rFonts w:ascii="Times New Roman" w:eastAsiaTheme="minorEastAsia" w:hAnsi="Times New Roman" w:cs="Times New Roman"/>
          <w:sz w:val="28"/>
          <w:szCs w:val="28"/>
        </w:rPr>
        <w:t>, інакше – 0 балів.</w:t>
      </w:r>
    </w:p>
    <w:p w:rsidR="004A0159" w:rsidRPr="0059184E" w:rsidRDefault="004A0159" w:rsidP="00420E5F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84E">
        <w:rPr>
          <w:rFonts w:ascii="Times New Roman" w:eastAsiaTheme="minorEastAsia" w:hAnsi="Times New Roman" w:cs="Times New Roman"/>
          <w:sz w:val="28"/>
          <w:szCs w:val="28"/>
        </w:rPr>
        <w:t>Позаурочна робота вчителя з предмета: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00"/>
        <w:gridCol w:w="3068"/>
        <w:gridCol w:w="2903"/>
      </w:tblGrid>
      <w:tr w:rsidR="004A0159" w:rsidRPr="0059184E" w:rsidTr="007F00C6">
        <w:tc>
          <w:tcPr>
            <w:tcW w:w="3600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068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наявність</w:t>
            </w:r>
          </w:p>
        </w:tc>
        <w:tc>
          <w:tcPr>
            <w:tcW w:w="2903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відсутність</w:t>
            </w:r>
          </w:p>
        </w:tc>
      </w:tr>
      <w:tr w:rsidR="004A0159" w:rsidRPr="0059184E" w:rsidTr="007F00C6">
        <w:tc>
          <w:tcPr>
            <w:tcW w:w="3600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ведення гуртка</w:t>
            </w:r>
          </w:p>
        </w:tc>
        <w:tc>
          <w:tcPr>
            <w:tcW w:w="3068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1 бал</w:t>
            </w:r>
          </w:p>
        </w:tc>
        <w:tc>
          <w:tcPr>
            <w:tcW w:w="2903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0</w:t>
            </w:r>
          </w:p>
        </w:tc>
      </w:tr>
      <w:tr w:rsidR="004A0159" w:rsidRPr="0059184E" w:rsidTr="007F00C6">
        <w:tc>
          <w:tcPr>
            <w:tcW w:w="3600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надання консультацій</w:t>
            </w:r>
          </w:p>
        </w:tc>
        <w:tc>
          <w:tcPr>
            <w:tcW w:w="3068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1 бал</w:t>
            </w:r>
          </w:p>
        </w:tc>
        <w:tc>
          <w:tcPr>
            <w:tcW w:w="2903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мінус 1 бал</w:t>
            </w:r>
          </w:p>
        </w:tc>
      </w:tr>
      <w:tr w:rsidR="004A0159" w:rsidRPr="0059184E" w:rsidTr="007F00C6">
        <w:tc>
          <w:tcPr>
            <w:tcW w:w="3600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робота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 </w:t>
            </w: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школи олімпійського резерву</w:t>
            </w:r>
          </w:p>
        </w:tc>
        <w:tc>
          <w:tcPr>
            <w:tcW w:w="3068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1 бал</w:t>
            </w:r>
          </w:p>
        </w:tc>
        <w:tc>
          <w:tcPr>
            <w:tcW w:w="2903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мінус 1 бал</w:t>
            </w:r>
          </w:p>
        </w:tc>
      </w:tr>
      <w:tr w:rsidR="004A0159" w:rsidRPr="0059184E" w:rsidTr="007F00C6">
        <w:tc>
          <w:tcPr>
            <w:tcW w:w="3600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виховні заходи з предмету</w:t>
            </w:r>
          </w:p>
        </w:tc>
        <w:tc>
          <w:tcPr>
            <w:tcW w:w="3068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1 бал</w:t>
            </w:r>
          </w:p>
        </w:tc>
        <w:tc>
          <w:tcPr>
            <w:tcW w:w="2903" w:type="dxa"/>
          </w:tcPr>
          <w:p w:rsidR="004A0159" w:rsidRPr="0059184E" w:rsidRDefault="004A0159" w:rsidP="00420E5F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0</w:t>
            </w:r>
          </w:p>
        </w:tc>
      </w:tr>
    </w:tbl>
    <w:p w:rsidR="004A0159" w:rsidRPr="0059184E" w:rsidRDefault="004A0159" w:rsidP="00420E5F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84E">
        <w:rPr>
          <w:rFonts w:ascii="Times New Roman" w:eastAsiaTheme="minorEastAsia" w:hAnsi="Times New Roman" w:cs="Times New Roman"/>
          <w:sz w:val="28"/>
          <w:szCs w:val="28"/>
        </w:rPr>
        <w:t>Виховна робота:</w:t>
      </w:r>
    </w:p>
    <w:p w:rsidR="004A0159" w:rsidRPr="00420E5F" w:rsidRDefault="004A0159" w:rsidP="00420E5F">
      <w:pPr>
        <w:pStyle w:val="a4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E5F">
        <w:rPr>
          <w:rFonts w:ascii="Times New Roman" w:hAnsi="Times New Roman" w:cs="Times New Roman"/>
          <w:sz w:val="28"/>
          <w:szCs w:val="28"/>
        </w:rPr>
        <w:t xml:space="preserve">проведення одного загальношкільного заходу на семестр +3 </w:t>
      </w:r>
      <w:proofErr w:type="spellStart"/>
      <w:r w:rsidRPr="00420E5F">
        <w:rPr>
          <w:rFonts w:ascii="Times New Roman" w:hAnsi="Times New Roman" w:cs="Times New Roman"/>
          <w:sz w:val="28"/>
          <w:szCs w:val="28"/>
        </w:rPr>
        <w:t>бала</w:t>
      </w:r>
      <w:proofErr w:type="spellEnd"/>
      <w:r w:rsidRPr="00420E5F">
        <w:rPr>
          <w:rFonts w:ascii="Times New Roman" w:hAnsi="Times New Roman" w:cs="Times New Roman"/>
          <w:sz w:val="28"/>
          <w:szCs w:val="28"/>
        </w:rPr>
        <w:t>;</w:t>
      </w:r>
    </w:p>
    <w:p w:rsidR="004A0159" w:rsidRPr="00420E5F" w:rsidRDefault="004A0159" w:rsidP="00420E5F">
      <w:pPr>
        <w:pStyle w:val="a4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E5F">
        <w:rPr>
          <w:rFonts w:ascii="Times New Roman" w:hAnsi="Times New Roman" w:cs="Times New Roman"/>
          <w:sz w:val="28"/>
          <w:szCs w:val="28"/>
        </w:rPr>
        <w:lastRenderedPageBreak/>
        <w:t xml:space="preserve">якісна підготовка та проведення батьківських зборів +3 </w:t>
      </w:r>
      <w:proofErr w:type="spellStart"/>
      <w:r w:rsidRPr="00420E5F">
        <w:rPr>
          <w:rFonts w:ascii="Times New Roman" w:hAnsi="Times New Roman" w:cs="Times New Roman"/>
          <w:sz w:val="28"/>
          <w:szCs w:val="28"/>
        </w:rPr>
        <w:t>бала</w:t>
      </w:r>
      <w:proofErr w:type="spellEnd"/>
      <w:r w:rsidRPr="00420E5F">
        <w:rPr>
          <w:rFonts w:ascii="Times New Roman" w:hAnsi="Times New Roman" w:cs="Times New Roman"/>
          <w:sz w:val="28"/>
          <w:szCs w:val="28"/>
        </w:rPr>
        <w:t>; проведення батьківських зборів +1 бал;</w:t>
      </w:r>
    </w:p>
    <w:p w:rsidR="004A0159" w:rsidRPr="00420E5F" w:rsidRDefault="004A0159" w:rsidP="00420E5F">
      <w:pPr>
        <w:pStyle w:val="a4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E5F">
        <w:rPr>
          <w:rFonts w:ascii="Times New Roman" w:hAnsi="Times New Roman" w:cs="Times New Roman"/>
          <w:sz w:val="28"/>
          <w:szCs w:val="28"/>
        </w:rPr>
        <w:t xml:space="preserve">вміння знаходити компроміс при вирішенні конфліктних ситуацій +2 </w:t>
      </w:r>
      <w:proofErr w:type="spellStart"/>
      <w:r w:rsidRPr="00420E5F">
        <w:rPr>
          <w:rFonts w:ascii="Times New Roman" w:hAnsi="Times New Roman" w:cs="Times New Roman"/>
          <w:sz w:val="28"/>
          <w:szCs w:val="28"/>
        </w:rPr>
        <w:t>бала</w:t>
      </w:r>
      <w:proofErr w:type="spellEnd"/>
      <w:r w:rsidRPr="00420E5F">
        <w:rPr>
          <w:rFonts w:ascii="Times New Roman" w:hAnsi="Times New Roman" w:cs="Times New Roman"/>
          <w:sz w:val="28"/>
          <w:szCs w:val="28"/>
        </w:rPr>
        <w:t>;</w:t>
      </w:r>
    </w:p>
    <w:p w:rsidR="004A0159" w:rsidRPr="00420E5F" w:rsidRDefault="004A0159" w:rsidP="00420E5F">
      <w:pPr>
        <w:pStyle w:val="a4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E5F">
        <w:rPr>
          <w:rFonts w:ascii="Times New Roman" w:hAnsi="Times New Roman" w:cs="Times New Roman"/>
          <w:sz w:val="28"/>
          <w:szCs w:val="28"/>
        </w:rPr>
        <w:t>за рейтингом «Громадсько-активний клас»: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4415"/>
        <w:gridCol w:w="4436"/>
      </w:tblGrid>
      <w:tr w:rsidR="004A0159" w:rsidRPr="0059184E" w:rsidTr="007F00C6">
        <w:tc>
          <w:tcPr>
            <w:tcW w:w="4415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місце, яке посідає клас</w:t>
            </w:r>
          </w:p>
        </w:tc>
        <w:tc>
          <w:tcPr>
            <w:tcW w:w="4436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кількість балів</w:t>
            </w:r>
          </w:p>
        </w:tc>
      </w:tr>
      <w:tr w:rsidR="004A0159" w:rsidRPr="0059184E" w:rsidTr="007F00C6">
        <w:tc>
          <w:tcPr>
            <w:tcW w:w="4415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1 – 3</w:t>
            </w:r>
          </w:p>
        </w:tc>
        <w:tc>
          <w:tcPr>
            <w:tcW w:w="4436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5</w:t>
            </w:r>
          </w:p>
        </w:tc>
      </w:tr>
      <w:tr w:rsidR="004A0159" w:rsidRPr="0059184E" w:rsidTr="007F00C6">
        <w:tc>
          <w:tcPr>
            <w:tcW w:w="4415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4 – 6 </w:t>
            </w:r>
          </w:p>
        </w:tc>
        <w:tc>
          <w:tcPr>
            <w:tcW w:w="4436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4</w:t>
            </w:r>
          </w:p>
        </w:tc>
      </w:tr>
      <w:tr w:rsidR="004A0159" w:rsidRPr="0059184E" w:rsidTr="007F00C6">
        <w:tc>
          <w:tcPr>
            <w:tcW w:w="4415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7 – 10 </w:t>
            </w:r>
          </w:p>
        </w:tc>
        <w:tc>
          <w:tcPr>
            <w:tcW w:w="4436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3</w:t>
            </w:r>
          </w:p>
        </w:tc>
      </w:tr>
      <w:tr w:rsidR="004A0159" w:rsidRPr="0059184E" w:rsidTr="007F00C6">
        <w:tc>
          <w:tcPr>
            <w:tcW w:w="4415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11 – 14 </w:t>
            </w:r>
          </w:p>
        </w:tc>
        <w:tc>
          <w:tcPr>
            <w:tcW w:w="4436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2</w:t>
            </w:r>
          </w:p>
        </w:tc>
      </w:tr>
      <w:tr w:rsidR="004A0159" w:rsidRPr="0059184E" w:rsidTr="007F00C6">
        <w:tc>
          <w:tcPr>
            <w:tcW w:w="4415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15 – 17 </w:t>
            </w:r>
          </w:p>
        </w:tc>
        <w:tc>
          <w:tcPr>
            <w:tcW w:w="4436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1</w:t>
            </w:r>
          </w:p>
        </w:tc>
      </w:tr>
    </w:tbl>
    <w:p w:rsidR="004A0159" w:rsidRPr="00420E5F" w:rsidRDefault="004A0159" w:rsidP="00420E5F">
      <w:pPr>
        <w:pStyle w:val="a4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E5F">
        <w:rPr>
          <w:rFonts w:ascii="Times New Roman" w:hAnsi="Times New Roman" w:cs="Times New Roman"/>
          <w:sz w:val="28"/>
          <w:szCs w:val="28"/>
        </w:rPr>
        <w:t>організація та проведення екскурсій, походів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4A0159" w:rsidRPr="0059184E" w:rsidTr="007F00C6">
        <w:tc>
          <w:tcPr>
            <w:tcW w:w="4785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с.Розсошенці</w:t>
            </w:r>
            <w:proofErr w:type="spellEnd"/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м.Полтава</w:t>
            </w:r>
            <w:proofErr w:type="spellEnd"/>
          </w:p>
        </w:tc>
        <w:tc>
          <w:tcPr>
            <w:tcW w:w="4786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1</w:t>
            </w:r>
          </w:p>
        </w:tc>
      </w:tr>
      <w:tr w:rsidR="004A0159" w:rsidRPr="0059184E" w:rsidTr="007F00C6">
        <w:tc>
          <w:tcPr>
            <w:tcW w:w="4785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Полтавський район, область</w:t>
            </w:r>
          </w:p>
        </w:tc>
        <w:tc>
          <w:tcPr>
            <w:tcW w:w="4786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2</w:t>
            </w:r>
          </w:p>
        </w:tc>
      </w:tr>
      <w:tr w:rsidR="004A0159" w:rsidRPr="0059184E" w:rsidTr="007F00C6">
        <w:tc>
          <w:tcPr>
            <w:tcW w:w="4785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в межах України</w:t>
            </w:r>
          </w:p>
        </w:tc>
        <w:tc>
          <w:tcPr>
            <w:tcW w:w="4786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5</w:t>
            </w:r>
          </w:p>
        </w:tc>
      </w:tr>
      <w:tr w:rsidR="004A0159" w:rsidRPr="0059184E" w:rsidTr="007F00C6">
        <w:tc>
          <w:tcPr>
            <w:tcW w:w="4785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за межі України</w:t>
            </w:r>
          </w:p>
        </w:tc>
        <w:tc>
          <w:tcPr>
            <w:tcW w:w="4786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10</w:t>
            </w:r>
          </w:p>
        </w:tc>
      </w:tr>
    </w:tbl>
    <w:p w:rsidR="004A0159" w:rsidRPr="00420E5F" w:rsidRDefault="004A0159" w:rsidP="00420E5F">
      <w:pPr>
        <w:pStyle w:val="a4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E5F">
        <w:rPr>
          <w:rFonts w:ascii="Times New Roman" w:hAnsi="Times New Roman" w:cs="Times New Roman"/>
          <w:sz w:val="28"/>
          <w:szCs w:val="28"/>
        </w:rPr>
        <w:t>методична розробка виховного заходу +3 бали при відповідності матеріалів вимогам.</w:t>
      </w:r>
    </w:p>
    <w:p w:rsidR="004A0159" w:rsidRPr="0059184E" w:rsidRDefault="004A0159" w:rsidP="00420E5F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84E">
        <w:rPr>
          <w:rFonts w:ascii="Times New Roman" w:eastAsiaTheme="minorEastAsia" w:hAnsi="Times New Roman" w:cs="Times New Roman"/>
          <w:sz w:val="28"/>
          <w:szCs w:val="28"/>
        </w:rPr>
        <w:t>Ефективність роботи вчителя у роботі методичного об’єднання, роботі творчих груп гімназії</w:t>
      </w:r>
    </w:p>
    <w:p w:rsidR="004A0159" w:rsidRPr="00420E5F" w:rsidRDefault="004A0159" w:rsidP="00420E5F">
      <w:pPr>
        <w:pStyle w:val="a4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E5F">
        <w:rPr>
          <w:rFonts w:ascii="Times New Roman" w:hAnsi="Times New Roman" w:cs="Times New Roman"/>
          <w:sz w:val="28"/>
          <w:szCs w:val="28"/>
        </w:rPr>
        <w:t>методичні розробки: при поповненні методичного кабінету гімназії власними методичними розробками учитель отримує 3 бали за умови, що надані матеріали відповідають загальноприйнятим вимогам та +3 бали, якщо матеріали вчителя включено у підсумкову методичну розробку методичного об’єднання.</w:t>
      </w:r>
    </w:p>
    <w:p w:rsidR="004A0159" w:rsidRPr="0059184E" w:rsidRDefault="004A0159" w:rsidP="00420E5F">
      <w:pPr>
        <w:pStyle w:val="a4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E5F">
        <w:rPr>
          <w:rFonts w:ascii="Times New Roman" w:hAnsi="Times New Roman" w:cs="Times New Roman"/>
          <w:sz w:val="28"/>
          <w:szCs w:val="28"/>
        </w:rPr>
        <w:t xml:space="preserve">моніторинг успішності та навченості учнів </w:t>
      </w:r>
      <w:r w:rsidRPr="0059184E">
        <w:rPr>
          <w:rFonts w:ascii="Times New Roman" w:hAnsi="Times New Roman" w:cs="Times New Roman"/>
          <w:sz w:val="28"/>
          <w:szCs w:val="28"/>
        </w:rPr>
        <w:t xml:space="preserve">ґрунтується </w:t>
      </w:r>
      <w:r w:rsidR="00E55EBD">
        <w:rPr>
          <w:rFonts w:ascii="Times New Roman" w:hAnsi="Times New Roman" w:cs="Times New Roman"/>
          <w:sz w:val="28"/>
          <w:szCs w:val="28"/>
        </w:rPr>
        <w:t>на кількісно-якісних показниках.</w:t>
      </w:r>
    </w:p>
    <w:p w:rsidR="004A0159" w:rsidRPr="00420E5F" w:rsidRDefault="004A0159" w:rsidP="00420E5F">
      <w:pPr>
        <w:pStyle w:val="a4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E5F">
        <w:rPr>
          <w:rFonts w:ascii="Times New Roman" w:hAnsi="Times New Roman" w:cs="Times New Roman"/>
          <w:sz w:val="28"/>
          <w:szCs w:val="28"/>
        </w:rPr>
        <w:t>Проведення відкритих уроків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4A0159" w:rsidRPr="0059184E" w:rsidTr="007F00C6">
        <w:tc>
          <w:tcPr>
            <w:tcW w:w="4785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на рівень гімназії</w:t>
            </w:r>
          </w:p>
        </w:tc>
        <w:tc>
          <w:tcPr>
            <w:tcW w:w="4786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1</w:t>
            </w:r>
          </w:p>
        </w:tc>
      </w:tr>
      <w:tr w:rsidR="004A0159" w:rsidRPr="0059184E" w:rsidTr="007F00C6">
        <w:tc>
          <w:tcPr>
            <w:tcW w:w="4785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на рівень району</w:t>
            </w:r>
          </w:p>
        </w:tc>
        <w:tc>
          <w:tcPr>
            <w:tcW w:w="4786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2</w:t>
            </w:r>
          </w:p>
        </w:tc>
      </w:tr>
      <w:tr w:rsidR="004A0159" w:rsidRPr="0059184E" w:rsidTr="007F00C6">
        <w:tc>
          <w:tcPr>
            <w:tcW w:w="4785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на рівень області</w:t>
            </w:r>
          </w:p>
        </w:tc>
        <w:tc>
          <w:tcPr>
            <w:tcW w:w="4786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5</w:t>
            </w:r>
          </w:p>
        </w:tc>
      </w:tr>
      <w:tr w:rsidR="004A0159" w:rsidRPr="0059184E" w:rsidTr="007F00C6">
        <w:tc>
          <w:tcPr>
            <w:tcW w:w="4785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на рівень України</w:t>
            </w:r>
          </w:p>
        </w:tc>
        <w:tc>
          <w:tcPr>
            <w:tcW w:w="4786" w:type="dxa"/>
          </w:tcPr>
          <w:p w:rsidR="004A0159" w:rsidRPr="0059184E" w:rsidRDefault="004A0159" w:rsidP="00420E5F">
            <w:pPr>
              <w:pStyle w:val="a4"/>
              <w:ind w:left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9184E">
              <w:rPr>
                <w:rFonts w:ascii="Times New Roman" w:eastAsiaTheme="minorEastAsia" w:hAnsi="Times New Roman" w:cs="Times New Roman"/>
                <w:sz w:val="28"/>
                <w:szCs w:val="28"/>
              </w:rPr>
              <w:t>10</w:t>
            </w:r>
          </w:p>
        </w:tc>
      </w:tr>
    </w:tbl>
    <w:p w:rsidR="004A0159" w:rsidRPr="00420E5F" w:rsidRDefault="004A0159" w:rsidP="00420E5F">
      <w:pPr>
        <w:pStyle w:val="a4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E5F">
        <w:rPr>
          <w:rFonts w:ascii="Times New Roman" w:hAnsi="Times New Roman" w:cs="Times New Roman"/>
          <w:sz w:val="28"/>
          <w:szCs w:val="28"/>
        </w:rPr>
        <w:t>Участь у роботі методичного об’єднання гімназії +1 бал.</w:t>
      </w:r>
    </w:p>
    <w:p w:rsidR="004A0159" w:rsidRPr="00420E5F" w:rsidRDefault="004A0159" w:rsidP="00420E5F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20E5F">
        <w:rPr>
          <w:rFonts w:ascii="Times New Roman" w:eastAsiaTheme="minorEastAsia" w:hAnsi="Times New Roman" w:cs="Times New Roman"/>
          <w:sz w:val="28"/>
          <w:szCs w:val="28"/>
        </w:rPr>
        <w:t>Програма діагностики виховної системи включає в себе модулі:</w:t>
      </w:r>
    </w:p>
    <w:p w:rsidR="004A0159" w:rsidRDefault="004A0159" w:rsidP="00420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84E">
        <w:rPr>
          <w:rFonts w:ascii="Times New Roman" w:hAnsi="Times New Roman" w:cs="Times New Roman"/>
          <w:sz w:val="28"/>
          <w:szCs w:val="28"/>
        </w:rPr>
        <w:t>класний керівник, учитель, випускник. Відповідно до такого поділу були розроблені критерії та підбір діагностичного інструментарію.</w:t>
      </w:r>
    </w:p>
    <w:p w:rsidR="004A0159" w:rsidRPr="0059184E" w:rsidRDefault="004A0159" w:rsidP="00420E5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184E">
        <w:rPr>
          <w:rFonts w:ascii="Times New Roman" w:hAnsi="Times New Roman" w:cs="Times New Roman"/>
          <w:b/>
          <w:sz w:val="28"/>
          <w:szCs w:val="28"/>
        </w:rPr>
        <w:t>За допомогою діагностування класних керівників та вчителів визначаємо:</w:t>
      </w:r>
    </w:p>
    <w:p w:rsidR="004A0159" w:rsidRPr="0059184E" w:rsidRDefault="004A0159" w:rsidP="00420E5F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84E">
        <w:rPr>
          <w:rFonts w:ascii="Times New Roman" w:hAnsi="Times New Roman" w:cs="Times New Roman"/>
          <w:sz w:val="28"/>
          <w:szCs w:val="28"/>
        </w:rPr>
        <w:lastRenderedPageBreak/>
        <w:t>Рівень сформованості умінь та навичок саморозвитку за такими параметрами: мотиваційний компонент, когнітивний компонент, морально-вольовий компонент, організаційний компонент, здатність до самоуправління, комунікативні здібності.</w:t>
      </w:r>
    </w:p>
    <w:p w:rsidR="004A0159" w:rsidRPr="0059184E" w:rsidRDefault="004A0159" w:rsidP="00420E5F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84E">
        <w:rPr>
          <w:rFonts w:ascii="Times New Roman" w:hAnsi="Times New Roman" w:cs="Times New Roman"/>
          <w:sz w:val="28"/>
          <w:szCs w:val="28"/>
        </w:rPr>
        <w:t>Рівень професійної підготовки за такими напрямками: науково-теоретична, психолого-педагогічна, методична.</w:t>
      </w:r>
    </w:p>
    <w:p w:rsidR="004A0159" w:rsidRPr="0059184E" w:rsidRDefault="004A0159" w:rsidP="00420E5F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84E">
        <w:rPr>
          <w:rFonts w:ascii="Times New Roman" w:hAnsi="Times New Roman" w:cs="Times New Roman"/>
          <w:sz w:val="28"/>
          <w:szCs w:val="28"/>
        </w:rPr>
        <w:t>Рівень діяльності вчителя по роботі з обдарованими учнями.</w:t>
      </w:r>
    </w:p>
    <w:p w:rsidR="007F00C6" w:rsidRDefault="007F00C6" w:rsidP="00420E5F">
      <w:pPr>
        <w:pStyle w:val="a4"/>
        <w:numPr>
          <w:ilvl w:val="1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Стимулювання цілеспрямованого безперервного підвищення рівня професійної компетентності педагогічних працівників</w:t>
      </w:r>
    </w:p>
    <w:p w:rsidR="007F00C6" w:rsidRDefault="007F00C6" w:rsidP="00420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84E">
        <w:rPr>
          <w:rFonts w:ascii="Times New Roman" w:hAnsi="Times New Roman" w:cs="Times New Roman"/>
          <w:color w:val="000000"/>
          <w:sz w:val="28"/>
          <w:szCs w:val="28"/>
        </w:rPr>
        <w:t xml:space="preserve">З метою </w:t>
      </w:r>
      <w:r w:rsidRPr="0059184E">
        <w:rPr>
          <w:rFonts w:ascii="Times New Roman" w:hAnsi="Times New Roman" w:cs="Times New Roman"/>
          <w:sz w:val="28"/>
          <w:szCs w:val="28"/>
        </w:rPr>
        <w:t>стимулювання цілеспрямованого безперервного підвищення рівня професійної компетентності педагогічних працівників, росту їх професійної майстерності, розвитку творчої ініціативи, підвищення престижу й авторитету, забезпечення ефективності навчально-виховного процесу у гімназії здійснюється атестація педагогічних працівників, яка проводиться за рейтинговою системою атестації вчителів згідно з «Типовим положенням про атестацію педагогічних працівників»</w:t>
      </w:r>
      <w:r w:rsidR="0016176C">
        <w:rPr>
          <w:rFonts w:ascii="Times New Roman" w:hAnsi="Times New Roman" w:cs="Times New Roman"/>
          <w:sz w:val="28"/>
          <w:szCs w:val="28"/>
        </w:rPr>
        <w:t>.</w:t>
      </w:r>
      <w:r w:rsidRPr="0059184E">
        <w:rPr>
          <w:rFonts w:ascii="Times New Roman" w:hAnsi="Times New Roman" w:cs="Times New Roman"/>
          <w:sz w:val="28"/>
          <w:szCs w:val="28"/>
        </w:rPr>
        <w:t xml:space="preserve"> Рейтинг підсумків навчально-виховної роботи вчителів, які атестуют</w:t>
      </w:r>
      <w:r w:rsidR="00E55EBD">
        <w:rPr>
          <w:rFonts w:ascii="Times New Roman" w:hAnsi="Times New Roman" w:cs="Times New Roman"/>
          <w:sz w:val="28"/>
          <w:szCs w:val="28"/>
        </w:rPr>
        <w:t>ься, здійснюється за напрямками</w:t>
      </w:r>
      <w:r w:rsidR="00CC7440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6"/>
        <w:gridCol w:w="9006"/>
        <w:gridCol w:w="962"/>
      </w:tblGrid>
      <w:tr w:rsidR="00DC4D3B" w:rsidTr="00DC4D3B"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з/п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Якісна характеристика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Балів</w:t>
            </w:r>
          </w:p>
        </w:tc>
      </w:tr>
      <w:tr w:rsidR="00DC4D3B" w:rsidTr="00DC4D3B"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Викладацька діяльність вчителя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– 4</w:t>
            </w:r>
          </w:p>
        </w:tc>
      </w:tr>
      <w:tr w:rsidR="00DC4D3B" w:rsidTr="00DC4D3B"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Робота вчителя над підвищенням свого професійного рівня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– 4</w:t>
            </w:r>
          </w:p>
        </w:tc>
      </w:tr>
      <w:tr w:rsidR="00DC4D3B" w:rsidTr="00DC4D3B"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Моральні якості, ступінь оволодіння принципами професійної етики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– 4</w:t>
            </w:r>
          </w:p>
        </w:tc>
      </w:tr>
      <w:tr w:rsidR="00DC4D3B" w:rsidTr="00DC4D3B"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Результативність громадської роботи вчителя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– 4</w:t>
            </w:r>
          </w:p>
        </w:tc>
      </w:tr>
      <w:tr w:rsidR="00DC4D3B" w:rsidTr="00DC4D3B"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Уміння вчителя організовувати працю свою і учнів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– 4</w:t>
            </w:r>
          </w:p>
        </w:tc>
      </w:tr>
      <w:tr w:rsidR="00DC4D3B" w:rsidTr="00DC4D3B"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Сформованість компетенції учнів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– 4</w:t>
            </w:r>
          </w:p>
        </w:tc>
      </w:tr>
      <w:tr w:rsidR="00DC4D3B" w:rsidTr="00DC4D3B"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Результативність роботи з обдарованими дітьми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– 4</w:t>
            </w:r>
          </w:p>
        </w:tc>
      </w:tr>
      <w:tr w:rsidR="00DC4D3B" w:rsidTr="00DC4D3B"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Методична та технічна готовність вчителя до роботи у гімназії; володіння інформаційно-комунікативними технологіями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– 4</w:t>
            </w:r>
          </w:p>
        </w:tc>
      </w:tr>
      <w:tr w:rsidR="00DC4D3B" w:rsidTr="00DC4D3B"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Уміння вчителя працювати в колективі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– 4</w:t>
            </w:r>
          </w:p>
        </w:tc>
      </w:tr>
      <w:tr w:rsidR="00DC4D3B" w:rsidTr="00DC4D3B"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Позакласна робота з предмета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– 4</w:t>
            </w:r>
          </w:p>
        </w:tc>
      </w:tr>
      <w:tr w:rsidR="00DC4D3B" w:rsidTr="00DC4D3B"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Виховна робота вчителя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– 4</w:t>
            </w:r>
          </w:p>
        </w:tc>
      </w:tr>
      <w:tr w:rsidR="00DC4D3B" w:rsidTr="00DC4D3B"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Ефективність роботи вчителя у роботі методичного об’єднання, роботі творчих груп гімназії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– 4</w:t>
            </w:r>
          </w:p>
        </w:tc>
      </w:tr>
      <w:tr w:rsidR="00DC4D3B" w:rsidTr="00DC4D3B"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Шкільна документація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– 4</w:t>
            </w:r>
          </w:p>
        </w:tc>
      </w:tr>
      <w:tr w:rsidR="00DC4D3B" w:rsidTr="00DC4D3B"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Робота над науково-методичною проблемою, авторські напрацювання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– 4</w:t>
            </w:r>
          </w:p>
        </w:tc>
      </w:tr>
      <w:tr w:rsidR="00DC4D3B" w:rsidTr="00DC4D3B">
        <w:tc>
          <w:tcPr>
            <w:tcW w:w="0" w:type="auto"/>
            <w:gridSpan w:val="2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Загальна сума балів</w:t>
            </w:r>
          </w:p>
        </w:tc>
        <w:tc>
          <w:tcPr>
            <w:tcW w:w="0" w:type="auto"/>
          </w:tcPr>
          <w:p w:rsidR="00DC4D3B" w:rsidRDefault="00DC4D3B" w:rsidP="00CD79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– 56</w:t>
            </w:r>
          </w:p>
        </w:tc>
      </w:tr>
    </w:tbl>
    <w:p w:rsidR="00DC4D3B" w:rsidRDefault="00DC4D3B" w:rsidP="00DC4D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Кожній кваліфікаційній категорії відповідає певний рівень діяльності учителя та певна сума балів за шкалою:</w:t>
      </w:r>
    </w:p>
    <w:p w:rsidR="00DC4D3B" w:rsidRDefault="00DC4D3B" w:rsidP="00DC4D3B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вища категорія 91% – 100% (51 – 56 балів)</w:t>
      </w:r>
    </w:p>
    <w:p w:rsidR="00DC4D3B" w:rsidRDefault="00DC4D3B" w:rsidP="00DC4D3B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категорія 75% – 90% (42 – 50 балів)</w:t>
      </w:r>
    </w:p>
    <w:p w:rsidR="00DC4D3B" w:rsidRDefault="00DC4D3B" w:rsidP="00DC4D3B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 категорія 61% – 74% (34 – 41 бал)</w:t>
      </w:r>
    </w:p>
    <w:p w:rsidR="00DC4D3B" w:rsidRDefault="00DC4D3B" w:rsidP="00DC4D3B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спеціаліст 51% – 60% (29 – 33 бали)</w:t>
      </w:r>
    </w:p>
    <w:p w:rsidR="00DC4D3B" w:rsidRDefault="00DC4D3B" w:rsidP="00DC4D3B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відповідність займаній посаді за умови виконання заходів 45% – 50% (25 – 28 балів)</w:t>
      </w:r>
    </w:p>
    <w:p w:rsidR="00DC4D3B" w:rsidRDefault="00DC4D3B" w:rsidP="00DC4D3B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відповідає займаній посаді 0% – 44% (14 – 24 бали)</w:t>
      </w:r>
    </w:p>
    <w:p w:rsidR="00FB11DD" w:rsidRPr="0059184E" w:rsidRDefault="00FB11DD" w:rsidP="00FB11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00C6" w:rsidRDefault="007F00C6" w:rsidP="00420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27661" w:rsidRDefault="00227661" w:rsidP="00420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ВИКОРИСТАНОЇ ЛІТЕРАТУРИ</w:t>
      </w:r>
    </w:p>
    <w:p w:rsidR="00D05544" w:rsidRDefault="00D05544" w:rsidP="00420E5F">
      <w:pPr>
        <w:pStyle w:val="a4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Битинас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Б.П.,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Педагогическая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діагностика: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сущность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функции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перспективы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Педагогика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1993. – №2. – С. 10-15.</w:t>
      </w:r>
    </w:p>
    <w:p w:rsidR="00547C7C" w:rsidRDefault="00547C7C" w:rsidP="00420E5F">
      <w:pPr>
        <w:pStyle w:val="a4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Гречаник О.Є. Оцінка якості діяльності класного керівника. // Управління школою. – 2006. – 19-21. – С. 44-46.</w:t>
      </w:r>
    </w:p>
    <w:p w:rsidR="00D51090" w:rsidRDefault="00D51090" w:rsidP="00420E5F">
      <w:pPr>
        <w:pStyle w:val="a4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Дмитренко Г.А.,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Олійнік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В.В., Ануфрієва О.Л. Цільове управління: вимірювання результативності діяльності учнів та педагогів. – К.: </w:t>
      </w:r>
      <w:r w:rsidR="00D05544">
        <w:rPr>
          <w:rFonts w:ascii="Times New Roman" w:hAnsi="Times New Roman" w:cs="Times New Roman"/>
          <w:sz w:val="28"/>
          <w:szCs w:val="28"/>
        </w:rPr>
        <w:t>УІПКККО, 1996. – 84 с.</w:t>
      </w:r>
    </w:p>
    <w:p w:rsidR="00227661" w:rsidRDefault="00547C7C" w:rsidP="00420E5F">
      <w:pPr>
        <w:pStyle w:val="a4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Єльникова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 Оцінювання якості освіти в загальноосвітньому навчальному закладі на основі проведення моніторингових процедур /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Єльнікова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// Практика управління закладом освіти. – 2008. – №8. – С. 20 – 30.</w:t>
      </w:r>
    </w:p>
    <w:p w:rsidR="00D05544" w:rsidRDefault="00D05544" w:rsidP="00420E5F">
      <w:pPr>
        <w:pStyle w:val="a4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Ингенкамп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Педагогическая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діагностика. – 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Педагогика</w:t>
      </w:r>
      <w:proofErr w:type="spellEnd"/>
      <w:r>
        <w:rPr>
          <w:rFonts w:ascii="Times New Roman" w:hAnsi="Times New Roman" w:cs="Times New Roman"/>
          <w:sz w:val="28"/>
          <w:szCs w:val="28"/>
        </w:rPr>
        <w:t>, 1990. – 240 с.</w:t>
      </w:r>
    </w:p>
    <w:p w:rsidR="00D51090" w:rsidRDefault="00D51090" w:rsidP="00420E5F">
      <w:pPr>
        <w:pStyle w:val="a4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Кремень В.Г. Освіта і наука в Україні – інноваційні аспекти. Стратегія. Реалізація. Результати. – К.: Грамота, 2005. – 448 с.</w:t>
      </w:r>
    </w:p>
    <w:p w:rsidR="00D51090" w:rsidRDefault="00D51090" w:rsidP="00420E5F">
      <w:pPr>
        <w:pStyle w:val="a4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Липова Л., Морозова Л. Діагностика дитячої обдарованості та психолого-педагогічні особливості обдарованих дітей // Рідна школа. – №5. – 2003. – С. 9-11.</w:t>
      </w:r>
    </w:p>
    <w:p w:rsidR="00547C7C" w:rsidRDefault="00547C7C" w:rsidP="00420E5F">
      <w:pPr>
        <w:pStyle w:val="a4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Монітринг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управлінні навчальним закладом // Касьянова О.М. Управлінський супровід моніторингу якості освіти / Волобуєва Т.Б. – Х.: Основа, 2004. – 96 с.</w:t>
      </w:r>
    </w:p>
    <w:p w:rsidR="00D51090" w:rsidRDefault="00D51090" w:rsidP="00420E5F">
      <w:pPr>
        <w:pStyle w:val="a4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Моніторинг якості креативної освіти // Завуч, наша вкладка. – 2006. – №1. – С. 20-24.</w:t>
      </w:r>
    </w:p>
    <w:p w:rsidR="00D51090" w:rsidRDefault="00D51090" w:rsidP="00420E5F">
      <w:pPr>
        <w:pStyle w:val="a4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Моніторинг якості креативної освіти в ліцеї // Рідна школа. – 2004. – №12. – С. 8-11.</w:t>
      </w:r>
    </w:p>
    <w:p w:rsidR="00547C7C" w:rsidRDefault="00547C7C" w:rsidP="00420E5F">
      <w:pPr>
        <w:pStyle w:val="a4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Моніторинг якості освіти: світові досягнення та українські перспективи /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ред. О.І.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Локшиної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К.: К.І.С., 2004. – 160 с.</w:t>
      </w:r>
    </w:p>
    <w:p w:rsidR="00547C7C" w:rsidRDefault="00D51090" w:rsidP="00420E5F">
      <w:pPr>
        <w:pStyle w:val="a4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Олена Остапчук. Інноваційний розвиток педагогічних систем в умовах модернізації освіти. // Директор школи, ліцею, гімназії. – 2003. – №5-6. – С.151-161.</w:t>
      </w:r>
    </w:p>
    <w:p w:rsidR="00D51090" w:rsidRDefault="00D51090" w:rsidP="00420E5F">
      <w:pPr>
        <w:pStyle w:val="a4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Технологія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самотворення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особистості // Завуч, наша вкладка. – 2006. – №4. – С. 21-24.</w:t>
      </w:r>
    </w:p>
    <w:p w:rsidR="00346416" w:rsidRDefault="00D51090" w:rsidP="00DC4D3B">
      <w:pPr>
        <w:pStyle w:val="a4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1DD">
        <w:rPr>
          <w:rFonts w:ascii="Times New Roman" w:hAnsi="Times New Roman" w:cs="Times New Roman"/>
          <w:sz w:val="28"/>
          <w:szCs w:val="28"/>
        </w:rPr>
        <w:t xml:space="preserve">Через моніторинг до </w:t>
      </w:r>
      <w:proofErr w:type="spellStart"/>
      <w:r w:rsidRPr="00FB11DD">
        <w:rPr>
          <w:rFonts w:ascii="Times New Roman" w:hAnsi="Times New Roman" w:cs="Times New Roman"/>
          <w:sz w:val="28"/>
          <w:szCs w:val="28"/>
        </w:rPr>
        <w:t>самотворення</w:t>
      </w:r>
      <w:proofErr w:type="spellEnd"/>
      <w:r w:rsidRPr="00FB11DD">
        <w:rPr>
          <w:rFonts w:ascii="Times New Roman" w:hAnsi="Times New Roman" w:cs="Times New Roman"/>
          <w:sz w:val="28"/>
          <w:szCs w:val="28"/>
        </w:rPr>
        <w:t xml:space="preserve"> особистості // Директор школи. – 2005. – №5. – С. 3-6.</w:t>
      </w:r>
      <w:bookmarkStart w:id="0" w:name="_GoBack"/>
      <w:bookmarkEnd w:id="0"/>
    </w:p>
    <w:sectPr w:rsidR="00346416" w:rsidSect="00CC7440">
      <w:headerReference w:type="default" r:id="rId9"/>
      <w:pgSz w:w="11906" w:h="16838"/>
      <w:pgMar w:top="851" w:right="567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CF6" w:rsidRDefault="00224CF6" w:rsidP="00A60514">
      <w:pPr>
        <w:spacing w:after="0" w:line="240" w:lineRule="auto"/>
      </w:pPr>
      <w:r>
        <w:separator/>
      </w:r>
    </w:p>
  </w:endnote>
  <w:endnote w:type="continuationSeparator" w:id="0">
    <w:p w:rsidR="00224CF6" w:rsidRDefault="00224CF6" w:rsidP="00A60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CF6" w:rsidRDefault="00224CF6" w:rsidP="00A60514">
      <w:pPr>
        <w:spacing w:after="0" w:line="240" w:lineRule="auto"/>
      </w:pPr>
      <w:r>
        <w:separator/>
      </w:r>
    </w:p>
  </w:footnote>
  <w:footnote w:type="continuationSeparator" w:id="0">
    <w:p w:rsidR="00224CF6" w:rsidRDefault="00224CF6" w:rsidP="00A605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539996"/>
      <w:docPartObj>
        <w:docPartGallery w:val="Page Numbers (Top of Page)"/>
        <w:docPartUnique/>
      </w:docPartObj>
    </w:sdtPr>
    <w:sdtEndPr/>
    <w:sdtContent>
      <w:p w:rsidR="0016176C" w:rsidRDefault="00035126" w:rsidP="00CC7440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507A1"/>
    <w:multiLevelType w:val="hybridMultilevel"/>
    <w:tmpl w:val="9C247AC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FF7799"/>
    <w:multiLevelType w:val="hybridMultilevel"/>
    <w:tmpl w:val="FA8463A4"/>
    <w:lvl w:ilvl="0" w:tplc="7540A462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C12531"/>
    <w:multiLevelType w:val="hybridMultilevel"/>
    <w:tmpl w:val="27CACBE8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527BAB"/>
    <w:multiLevelType w:val="hybridMultilevel"/>
    <w:tmpl w:val="FCE445B0"/>
    <w:lvl w:ilvl="0" w:tplc="9AB45A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FE12941"/>
    <w:multiLevelType w:val="hybridMultilevel"/>
    <w:tmpl w:val="BD8E6278"/>
    <w:lvl w:ilvl="0" w:tplc="41F48DFE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BD0D60"/>
    <w:multiLevelType w:val="hybridMultilevel"/>
    <w:tmpl w:val="9D72B18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52551E"/>
    <w:multiLevelType w:val="hybridMultilevel"/>
    <w:tmpl w:val="48B847E0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30433E48"/>
    <w:multiLevelType w:val="hybridMultilevel"/>
    <w:tmpl w:val="7C82291A"/>
    <w:lvl w:ilvl="0" w:tplc="41F48DFE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7E931E3"/>
    <w:multiLevelType w:val="hybridMultilevel"/>
    <w:tmpl w:val="F260DD3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F4D413E"/>
    <w:multiLevelType w:val="hybridMultilevel"/>
    <w:tmpl w:val="F32447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A63442"/>
    <w:multiLevelType w:val="multilevel"/>
    <w:tmpl w:val="F462E2C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4DB27C46"/>
    <w:multiLevelType w:val="hybridMultilevel"/>
    <w:tmpl w:val="4E685E34"/>
    <w:lvl w:ilvl="0" w:tplc="41F48DFE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F62363"/>
    <w:multiLevelType w:val="hybridMultilevel"/>
    <w:tmpl w:val="81841D7A"/>
    <w:lvl w:ilvl="0" w:tplc="41F48DFE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1BA00FD"/>
    <w:multiLevelType w:val="hybridMultilevel"/>
    <w:tmpl w:val="8F5AED0E"/>
    <w:lvl w:ilvl="0" w:tplc="D46E2C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D415E6D"/>
    <w:multiLevelType w:val="hybridMultilevel"/>
    <w:tmpl w:val="2C680670"/>
    <w:lvl w:ilvl="0" w:tplc="0422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22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171554"/>
    <w:multiLevelType w:val="hybridMultilevel"/>
    <w:tmpl w:val="FA8A37F0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BBD0872"/>
    <w:multiLevelType w:val="hybridMultilevel"/>
    <w:tmpl w:val="5662781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4"/>
  </w:num>
  <w:num w:numId="4">
    <w:abstractNumId w:val="9"/>
  </w:num>
  <w:num w:numId="5">
    <w:abstractNumId w:val="5"/>
  </w:num>
  <w:num w:numId="6">
    <w:abstractNumId w:val="12"/>
  </w:num>
  <w:num w:numId="7">
    <w:abstractNumId w:val="8"/>
  </w:num>
  <w:num w:numId="8">
    <w:abstractNumId w:val="7"/>
  </w:num>
  <w:num w:numId="9">
    <w:abstractNumId w:val="11"/>
  </w:num>
  <w:num w:numId="10">
    <w:abstractNumId w:val="4"/>
  </w:num>
  <w:num w:numId="11">
    <w:abstractNumId w:val="15"/>
  </w:num>
  <w:num w:numId="12">
    <w:abstractNumId w:val="16"/>
  </w:num>
  <w:num w:numId="13">
    <w:abstractNumId w:val="0"/>
  </w:num>
  <w:num w:numId="14">
    <w:abstractNumId w:val="1"/>
  </w:num>
  <w:num w:numId="15">
    <w:abstractNumId w:val="6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1C55"/>
    <w:rsid w:val="00005655"/>
    <w:rsid w:val="00035126"/>
    <w:rsid w:val="000A0658"/>
    <w:rsid w:val="00136A32"/>
    <w:rsid w:val="0016176C"/>
    <w:rsid w:val="0020770E"/>
    <w:rsid w:val="00224CF6"/>
    <w:rsid w:val="00227661"/>
    <w:rsid w:val="00234623"/>
    <w:rsid w:val="0023687F"/>
    <w:rsid w:val="00240577"/>
    <w:rsid w:val="00253AD3"/>
    <w:rsid w:val="002D67F4"/>
    <w:rsid w:val="00302223"/>
    <w:rsid w:val="0032120D"/>
    <w:rsid w:val="00327978"/>
    <w:rsid w:val="00346416"/>
    <w:rsid w:val="003516A5"/>
    <w:rsid w:val="00352FC9"/>
    <w:rsid w:val="00355EF5"/>
    <w:rsid w:val="00406643"/>
    <w:rsid w:val="00420E5F"/>
    <w:rsid w:val="00443479"/>
    <w:rsid w:val="004A0159"/>
    <w:rsid w:val="004A0CD6"/>
    <w:rsid w:val="004E32EF"/>
    <w:rsid w:val="00547C7C"/>
    <w:rsid w:val="0057570A"/>
    <w:rsid w:val="005D7729"/>
    <w:rsid w:val="006F5E26"/>
    <w:rsid w:val="00703EF7"/>
    <w:rsid w:val="0071402F"/>
    <w:rsid w:val="007E49C9"/>
    <w:rsid w:val="007F00C6"/>
    <w:rsid w:val="00846130"/>
    <w:rsid w:val="008943F6"/>
    <w:rsid w:val="008B17C8"/>
    <w:rsid w:val="00997353"/>
    <w:rsid w:val="00A0176E"/>
    <w:rsid w:val="00A17F0F"/>
    <w:rsid w:val="00A271FA"/>
    <w:rsid w:val="00A60514"/>
    <w:rsid w:val="00AA2C2C"/>
    <w:rsid w:val="00AA411C"/>
    <w:rsid w:val="00B57545"/>
    <w:rsid w:val="00C01C55"/>
    <w:rsid w:val="00C77239"/>
    <w:rsid w:val="00CC7440"/>
    <w:rsid w:val="00CD66B4"/>
    <w:rsid w:val="00D04B17"/>
    <w:rsid w:val="00D05544"/>
    <w:rsid w:val="00D421AC"/>
    <w:rsid w:val="00D46114"/>
    <w:rsid w:val="00D51090"/>
    <w:rsid w:val="00DA6BAB"/>
    <w:rsid w:val="00DC4D3B"/>
    <w:rsid w:val="00E31164"/>
    <w:rsid w:val="00E501ED"/>
    <w:rsid w:val="00E55EBD"/>
    <w:rsid w:val="00ED15B7"/>
    <w:rsid w:val="00F52006"/>
    <w:rsid w:val="00FB11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1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1C5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32797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A0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A0159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2D6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header"/>
    <w:basedOn w:val="a"/>
    <w:link w:val="a9"/>
    <w:uiPriority w:val="99"/>
    <w:unhideWhenUsed/>
    <w:rsid w:val="00A605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A60514"/>
  </w:style>
  <w:style w:type="paragraph" w:styleId="aa">
    <w:name w:val="footer"/>
    <w:basedOn w:val="a"/>
    <w:link w:val="ab"/>
    <w:uiPriority w:val="99"/>
    <w:semiHidden/>
    <w:unhideWhenUsed/>
    <w:rsid w:val="00A605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semiHidden/>
    <w:rsid w:val="00A60514"/>
  </w:style>
  <w:style w:type="character" w:styleId="ac">
    <w:name w:val="Hyperlink"/>
    <w:basedOn w:val="a0"/>
    <w:semiHidden/>
    <w:unhideWhenUsed/>
    <w:rsid w:val="001617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4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942C8-5EFD-448A-A1FD-AD04761FD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7737</Words>
  <Characters>4411</Characters>
  <Application>Microsoft Office Word</Application>
  <DocSecurity>0</DocSecurity>
  <Lines>36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UserT</cp:lastModifiedBy>
  <cp:revision>5</cp:revision>
  <cp:lastPrinted>2012-06-08T19:53:00Z</cp:lastPrinted>
  <dcterms:created xsi:type="dcterms:W3CDTF">2012-09-27T14:52:00Z</dcterms:created>
  <dcterms:modified xsi:type="dcterms:W3CDTF">2017-11-10T13:59:00Z</dcterms:modified>
</cp:coreProperties>
</file>