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00" w:rsidRDefault="00E23C00" w:rsidP="008E4FBF">
      <w:pPr>
        <w:spacing w:after="0"/>
        <w:jc w:val="center"/>
        <w:rPr>
          <w:b/>
        </w:rPr>
      </w:pPr>
      <w:r>
        <w:rPr>
          <w:b/>
        </w:rPr>
        <w:t>Капаціла Ігор Богданович</w:t>
      </w:r>
    </w:p>
    <w:p w:rsidR="00D43E57" w:rsidRPr="00D513FE" w:rsidRDefault="00D43E57" w:rsidP="008E4FBF">
      <w:pPr>
        <w:spacing w:after="0"/>
        <w:jc w:val="center"/>
      </w:pPr>
      <w:r w:rsidRPr="00D513FE">
        <w:t>Викладач вищої категорії</w:t>
      </w:r>
    </w:p>
    <w:p w:rsidR="00D43E57" w:rsidRPr="00D513FE" w:rsidRDefault="00D43E57" w:rsidP="008E4FBF">
      <w:pPr>
        <w:spacing w:after="0"/>
        <w:jc w:val="center"/>
      </w:pPr>
      <w:r w:rsidRPr="00D513FE">
        <w:t>Технічного коледжу Тернопільського національного технічного університету імені Івана Пулюя</w:t>
      </w:r>
    </w:p>
    <w:p w:rsidR="00D43E57" w:rsidRPr="00D43E57" w:rsidRDefault="00D43E57" w:rsidP="008E4FBF">
      <w:pPr>
        <w:spacing w:after="0"/>
        <w:jc w:val="center"/>
        <w:rPr>
          <w:b/>
        </w:rPr>
      </w:pPr>
    </w:p>
    <w:p w:rsidR="00624144" w:rsidRPr="00D43E57" w:rsidRDefault="0085052D" w:rsidP="008E4FBF">
      <w:pPr>
        <w:spacing w:after="0"/>
        <w:jc w:val="center"/>
        <w:rPr>
          <w:rFonts w:cstheme="minorHAnsi"/>
          <w:b/>
          <w:caps/>
        </w:rPr>
      </w:pPr>
      <w:r w:rsidRPr="00D43E57">
        <w:rPr>
          <w:rFonts w:cstheme="minorHAnsi"/>
          <w:b/>
          <w:caps/>
        </w:rPr>
        <w:t>П</w:t>
      </w:r>
      <w:r w:rsidR="009F1EAB" w:rsidRPr="00D43E57">
        <w:rPr>
          <w:rFonts w:cstheme="minorHAnsi"/>
          <w:b/>
          <w:caps/>
        </w:rPr>
        <w:t xml:space="preserve">орядок розгортання </w:t>
      </w:r>
      <w:r w:rsidR="009F1EAB" w:rsidRPr="00D43E57">
        <w:rPr>
          <w:rFonts w:cstheme="minorHAnsi"/>
          <w:b/>
          <w:caps/>
          <w:lang w:val="en-US"/>
        </w:rPr>
        <w:t xml:space="preserve">e-Learning </w:t>
      </w:r>
      <w:r w:rsidR="009F1EAB" w:rsidRPr="00D43E57">
        <w:rPr>
          <w:rFonts w:cstheme="minorHAnsi"/>
          <w:b/>
          <w:caps/>
        </w:rPr>
        <w:t>систем в навчальному закладі</w:t>
      </w:r>
    </w:p>
    <w:p w:rsidR="009F1EAB" w:rsidRDefault="009F1EAB" w:rsidP="008E4FBF">
      <w:pPr>
        <w:spacing w:after="0"/>
        <w:jc w:val="center"/>
      </w:pPr>
    </w:p>
    <w:p w:rsidR="00FA72E6" w:rsidRDefault="00FA72E6" w:rsidP="00FA72E6">
      <w:pPr>
        <w:spacing w:after="0"/>
        <w:ind w:firstLine="709"/>
        <w:jc w:val="center"/>
      </w:pPr>
      <w:r>
        <w:t>Зміст</w:t>
      </w:r>
    </w:p>
    <w:p w:rsidR="00FA72E6" w:rsidRDefault="00AA3649" w:rsidP="00FA72E6">
      <w:pPr>
        <w:pStyle w:val="a4"/>
        <w:numPr>
          <w:ilvl w:val="0"/>
          <w:numId w:val="3"/>
        </w:numPr>
        <w:spacing w:after="0"/>
      </w:pPr>
      <w:r>
        <w:t>Замість в</w:t>
      </w:r>
      <w:r w:rsidR="00FA72E6">
        <w:t>ступ</w:t>
      </w:r>
      <w:r>
        <w:t>у</w:t>
      </w:r>
      <w:bookmarkStart w:id="0" w:name="_GoBack"/>
      <w:bookmarkEnd w:id="0"/>
    </w:p>
    <w:p w:rsidR="00FA72E6" w:rsidRDefault="00FA72E6" w:rsidP="00FA72E6">
      <w:pPr>
        <w:pStyle w:val="a4"/>
        <w:numPr>
          <w:ilvl w:val="0"/>
          <w:numId w:val="3"/>
        </w:numPr>
        <w:spacing w:after="0"/>
      </w:pPr>
      <w:r>
        <w:t>Етап 1 Вибір</w:t>
      </w:r>
    </w:p>
    <w:p w:rsidR="00FA72E6" w:rsidRDefault="00FA72E6" w:rsidP="00FA72E6">
      <w:pPr>
        <w:pStyle w:val="a4"/>
        <w:numPr>
          <w:ilvl w:val="0"/>
          <w:numId w:val="3"/>
        </w:numPr>
        <w:spacing w:after="0"/>
      </w:pPr>
      <w:r>
        <w:t>Етап 2 Розгортання</w:t>
      </w:r>
    </w:p>
    <w:p w:rsidR="00FA72E6" w:rsidRDefault="00FA72E6" w:rsidP="00FA72E6">
      <w:pPr>
        <w:pStyle w:val="a4"/>
        <w:numPr>
          <w:ilvl w:val="0"/>
          <w:numId w:val="3"/>
        </w:numPr>
        <w:spacing w:after="0"/>
      </w:pPr>
      <w:r>
        <w:t>Етап 3 Додатки</w:t>
      </w:r>
    </w:p>
    <w:p w:rsidR="00FA72E6" w:rsidRDefault="00FA72E6" w:rsidP="00FA72E6">
      <w:pPr>
        <w:pStyle w:val="a4"/>
        <w:numPr>
          <w:ilvl w:val="0"/>
          <w:numId w:val="3"/>
        </w:numPr>
        <w:spacing w:after="0"/>
      </w:pPr>
      <w:r>
        <w:t>Етап 4 Підключення викладачів</w:t>
      </w:r>
    </w:p>
    <w:p w:rsidR="00FA72E6" w:rsidRDefault="00FA72E6" w:rsidP="00FA72E6">
      <w:pPr>
        <w:pStyle w:val="a4"/>
        <w:numPr>
          <w:ilvl w:val="0"/>
          <w:numId w:val="3"/>
        </w:numPr>
        <w:spacing w:after="0"/>
      </w:pPr>
      <w:r>
        <w:t>Етап 5 Запуск і навчання</w:t>
      </w:r>
    </w:p>
    <w:p w:rsidR="00FA72E6" w:rsidRPr="00FA72E6" w:rsidRDefault="00FA72E6" w:rsidP="00FA72E6">
      <w:pPr>
        <w:pStyle w:val="a4"/>
        <w:numPr>
          <w:ilvl w:val="0"/>
          <w:numId w:val="3"/>
        </w:numPr>
        <w:spacing w:after="0"/>
      </w:pPr>
      <w:r w:rsidRPr="00FA72E6">
        <w:t>Етап 6 Все таки наповнення матеріалами</w:t>
      </w:r>
    </w:p>
    <w:p w:rsidR="00FA72E6" w:rsidRDefault="00FA72E6" w:rsidP="00FA72E6">
      <w:pPr>
        <w:pStyle w:val="a4"/>
        <w:numPr>
          <w:ilvl w:val="0"/>
          <w:numId w:val="3"/>
        </w:numPr>
        <w:spacing w:after="0"/>
      </w:pPr>
      <w:r>
        <w:t>Етап 7 Студенти</w:t>
      </w:r>
    </w:p>
    <w:p w:rsidR="00FA72E6" w:rsidRDefault="001F4E9F" w:rsidP="001F4E9F">
      <w:pPr>
        <w:pStyle w:val="a4"/>
        <w:numPr>
          <w:ilvl w:val="0"/>
          <w:numId w:val="3"/>
        </w:numPr>
        <w:spacing w:after="0"/>
        <w:jc w:val="both"/>
      </w:pPr>
      <w:r>
        <w:t>Післяслів’я.</w:t>
      </w:r>
    </w:p>
    <w:p w:rsidR="00FA72E6" w:rsidRDefault="00FA72E6" w:rsidP="00FA72E6">
      <w:pPr>
        <w:spacing w:after="0"/>
      </w:pPr>
    </w:p>
    <w:p w:rsidR="009F1EAB" w:rsidRDefault="00FA72E6" w:rsidP="008E4FBF">
      <w:pPr>
        <w:spacing w:after="0"/>
        <w:ind w:firstLine="709"/>
        <w:jc w:val="both"/>
      </w:pPr>
      <w:r>
        <w:t xml:space="preserve"> </w:t>
      </w:r>
      <w:r w:rsidR="009F1EAB">
        <w:t xml:space="preserve">Змість вступу. Зіткнувшись із завданням необхідності розгортання </w:t>
      </w:r>
      <w:r w:rsidR="009F1EAB">
        <w:rPr>
          <w:lang w:val="en-US"/>
        </w:rPr>
        <w:t xml:space="preserve">e-Learning </w:t>
      </w:r>
      <w:r w:rsidR="009F1EAB">
        <w:t xml:space="preserve">системи в навчальному закладі з початку кидаєшся в інтернет в пошукові системи. Для аналізу. І тут починає рябіти в очах від різноманіття запропонованих варіантів, як платних так і безкоштовних. Довгі вагання, вибір, старт, і … , а що далі? Які проблеми виникають? Який порядок розгортання системи та її запуску взагалі? Які ризики і які результати? </w:t>
      </w:r>
    </w:p>
    <w:p w:rsidR="009F1EAB" w:rsidRDefault="009F1EAB" w:rsidP="008E4FBF">
      <w:pPr>
        <w:spacing w:after="0"/>
        <w:ind w:firstLine="709"/>
        <w:jc w:val="both"/>
      </w:pPr>
      <w:r>
        <w:t>Запитань можна задати безліч. Даною публікацією хотілося б трішечки розставити крапки над і, та спростити шлях для ентузіастів</w:t>
      </w:r>
      <w:r w:rsidR="00B7537B">
        <w:t xml:space="preserve">, створивши своєрідну дорожню карту розгортання системи електронного навчання (насправді не надто важливо, як вона буде називатися : </w:t>
      </w:r>
      <w:r w:rsidR="00B7537B">
        <w:rPr>
          <w:lang w:val="en-US"/>
        </w:rPr>
        <w:t xml:space="preserve">e-Learning, LMS </w:t>
      </w:r>
      <w:r w:rsidR="00B7537B">
        <w:t xml:space="preserve">чи інакше). Мій досвід полягає в роботі з двома системами </w:t>
      </w:r>
      <w:r w:rsidR="00B7537B">
        <w:rPr>
          <w:lang w:val="en-US"/>
        </w:rPr>
        <w:t xml:space="preserve">– Atutor </w:t>
      </w:r>
      <w:r w:rsidR="00B7537B">
        <w:t xml:space="preserve">та </w:t>
      </w:r>
      <w:r w:rsidR="00B7537B">
        <w:rPr>
          <w:lang w:val="en-US"/>
        </w:rPr>
        <w:t>Moodle 3</w:t>
      </w:r>
      <w:r w:rsidR="00B7537B">
        <w:t xml:space="preserve"> і сервісами </w:t>
      </w:r>
      <w:r w:rsidR="00B7537B">
        <w:rPr>
          <w:lang w:val="en-US"/>
        </w:rPr>
        <w:t>Google</w:t>
      </w:r>
      <w:r w:rsidR="00B7537B">
        <w:t>. На них я і буду опиратися. Тож розпочнімо.</w:t>
      </w:r>
    </w:p>
    <w:p w:rsidR="00B7537B" w:rsidRPr="00817801" w:rsidRDefault="00B7537B" w:rsidP="008E4FBF">
      <w:pPr>
        <w:spacing w:after="0"/>
        <w:ind w:firstLine="709"/>
        <w:jc w:val="both"/>
      </w:pPr>
      <w:r>
        <w:t xml:space="preserve">Виконаємо постановку технічного завдання. У нас є середній за розмірами навчальний заклад, який налічує понад 400 учнів(студентів) і хоче запровадити в себе систему електронного навчання. Оговорюся, чому не варто малим навчальним закладам розгортати таку систему в себе – це в першу чергу не вигідно економічно, оскільки Вам доведеться займатися підтримкою даного сервісу. </w:t>
      </w:r>
      <w:r w:rsidR="00933C43">
        <w:t xml:space="preserve">Я б порекомендував в такому випадку звернутися до </w:t>
      </w:r>
      <w:r w:rsidR="00933C43">
        <w:rPr>
          <w:lang w:val="en-US"/>
        </w:rPr>
        <w:t xml:space="preserve">Google Suite </w:t>
      </w:r>
      <w:r w:rsidR="00933C43">
        <w:t xml:space="preserve">або </w:t>
      </w:r>
      <w:r w:rsidR="00817801">
        <w:t>спробувати домовитися з тими, в кого така система вже працює. Або самостійно пройти всі етапи.</w:t>
      </w:r>
    </w:p>
    <w:p w:rsidR="00B7537B" w:rsidRDefault="00B7537B" w:rsidP="008E4FBF">
      <w:pPr>
        <w:spacing w:after="0"/>
        <w:ind w:firstLine="709"/>
        <w:jc w:val="both"/>
      </w:pPr>
      <w:r w:rsidRPr="00E23C00">
        <w:rPr>
          <w:i/>
        </w:rPr>
        <w:t>Етап перший. Вибір</w:t>
      </w:r>
      <w:r>
        <w:t>.</w:t>
      </w:r>
    </w:p>
    <w:p w:rsidR="004E58D6" w:rsidRDefault="00B7537B" w:rsidP="008E4FBF">
      <w:pPr>
        <w:spacing w:after="0"/>
        <w:ind w:firstLine="709"/>
        <w:jc w:val="both"/>
      </w:pPr>
      <w:r>
        <w:t xml:space="preserve">Одне із доволі складних завдань. Якщо уникати пропрієтарних рішень, то для України вибір не надто великий. Однією із ключових проблем при цьому як </w:t>
      </w:r>
      <w:r>
        <w:lastRenderedPageBreak/>
        <w:t xml:space="preserve">не дивно постає наявність саме української локалізації. Дуже багато якісних програмних продуктів </w:t>
      </w:r>
      <w:r w:rsidR="002018D5">
        <w:t xml:space="preserve">не мають українізації, що суттєво зменшує можливість їх запровадження. При виборі важливим є врахування наступних факторів: </w:t>
      </w:r>
    </w:p>
    <w:p w:rsidR="004E58D6" w:rsidRDefault="004E58D6" w:rsidP="008E4FBF">
      <w:pPr>
        <w:spacing w:after="0"/>
        <w:ind w:firstLine="709"/>
        <w:jc w:val="both"/>
      </w:pPr>
      <w:r>
        <w:t>- наявність українізації;</w:t>
      </w:r>
    </w:p>
    <w:p w:rsidR="004E58D6" w:rsidRDefault="004E58D6" w:rsidP="008E4FBF">
      <w:pPr>
        <w:spacing w:after="0"/>
        <w:ind w:firstLine="709"/>
        <w:jc w:val="both"/>
      </w:pPr>
      <w:r>
        <w:t>- наявність обширного співтовариства (комюніті);</w:t>
      </w:r>
    </w:p>
    <w:p w:rsidR="004E58D6" w:rsidRDefault="004E58D6" w:rsidP="008E4FBF">
      <w:pPr>
        <w:spacing w:after="0"/>
        <w:ind w:firstLine="709"/>
        <w:jc w:val="both"/>
      </w:pPr>
      <w:r>
        <w:t>- наявність достатньої кількості інструментів для імпорту матеріалів та тестових завдань в систему;</w:t>
      </w:r>
    </w:p>
    <w:p w:rsidR="004E58D6" w:rsidRDefault="004E58D6" w:rsidP="008E4FBF">
      <w:pPr>
        <w:spacing w:after="0"/>
        <w:ind w:firstLine="709"/>
        <w:jc w:val="both"/>
      </w:pPr>
      <w:r>
        <w:t>- наявність адаптивної верстки тем оформлення (а також їх різноманіття);</w:t>
      </w:r>
    </w:p>
    <w:p w:rsidR="004E58D6" w:rsidRDefault="004E58D6" w:rsidP="008E4FBF">
      <w:pPr>
        <w:spacing w:after="0"/>
        <w:ind w:firstLine="709"/>
        <w:jc w:val="both"/>
      </w:pPr>
      <w:r>
        <w:t>- зручність (дружність) інтерфейсу;</w:t>
      </w:r>
    </w:p>
    <w:p w:rsidR="004E58D6" w:rsidRDefault="004E58D6" w:rsidP="008E4FBF">
      <w:pPr>
        <w:spacing w:after="0"/>
        <w:ind w:firstLine="709"/>
        <w:jc w:val="both"/>
      </w:pPr>
      <w:r>
        <w:t>- наявність мобільних додатків для системи;</w:t>
      </w:r>
    </w:p>
    <w:p w:rsidR="004E58D6" w:rsidRDefault="004E58D6" w:rsidP="008E4FBF">
      <w:pPr>
        <w:spacing w:after="0"/>
        <w:ind w:firstLine="709"/>
        <w:jc w:val="both"/>
      </w:pPr>
      <w:r>
        <w:t>- інтенсивність розвитку та наявність активних оновлень системи за останній час;</w:t>
      </w:r>
    </w:p>
    <w:p w:rsidR="004E58D6" w:rsidRDefault="004E58D6" w:rsidP="008E4FBF">
      <w:pPr>
        <w:spacing w:after="0"/>
        <w:ind w:firstLine="709"/>
        <w:jc w:val="both"/>
      </w:pPr>
      <w:r>
        <w:t>- наявність додаткових інструментів у вигляді плагінів та додатків;</w:t>
      </w:r>
    </w:p>
    <w:p w:rsidR="00B7537B" w:rsidRDefault="004E58D6" w:rsidP="008E4FBF">
      <w:pPr>
        <w:spacing w:after="0"/>
        <w:ind w:firstLine="709"/>
        <w:jc w:val="both"/>
      </w:pPr>
      <w:r>
        <w:t xml:space="preserve">- вимоги до апаратного та програмного забезпечення серверів та клієнтів. </w:t>
      </w:r>
    </w:p>
    <w:p w:rsidR="004E58D6" w:rsidRDefault="004E58D6" w:rsidP="008E4FBF">
      <w:pPr>
        <w:spacing w:after="0"/>
        <w:ind w:firstLine="709"/>
        <w:jc w:val="both"/>
      </w:pPr>
      <w:r>
        <w:t xml:space="preserve">Промучившись із вибором тривалий час, проекспериментувавши з різними системами ми зупинилися на </w:t>
      </w:r>
      <w:r>
        <w:rPr>
          <w:lang w:val="en-US"/>
        </w:rPr>
        <w:t>Moodle 3</w:t>
      </w:r>
      <w:r>
        <w:t>. Я не буду вдаватися в аргументацію, просто скажу  що дана система відповідає заявленим можливостям і активно підтримується співтовариством,  що є важливим в умовах недостатності фінансування навчального закладу.</w:t>
      </w:r>
    </w:p>
    <w:p w:rsidR="004E58D6" w:rsidRDefault="00F839A2" w:rsidP="008E4FBF">
      <w:pPr>
        <w:spacing w:after="0"/>
        <w:ind w:firstLine="709"/>
        <w:jc w:val="both"/>
      </w:pPr>
      <w:r w:rsidRPr="00E23C00">
        <w:rPr>
          <w:i/>
        </w:rPr>
        <w:t>Етап 2. Розгортання</w:t>
      </w:r>
      <w:r>
        <w:t xml:space="preserve">. </w:t>
      </w:r>
    </w:p>
    <w:p w:rsidR="00F839A2" w:rsidRDefault="00F839A2" w:rsidP="008E4FBF">
      <w:pPr>
        <w:spacing w:after="0"/>
        <w:ind w:firstLine="709"/>
        <w:jc w:val="both"/>
      </w:pPr>
      <w:r>
        <w:t xml:space="preserve">Де розгортати даний сервіс – цілком Ваш вибір. Благо на сьогоднішній день можна як придбати сервер в хмарі наприклад на </w:t>
      </w:r>
      <w:r>
        <w:rPr>
          <w:lang w:val="en-US"/>
        </w:rPr>
        <w:t>Amazon</w:t>
      </w:r>
      <w:r>
        <w:t xml:space="preserve">, так і придбати хостинг або ж розгорнути свій сервер. Ми вибрали останній варіант. При цьому Вам доведеться придбати потужний сервер (слід читати у вимогах до програмного забезпечення, актуальних на момент розгортання, тому не пишу конкретних параметрів). Мати виділену </w:t>
      </w:r>
      <w:r>
        <w:rPr>
          <w:lang w:val="en-US"/>
        </w:rPr>
        <w:t xml:space="preserve">IP </w:t>
      </w:r>
      <w:r>
        <w:t xml:space="preserve">адресу, зареєстроване власне доменне ім’я, а , відповідно, піднятий власний </w:t>
      </w:r>
      <w:r>
        <w:rPr>
          <w:lang w:val="en-US"/>
        </w:rPr>
        <w:t>primary DNS</w:t>
      </w:r>
      <w:r>
        <w:t xml:space="preserve"> сервер, </w:t>
      </w:r>
      <w:r>
        <w:rPr>
          <w:lang w:val="en-US"/>
        </w:rPr>
        <w:t>secondary DNS</w:t>
      </w:r>
      <w:r>
        <w:t xml:space="preserve"> краще орендувати на безкоштовних ресурсах</w:t>
      </w:r>
      <w:r>
        <w:rPr>
          <w:lang w:val="en-US"/>
        </w:rPr>
        <w:t>, наприклад</w:t>
      </w:r>
      <w:r>
        <w:t xml:space="preserve"> </w:t>
      </w:r>
      <w:r w:rsidRPr="00F839A2">
        <w:t>OpenDNS</w:t>
      </w:r>
      <w:r>
        <w:t xml:space="preserve"> чи </w:t>
      </w:r>
      <w:r w:rsidRPr="00F839A2">
        <w:t>Cloudflare</w:t>
      </w:r>
      <w:r>
        <w:t xml:space="preserve"> або інших.</w:t>
      </w:r>
      <w:r w:rsidR="00784051">
        <w:t xml:space="preserve"> Слід також врахувати необхідність мати підключений поштовий сервер або сервіс. При цьому, якщо Ви наприклад захочете використовувати </w:t>
      </w:r>
      <w:r w:rsidR="00784051">
        <w:rPr>
          <w:lang w:val="en-US"/>
        </w:rPr>
        <w:t>gmail</w:t>
      </w:r>
      <w:r w:rsidR="00784051">
        <w:t>, то слід пам’ятати, що існує обмеження у 500 листів в день. Тому при великих навантаженнях і частій переписці Вам доведеться або платити кошти , або створювати власний поштовий сервер.</w:t>
      </w:r>
    </w:p>
    <w:p w:rsidR="00784051" w:rsidRPr="00E23C00" w:rsidRDefault="00784051" w:rsidP="008E4FBF">
      <w:pPr>
        <w:spacing w:after="0"/>
        <w:ind w:firstLine="709"/>
        <w:jc w:val="both"/>
        <w:rPr>
          <w:i/>
        </w:rPr>
      </w:pPr>
      <w:r w:rsidRPr="00E23C00">
        <w:rPr>
          <w:i/>
        </w:rPr>
        <w:t>Етап 3. Додатки.</w:t>
      </w:r>
    </w:p>
    <w:p w:rsidR="00784051" w:rsidRDefault="00784051" w:rsidP="008E4FBF">
      <w:pPr>
        <w:spacing w:after="0"/>
        <w:ind w:firstLine="709"/>
        <w:jc w:val="both"/>
      </w:pPr>
      <w:r>
        <w:t xml:space="preserve">Надзвичайно важливим моментом при розгортанні </w:t>
      </w:r>
      <w:r>
        <w:rPr>
          <w:lang w:val="en-US"/>
        </w:rPr>
        <w:t xml:space="preserve">e-Learning </w:t>
      </w:r>
      <w:r>
        <w:t xml:space="preserve">систем є встановлення необхідних плагінів та додатків, необхідних  для роботи до початку підключення користувачів. </w:t>
      </w:r>
      <w:r w:rsidR="0021720B">
        <w:t xml:space="preserve">Наприклад у </w:t>
      </w:r>
      <w:r w:rsidR="0021720B">
        <w:rPr>
          <w:lang w:val="en-US"/>
        </w:rPr>
        <w:t>Moodle</w:t>
      </w:r>
      <w:r w:rsidR="0021720B">
        <w:t xml:space="preserve"> було одразу встановлено текстовий редактор </w:t>
      </w:r>
      <w:r w:rsidR="0021720B">
        <w:rPr>
          <w:lang w:val="en-US"/>
        </w:rPr>
        <w:t>Atto</w:t>
      </w:r>
      <w:r w:rsidR="0021720B">
        <w:t xml:space="preserve"> і додатки для імпорту матеріалів із </w:t>
      </w:r>
      <w:r w:rsidR="0021720B">
        <w:rPr>
          <w:lang w:val="en-US"/>
        </w:rPr>
        <w:t>.docx</w:t>
      </w:r>
      <w:r w:rsidR="0021720B">
        <w:t xml:space="preserve"> файлів та імпорту тестових запитань із </w:t>
      </w:r>
      <w:r w:rsidR="0021720B">
        <w:rPr>
          <w:lang w:val="en-US"/>
        </w:rPr>
        <w:t xml:space="preserve">Microsoft Word </w:t>
      </w:r>
      <w:r w:rsidR="0021720B">
        <w:t xml:space="preserve"> файлів в </w:t>
      </w:r>
      <w:r w:rsidR="0021720B">
        <w:rPr>
          <w:lang w:val="en-US"/>
        </w:rPr>
        <w:t xml:space="preserve">xml </w:t>
      </w:r>
      <w:r w:rsidR="0021720B">
        <w:t xml:space="preserve"> форматі. Також додані нові види діяльності для навчання. При виборі слід відслідковувати наявність актуальних версій додатків та їх підтримку і розвиток. Оскільки Ви </w:t>
      </w:r>
      <w:r w:rsidR="0021720B">
        <w:lastRenderedPageBreak/>
        <w:t>ризикуєте в якийсь момент залишитися, після чергового оновлення ядра,  без  улюблених інструментів.</w:t>
      </w:r>
    </w:p>
    <w:p w:rsidR="0021720B" w:rsidRPr="00E23C00" w:rsidRDefault="0021720B" w:rsidP="008E4FBF">
      <w:pPr>
        <w:spacing w:after="0"/>
        <w:ind w:firstLine="709"/>
        <w:jc w:val="both"/>
        <w:rPr>
          <w:i/>
        </w:rPr>
      </w:pPr>
      <w:r w:rsidRPr="00E23C00">
        <w:rPr>
          <w:i/>
        </w:rPr>
        <w:t>Етап 4. Підключення викладачів.</w:t>
      </w:r>
    </w:p>
    <w:p w:rsidR="0021720B" w:rsidRDefault="0021720B" w:rsidP="008E4FBF">
      <w:pPr>
        <w:spacing w:after="0"/>
        <w:ind w:firstLine="709"/>
        <w:jc w:val="both"/>
      </w:pPr>
      <w:r>
        <w:t xml:space="preserve">Коли, задавалося б проблеми позаду, вони появляються і знову нагадують про себе. Відразу попереджу – самостійна реєстрація викладачів на початковому етапі нічого доброго не дасть. Оптимальним рішенням буде групова реєстрація. Для цього, наприклад в </w:t>
      </w:r>
      <w:r>
        <w:rPr>
          <w:lang w:val="en-US"/>
        </w:rPr>
        <w:t>Moodle</w:t>
      </w:r>
      <w:r>
        <w:t xml:space="preserve">, є можливість імпорту користувачів у вигляді </w:t>
      </w:r>
      <w:r>
        <w:rPr>
          <w:lang w:val="en-US"/>
        </w:rPr>
        <w:t>csv</w:t>
      </w:r>
      <w:r>
        <w:t xml:space="preserve"> файлу.  При цьому Вам слід зібрати і створити табличку, яка буде містити логін (як правило повторює ім’я із адреси електронної пошти), прізвище та ім’я користувача, його електронну пошту. Пароль вводимо стандартний, з наступною вимогою його замінити при першому вході. Тут Ви зіткнетеся з проблемою того, що багатьом викладача</w:t>
      </w:r>
      <w:r w:rsidR="00F36DF5">
        <w:t>м</w:t>
      </w:r>
      <w:r>
        <w:t xml:space="preserve"> старшого покоління складно буде</w:t>
      </w:r>
      <w:r w:rsidR="00F36DF5">
        <w:t xml:space="preserve"> працювати. Рішенням може бути створення самостійно паролів і їх видача персонально викладачу.</w:t>
      </w:r>
    </w:p>
    <w:p w:rsidR="00F36DF5" w:rsidRDefault="00F36DF5" w:rsidP="008E4FBF">
      <w:pPr>
        <w:spacing w:after="0"/>
        <w:ind w:firstLine="709"/>
        <w:jc w:val="both"/>
      </w:pPr>
      <w:r>
        <w:t>Після добавлення слід викладачам присвоїти відповідні ролі. Наприклад автора курсу і викладача. Для спрощення роботи з викладачами слід сформувати окрему групу користувачів, в яку внести усіх викладачів.</w:t>
      </w:r>
    </w:p>
    <w:p w:rsidR="00F36DF5" w:rsidRDefault="00F36DF5" w:rsidP="008E4FBF">
      <w:pPr>
        <w:spacing w:after="0"/>
        <w:ind w:firstLine="709"/>
        <w:jc w:val="both"/>
      </w:pPr>
      <w:r>
        <w:t>Будьте обережні при наданні максимальних прав, краще все таки обмежувати коло людей з максимальними правами.</w:t>
      </w:r>
    </w:p>
    <w:p w:rsidR="00F36DF5" w:rsidRDefault="003933D9" w:rsidP="008E4FBF">
      <w:pPr>
        <w:spacing w:after="0"/>
        <w:ind w:firstLine="709"/>
        <w:jc w:val="both"/>
      </w:pPr>
      <w:r w:rsidRPr="00E23C00">
        <w:rPr>
          <w:i/>
        </w:rPr>
        <w:t>Етап 5. Запуск і навчання</w:t>
      </w:r>
      <w:r>
        <w:t>.</w:t>
      </w:r>
    </w:p>
    <w:p w:rsidR="003933D9" w:rsidRDefault="003933D9" w:rsidP="008E4FBF">
      <w:pPr>
        <w:spacing w:after="0"/>
        <w:ind w:firstLine="709"/>
        <w:jc w:val="both"/>
      </w:pPr>
      <w:r>
        <w:t xml:space="preserve">Ми внесли всіх викладачів і тепер потрібно наповнити систему курсами. Проте не спішіть. Для початку слід розробити навчальні матеріали для викладачів (або знайти їх на просторах інтернет) і провести навчання по роботі з системою. Необхідний мінімум – 3 заняття, бажано звичайно пройти повний курс навчання об’ємом хоча б у 20 годин. Можна скористатися безкоштовними курсами, наприклад на платформі </w:t>
      </w:r>
      <w:r w:rsidRPr="003933D9">
        <w:rPr>
          <w:lang w:val="en-US"/>
        </w:rPr>
        <w:t>udemy.com</w:t>
      </w:r>
      <w:r w:rsidR="008E4FBF">
        <w:rPr>
          <w:lang w:val="en-US"/>
        </w:rPr>
        <w:t xml:space="preserve"> </w:t>
      </w:r>
      <w:r w:rsidR="008E4FBF">
        <w:t>існує безкоштовний російськомовний курс «</w:t>
      </w:r>
      <w:r w:rsidR="008E4FBF" w:rsidRPr="008E4FBF">
        <w:t>Moodle 3 для новичков</w:t>
      </w:r>
      <w:r w:rsidR="008E4FBF">
        <w:t>»</w:t>
      </w:r>
      <w:r>
        <w:t xml:space="preserve">. </w:t>
      </w:r>
      <w:r w:rsidR="008E4FBF">
        <w:t xml:space="preserve"> Також є чимало  онлайн літератури, тільки слід слідкувати за версією </w:t>
      </w:r>
      <w:r w:rsidR="008E4FBF">
        <w:rPr>
          <w:lang w:val="en-US"/>
        </w:rPr>
        <w:t>LMS</w:t>
      </w:r>
      <w:r w:rsidR="008E4FBF">
        <w:t>.  Але навчання є обов’язковим, інакше Ви ризикуєте за</w:t>
      </w:r>
      <w:r w:rsidR="00E23C00">
        <w:t>грузнути</w:t>
      </w:r>
      <w:r w:rsidR="008E4FBF">
        <w:t xml:space="preserve"> у рутині тисячі одноманітних запитань. Навіть від тих, хто каже що сам розбереться. Краще один раз покажіть. Всім. Це збереже час і нерви. </w:t>
      </w:r>
    </w:p>
    <w:p w:rsidR="008E4FBF" w:rsidRDefault="008E4FBF" w:rsidP="008E4FBF">
      <w:pPr>
        <w:spacing w:after="0"/>
        <w:ind w:firstLine="709"/>
        <w:jc w:val="both"/>
      </w:pPr>
      <w:r>
        <w:t xml:space="preserve">По можливості зніміть ролики, зробіть скрінкасти і презентації зі скріншотами по найбільш частих запитаннях та розмістіть їх у системі у вільному доступі для викладачів. Причому слід робити саме різні варіанти одного і того ж – різні люди і різне сприйняття. </w:t>
      </w:r>
    </w:p>
    <w:p w:rsidR="008E4FBF" w:rsidRDefault="008E4FBF" w:rsidP="008E4FBF">
      <w:pPr>
        <w:spacing w:after="0"/>
        <w:ind w:firstLine="709"/>
        <w:jc w:val="both"/>
      </w:pPr>
      <w:r>
        <w:t>І будьте готові до запитань. Десятків запитань.</w:t>
      </w:r>
    </w:p>
    <w:p w:rsidR="008E4FBF" w:rsidRPr="00E23C00" w:rsidRDefault="008E4FBF" w:rsidP="008E4FBF">
      <w:pPr>
        <w:spacing w:after="0"/>
        <w:ind w:firstLine="709"/>
        <w:jc w:val="both"/>
        <w:rPr>
          <w:i/>
        </w:rPr>
      </w:pPr>
      <w:r w:rsidRPr="00E23C00">
        <w:rPr>
          <w:i/>
        </w:rPr>
        <w:t>Етап 6. Все таки наповнення матеріалами.</w:t>
      </w:r>
    </w:p>
    <w:p w:rsidR="008E4FBF" w:rsidRDefault="008E4FBF" w:rsidP="00E67A5C">
      <w:pPr>
        <w:spacing w:after="0"/>
        <w:ind w:firstLine="709"/>
        <w:jc w:val="both"/>
      </w:pPr>
      <w:r>
        <w:t xml:space="preserve">Не слід розраховувати на миттєве наповнення матеріалами. </w:t>
      </w:r>
      <w:r w:rsidR="00E67A5C">
        <w:t xml:space="preserve">Наприклад Тернопільським національним педагогічним університетом імені В. Гнатюка запропоновано такі критерії формування електронних навчальних курсів, наведені в таблиці 1. </w:t>
      </w:r>
    </w:p>
    <w:p w:rsidR="00E67A5C" w:rsidRDefault="00E67A5C" w:rsidP="00E67A5C">
      <w:pPr>
        <w:spacing w:after="0"/>
        <w:ind w:firstLine="709"/>
        <w:jc w:val="both"/>
      </w:pPr>
    </w:p>
    <w:p w:rsidR="00E67A5C" w:rsidRPr="00E67A5C" w:rsidRDefault="00E67A5C" w:rsidP="00E67A5C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  <w:r w:rsidRPr="00E67A5C">
        <w:rPr>
          <w:rFonts w:eastAsia="Times New Roman" w:cs="Times New Roman"/>
          <w:bCs/>
          <w:i/>
          <w:iCs/>
          <w:szCs w:val="28"/>
          <w:lang w:eastAsia="uk-UA"/>
        </w:rPr>
        <w:t>Таблиця 1 - Рівні наповнення електронного навчального курсу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13"/>
        <w:gridCol w:w="672"/>
        <w:gridCol w:w="998"/>
        <w:gridCol w:w="1061"/>
      </w:tblGrid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bCs/>
                <w:szCs w:val="28"/>
                <w:lang w:val="ru-RU" w:eastAsia="uk-UA"/>
              </w:rPr>
              <w:lastRenderedPageBreak/>
              <w:t xml:space="preserve">№ </w:t>
            </w:r>
            <w:r w:rsidRPr="00E67A5C">
              <w:rPr>
                <w:rFonts w:eastAsia="Times New Roman" w:cs="Times New Roman"/>
                <w:bCs/>
                <w:szCs w:val="28"/>
                <w:lang w:eastAsia="uk-UA"/>
              </w:rPr>
              <w:br/>
            </w:r>
            <w:r w:rsidRPr="00E67A5C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п/п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bCs/>
                <w:szCs w:val="28"/>
                <w:lang w:val="ru-RU" w:eastAsia="uk-UA"/>
              </w:rPr>
              <w:t xml:space="preserve">Складові електронного курсу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bCs/>
                <w:szCs w:val="28"/>
                <w:lang w:eastAsia="uk-UA"/>
              </w:rPr>
              <w:t>Мін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.</w:t>
            </w:r>
            <w:r w:rsidRPr="00E67A5C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bCs/>
                <w:szCs w:val="28"/>
                <w:lang w:eastAsia="uk-UA"/>
              </w:rPr>
              <w:t xml:space="preserve">Базовий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bCs/>
                <w:szCs w:val="28"/>
                <w:lang w:eastAsia="uk-UA"/>
              </w:rPr>
              <w:t>Макс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.</w:t>
            </w:r>
            <w:r w:rsidRPr="00E67A5C">
              <w:rPr>
                <w:rFonts w:eastAsia="Times New Roman" w:cs="Times New Roman"/>
                <w:bCs/>
                <w:szCs w:val="28"/>
                <w:lang w:eastAsia="uk-UA"/>
              </w:rPr>
              <w:t xml:space="preserve"> </w:t>
            </w:r>
          </w:p>
        </w:tc>
      </w:tr>
      <w:tr w:rsidR="00E23C00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C00" w:rsidRPr="00E67A5C" w:rsidRDefault="00E23C00" w:rsidP="00E23C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1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00" w:rsidRPr="00E67A5C" w:rsidRDefault="00E23C00" w:rsidP="00E23C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00" w:rsidRPr="00E67A5C" w:rsidRDefault="00E23C00" w:rsidP="00E23C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00" w:rsidRPr="00E67A5C" w:rsidRDefault="00E23C00" w:rsidP="00E23C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C00" w:rsidRPr="00E67A5C" w:rsidRDefault="00E23C00" w:rsidP="00E23C0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5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1.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Назва електронного курсу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2.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Програма курсу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3.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Критерії оцінювання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4.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Перелік посилань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5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Теоретичний навчальний матеріал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6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Практичні</w:t>
            </w:r>
            <w:r w:rsidRPr="00E67A5C">
              <w:rPr>
                <w:rFonts w:eastAsia="Times New Roman" w:cs="Times New Roman"/>
                <w:szCs w:val="28"/>
                <w:lang w:eastAsia="uk-UA"/>
              </w:rPr>
              <w:t>,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 семінарські, лабораторні роботи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7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Тест або завдання поточного контролю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8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Тест або завдання для підсумкового контролю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</w:tbl>
    <w:p w:rsidR="001F4E9F" w:rsidRDefault="001F4E9F"/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313"/>
        <w:gridCol w:w="672"/>
        <w:gridCol w:w="998"/>
        <w:gridCol w:w="1061"/>
      </w:tblGrid>
      <w:tr w:rsidR="001F4E9F" w:rsidRPr="00E67A5C" w:rsidTr="001F4E9F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E9F" w:rsidRPr="001F4E9F" w:rsidRDefault="001F4E9F" w:rsidP="001F4E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1F4E9F">
              <w:rPr>
                <w:rFonts w:eastAsia="Times New Roman" w:cs="Times New Roman"/>
                <w:szCs w:val="28"/>
                <w:lang w:eastAsia="uk-UA"/>
              </w:rPr>
              <w:t>1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E9F" w:rsidRPr="00E67A5C" w:rsidRDefault="001F4E9F" w:rsidP="001F4E9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E9F" w:rsidRPr="00E67A5C" w:rsidRDefault="001F4E9F" w:rsidP="00DA7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E9F" w:rsidRPr="00E67A5C" w:rsidRDefault="001F4E9F" w:rsidP="00DA7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E9F" w:rsidRPr="00E67A5C" w:rsidRDefault="001F4E9F" w:rsidP="00DA7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>5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9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Тест або завдання для самоконтролю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+*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10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.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Завдання для самостійної та індивідуальної роботи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11.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Кросворди, ігри тощо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+*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1</w:t>
            </w:r>
            <w:r w:rsidRPr="00E67A5C">
              <w:rPr>
                <w:rFonts w:eastAsia="Times New Roman" w:cs="Times New Roman"/>
                <w:szCs w:val="28"/>
                <w:lang w:eastAsia="uk-UA"/>
              </w:rPr>
              <w:t>2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Наявність мультимедійних елементів (презентації, аудіо, відео, </w:t>
            </w:r>
            <w:r w:rsidRPr="00E67A5C">
              <w:rPr>
                <w:rFonts w:eastAsia="Times New Roman" w:cs="Times New Roman"/>
                <w:szCs w:val="28"/>
                <w:lang w:eastAsia="uk-UA"/>
              </w:rPr>
              <w:t>рисунки, анімації тощо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)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1</w:t>
            </w:r>
            <w:r w:rsidRPr="00E67A5C">
              <w:rPr>
                <w:rFonts w:eastAsia="Times New Roman" w:cs="Times New Roman"/>
                <w:szCs w:val="28"/>
                <w:lang w:eastAsia="uk-UA"/>
              </w:rPr>
              <w:t>3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Глосарій курсу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1</w:t>
            </w:r>
            <w:r w:rsidRPr="00E67A5C">
              <w:rPr>
                <w:rFonts w:eastAsia="Times New Roman" w:cs="Times New Roman"/>
                <w:szCs w:val="28"/>
                <w:lang w:eastAsia="uk-UA"/>
              </w:rPr>
              <w:t>4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C00" w:rsidRPr="00E67A5C" w:rsidRDefault="00E67A5C" w:rsidP="00E23C0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Засоби підтримки </w:t>
            </w:r>
            <w:r w:rsidRPr="00E67A5C">
              <w:rPr>
                <w:rFonts w:eastAsia="Times New Roman" w:cs="Times New Roman"/>
                <w:szCs w:val="28"/>
                <w:lang w:eastAsia="uk-UA"/>
              </w:rPr>
              <w:t>комунікацій (форум, обмін повідомленнями, чат, блог, електронна пошта)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1</w:t>
            </w:r>
            <w:r w:rsidRPr="00E67A5C">
              <w:rPr>
                <w:rFonts w:eastAsia="Times New Roman" w:cs="Times New Roman"/>
                <w:szCs w:val="28"/>
                <w:lang w:eastAsia="uk-UA"/>
              </w:rPr>
              <w:t>5</w:t>
            </w: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. 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 xml:space="preserve">Електронний журнал для контролю навчальних досягнень студентів 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+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</w:t>
            </w:r>
          </w:p>
        </w:tc>
      </w:tr>
      <w:tr w:rsidR="00E67A5C" w:rsidRPr="00E67A5C" w:rsidTr="00E67A5C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16.</w:t>
            </w:r>
          </w:p>
        </w:tc>
        <w:tc>
          <w:tcPr>
            <w:tcW w:w="3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Додаткові матеріали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 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eastAsia="uk-UA"/>
              </w:rPr>
              <w:t> 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A5C" w:rsidRPr="00E67A5C" w:rsidRDefault="00E67A5C" w:rsidP="00E67A5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67A5C">
              <w:rPr>
                <w:rFonts w:eastAsia="Times New Roman" w:cs="Times New Roman"/>
                <w:szCs w:val="28"/>
                <w:lang w:val="ru-RU" w:eastAsia="uk-UA"/>
              </w:rPr>
              <w:t>+*</w:t>
            </w:r>
          </w:p>
        </w:tc>
      </w:tr>
    </w:tbl>
    <w:p w:rsidR="00E67A5C" w:rsidRPr="00E67A5C" w:rsidRDefault="00E67A5C" w:rsidP="00E67A5C">
      <w:pPr>
        <w:spacing w:after="0" w:line="240" w:lineRule="auto"/>
        <w:rPr>
          <w:rFonts w:eastAsia="Times New Roman" w:cs="Times New Roman"/>
          <w:szCs w:val="28"/>
          <w:lang w:eastAsia="uk-UA"/>
        </w:rPr>
      </w:pPr>
      <w:r w:rsidRPr="00E67A5C">
        <w:rPr>
          <w:rFonts w:eastAsia="Times New Roman" w:cs="Times New Roman"/>
          <w:i/>
          <w:iCs/>
          <w:szCs w:val="28"/>
          <w:lang w:eastAsia="uk-UA"/>
        </w:rPr>
        <w:t>* не обов’язково</w:t>
      </w:r>
    </w:p>
    <w:p w:rsidR="00E67A5C" w:rsidRDefault="00E67A5C" w:rsidP="008E4FBF">
      <w:pPr>
        <w:spacing w:after="0"/>
        <w:ind w:firstLine="709"/>
        <w:jc w:val="both"/>
      </w:pPr>
    </w:p>
    <w:p w:rsidR="00BB49FB" w:rsidRDefault="00BB49FB" w:rsidP="008E4FBF">
      <w:pPr>
        <w:spacing w:after="0"/>
        <w:ind w:firstLine="709"/>
        <w:jc w:val="both"/>
      </w:pPr>
      <w:r>
        <w:t>При наповненні курсів слід врахувати наступне:</w:t>
      </w:r>
    </w:p>
    <w:p w:rsidR="00BB49FB" w:rsidRDefault="00ED13AA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к</w:t>
      </w:r>
      <w:r w:rsidR="00BB49FB">
        <w:t>урси краще вводити невеликими тематичними блоками, вони легше відкриваються на мобільних пристроях;</w:t>
      </w:r>
    </w:p>
    <w:p w:rsidR="00BB49FB" w:rsidRDefault="00BB49FB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якщо матеріал містить тільки текст і  картинки, його краще вводити у вигляді веб сторінки , можливо простим імпортом із документу наприклад </w:t>
      </w:r>
      <w:r>
        <w:rPr>
          <w:lang w:val="en-US"/>
        </w:rPr>
        <w:t>MS Word</w:t>
      </w:r>
      <w:r>
        <w:t>;</w:t>
      </w:r>
    </w:p>
    <w:p w:rsidR="00BB49FB" w:rsidRDefault="00ED13AA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якщо матеріал містить формули , діаграми і т.д., його краще вводити у вигляді документу в форматі </w:t>
      </w:r>
      <w:r>
        <w:rPr>
          <w:lang w:val="en-US"/>
        </w:rPr>
        <w:t>pdf</w:t>
      </w:r>
      <w:r>
        <w:t>. Це збереже форматування документу і збереже Ваш час для введення та час студента чи учня на отримання і коректність інформації;</w:t>
      </w:r>
    </w:p>
    <w:p w:rsidR="00ED13AA" w:rsidRDefault="00ED13AA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слід </w:t>
      </w:r>
      <w:r w:rsidR="00817801">
        <w:t>оптимізувати</w:t>
      </w:r>
      <w:r>
        <w:t xml:space="preserve"> зображення, т.т. картинки вставляються з роздільною здатністю 72 або 96</w:t>
      </w:r>
      <w:r>
        <w:rPr>
          <w:lang w:val="en-US"/>
        </w:rPr>
        <w:t>dpi</w:t>
      </w:r>
      <w:r>
        <w:t>, це прискорить відкриття сторінок та зекономить місце на сервері;</w:t>
      </w:r>
    </w:p>
    <w:p w:rsidR="00ED13AA" w:rsidRDefault="00ED13AA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слід обмежити максимальний розмір матеріалів, які будуть завантажені на сервер в одному файлі, наприклад 16Мегабайт. Проте тут є </w:t>
      </w:r>
      <w:r>
        <w:lastRenderedPageBreak/>
        <w:t xml:space="preserve">підводний камінь – Ви зможете експортувати створений курс, але для імпорту його Вам слід буде звертатися до адміністратора системи. Причому ліміт встановлюється як правило не в </w:t>
      </w:r>
      <w:r>
        <w:rPr>
          <w:lang w:val="en-US"/>
        </w:rPr>
        <w:t>LMS</w:t>
      </w:r>
      <w:r>
        <w:t xml:space="preserve"> а в системному оточенні, наприклад у файлі </w:t>
      </w:r>
      <w:r>
        <w:rPr>
          <w:lang w:val="en-US"/>
        </w:rPr>
        <w:t>php.ini</w:t>
      </w:r>
      <w:r>
        <w:t>.</w:t>
      </w:r>
      <w:r>
        <w:rPr>
          <w:lang w:val="en-US"/>
        </w:rPr>
        <w:t xml:space="preserve"> </w:t>
      </w:r>
      <w:r>
        <w:t>Тому до даного питання слід поставитися серйозно</w:t>
      </w:r>
      <w:r w:rsidR="009A149C">
        <w:t>;</w:t>
      </w:r>
    </w:p>
    <w:p w:rsidR="00794236" w:rsidRDefault="00794236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тестові запитання. В більшості систем їх вноситься для початку в базу питань, на основі якої формуються тести. Одразу рекомендація – вносіть питання по категоріях, наприклад по темах, це спростить життя в подальшому;</w:t>
      </w:r>
    </w:p>
    <w:p w:rsidR="009A149C" w:rsidRDefault="009A149C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прості запитання з множинними відповідями краще вносити шляхом імпорту. Можна використовувати складні інструменти, але для </w:t>
      </w:r>
      <w:r>
        <w:rPr>
          <w:lang w:val="en-US"/>
        </w:rPr>
        <w:t>Moodle</w:t>
      </w:r>
      <w:r>
        <w:t xml:space="preserve"> можна рекомендувати набір тестів в любому текстовому редакторі з наступним форматування в формат файлу </w:t>
      </w:r>
      <w:r>
        <w:rPr>
          <w:lang w:val="en-US"/>
        </w:rPr>
        <w:t>GIFT</w:t>
      </w:r>
      <w:r>
        <w:t xml:space="preserve"> з наступним імпортом в систему;</w:t>
      </w:r>
    </w:p>
    <w:p w:rsidR="009A149C" w:rsidRDefault="009A149C" w:rsidP="00BB49F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аналогічно можна поступити і з запитаннями , що містять картинки та формули. Проте для імпорту Вам доведеться для початку зберегти набране у вигляді веб-сторінки, тоді формули перетворяться в картники (якщо використали </w:t>
      </w:r>
      <w:r>
        <w:rPr>
          <w:lang w:val="en-US"/>
        </w:rPr>
        <w:t xml:space="preserve">Microsoft Equation </w:t>
      </w:r>
      <w:r>
        <w:t>наприклад</w:t>
      </w:r>
      <w:r>
        <w:rPr>
          <w:lang w:val="en-US"/>
        </w:rPr>
        <w:t xml:space="preserve"> )</w:t>
      </w:r>
      <w:r>
        <w:t xml:space="preserve">, ну а картинки звісно також і будуть збережені в окремий каталог. Це дасть можливість їх без проблемно підключити у файл та імпортувати пізніше </w:t>
      </w:r>
      <w:r>
        <w:rPr>
          <w:lang w:val="en-US"/>
        </w:rPr>
        <w:t xml:space="preserve">zip </w:t>
      </w:r>
      <w:r>
        <w:t xml:space="preserve"> архівом з використанням </w:t>
      </w:r>
      <w:r>
        <w:rPr>
          <w:lang w:val="en-US"/>
        </w:rPr>
        <w:t>GIFT with media</w:t>
      </w:r>
      <w:r>
        <w:t>. Проте це не найпростіший шлях для не ІТ шника;</w:t>
      </w:r>
    </w:p>
    <w:p w:rsidR="009A149C" w:rsidRDefault="009A149C" w:rsidP="008F5237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для імпорту тестів за допомогою спеціального скр</w:t>
      </w:r>
      <w:r w:rsidR="008F5237">
        <w:t>и</w:t>
      </w:r>
      <w:r>
        <w:t xml:space="preserve">пта із </w:t>
      </w:r>
      <w:r>
        <w:rPr>
          <w:lang w:val="en-US"/>
        </w:rPr>
        <w:t>MS Word</w:t>
      </w:r>
      <w:r>
        <w:t xml:space="preserve"> можна рекомендувати відео із </w:t>
      </w:r>
      <w:r>
        <w:rPr>
          <w:lang w:val="en-US"/>
        </w:rPr>
        <w:t xml:space="preserve">YouTube </w:t>
      </w:r>
      <w:r w:rsidR="008F5237">
        <w:t xml:space="preserve"> </w:t>
      </w:r>
      <w:r w:rsidR="008F5237" w:rsidRPr="008F5237">
        <w:t>Юр</w:t>
      </w:r>
      <w:r w:rsidR="008F5237">
        <w:t>ія</w:t>
      </w:r>
      <w:r w:rsidR="008F5237" w:rsidRPr="008F5237">
        <w:t xml:space="preserve"> Белоножк</w:t>
      </w:r>
      <w:r w:rsidR="008F5237">
        <w:t>і</w:t>
      </w:r>
      <w:r w:rsidR="008F5237" w:rsidRPr="008F5237">
        <w:t>н</w:t>
      </w:r>
      <w:r w:rsidR="008F5237">
        <w:t>а «</w:t>
      </w:r>
      <w:r w:rsidR="008F5237" w:rsidRPr="008F5237">
        <w:t>Массовый импорт тестов из Word в Moodle</w:t>
      </w:r>
      <w:r w:rsidR="008F5237">
        <w:t>», в якому він детально пояснює увесь процес.</w:t>
      </w:r>
    </w:p>
    <w:p w:rsidR="00DF7C37" w:rsidRPr="009551E5" w:rsidRDefault="00DF7C37" w:rsidP="00DF7C37">
      <w:pPr>
        <w:pStyle w:val="a4"/>
        <w:spacing w:after="0"/>
        <w:ind w:left="709"/>
        <w:jc w:val="both"/>
        <w:rPr>
          <w:i/>
        </w:rPr>
      </w:pPr>
      <w:r w:rsidRPr="009551E5">
        <w:rPr>
          <w:i/>
        </w:rPr>
        <w:t>Етап 7.  Студенти.</w:t>
      </w:r>
    </w:p>
    <w:p w:rsidR="00DF7C37" w:rsidRDefault="00DF7C37" w:rsidP="00DF7C37">
      <w:pPr>
        <w:pStyle w:val="a4"/>
        <w:spacing w:after="0"/>
        <w:ind w:left="0" w:firstLine="709"/>
        <w:jc w:val="both"/>
      </w:pPr>
      <w:r>
        <w:t xml:space="preserve">Добавлення студентів(учнів) в систему також краще виконувати шляхом їх добавлення за допомогою імпорту. Керівник групи(класу) або староста повинен зібрати у всіх їх електронні адреси, набрати у вигляді таблички і подати адміністратору. Далі процедура аналогічна добавленню викладачів. </w:t>
      </w:r>
    </w:p>
    <w:p w:rsidR="00DF7C37" w:rsidRDefault="00DF7C37" w:rsidP="00DF7C37">
      <w:pPr>
        <w:pStyle w:val="a4"/>
        <w:spacing w:after="0"/>
        <w:ind w:left="0" w:firstLine="709"/>
        <w:jc w:val="both"/>
      </w:pPr>
      <w:r>
        <w:t>В системі бажано сформувати окремі групи/класи  студентів/учнів. Це спростить їх добавлення до курсу та керування ними.</w:t>
      </w:r>
    </w:p>
    <w:p w:rsidR="00DF7C37" w:rsidRDefault="00DF7C37" w:rsidP="00DF7C37">
      <w:pPr>
        <w:pStyle w:val="a4"/>
        <w:spacing w:after="0"/>
        <w:ind w:left="0" w:firstLine="709"/>
        <w:jc w:val="both"/>
      </w:pPr>
      <w:r>
        <w:t>Післяслів’я.</w:t>
      </w:r>
    </w:p>
    <w:p w:rsidR="00DF7C37" w:rsidRDefault="00DF7C37" w:rsidP="00DF7C37">
      <w:pPr>
        <w:pStyle w:val="a4"/>
        <w:spacing w:after="0"/>
        <w:ind w:left="0" w:firstLine="709"/>
        <w:jc w:val="both"/>
      </w:pPr>
      <w:r>
        <w:t xml:space="preserve">Не слід очікувати сто відсоткового охоплення студентами/учнями всіх матеріалів. В кращому випадку теоретичні матеріали на початку буде читати половина слухачів, при </w:t>
      </w:r>
      <w:r w:rsidR="00F66695">
        <w:t xml:space="preserve">інтенсивному впливі відсотків 70. </w:t>
      </w:r>
    </w:p>
    <w:p w:rsidR="00F66695" w:rsidRDefault="00F66695" w:rsidP="00DF7C37">
      <w:pPr>
        <w:pStyle w:val="a4"/>
        <w:spacing w:after="0"/>
        <w:ind w:left="0" w:firstLine="709"/>
        <w:jc w:val="both"/>
      </w:pPr>
      <w:r>
        <w:t>Те ж саме стосується тестів. Тести повинні мати достатню складність і охоплювати увесь матеріал курсу. З практичного досвіду можна рекомендувати</w:t>
      </w:r>
      <w:r w:rsidR="009551E5">
        <w:t>,</w:t>
      </w:r>
      <w:r>
        <w:t xml:space="preserve"> </w:t>
      </w:r>
      <w:r w:rsidR="009551E5">
        <w:t>щ</w:t>
      </w:r>
      <w:r>
        <w:t xml:space="preserve">о в середньому на курс в 54 години повинно бути сформовано мінімум 100 запитань, відповідно 108год – 200запитань і т.д. Самі запитання без відповідей бажано озвучувати  слухачам. </w:t>
      </w:r>
    </w:p>
    <w:p w:rsidR="00F66695" w:rsidRDefault="00F66695" w:rsidP="00DF7C37">
      <w:pPr>
        <w:pStyle w:val="a4"/>
        <w:spacing w:after="0"/>
        <w:ind w:left="0" w:firstLine="709"/>
        <w:jc w:val="both"/>
      </w:pPr>
      <w:r>
        <w:t xml:space="preserve">Для коректності тестування воно повинно проходити з обмеженням часу (для простих запитань до 25-30секунд на питання, для складних – до 1 -1.5хвилини в залежності від складності) і в присутності викладача. Бажано використання інших систем контролю від списування. Практичний досвід </w:t>
      </w:r>
      <w:r>
        <w:lastRenderedPageBreak/>
        <w:t>показує необхідність комбінування теоретичної частини  опитування, яку виконують за допомогою тестів і практичної у співвідношенні 50 на 50 відсотків.</w:t>
      </w:r>
    </w:p>
    <w:p w:rsidR="00F66695" w:rsidRDefault="00F66695" w:rsidP="00DF7C37">
      <w:pPr>
        <w:pStyle w:val="a4"/>
        <w:spacing w:after="0"/>
        <w:ind w:left="0" w:firstLine="709"/>
        <w:jc w:val="both"/>
      </w:pPr>
      <w:r>
        <w:t xml:space="preserve">Також слід зауважити, що використання </w:t>
      </w:r>
      <w:r>
        <w:rPr>
          <w:lang w:val="en-US"/>
        </w:rPr>
        <w:t>LMS</w:t>
      </w:r>
      <w:r>
        <w:t xml:space="preserve"> не являється панацеєю, але є одним із дієвих методів досягнення мети надати необхідні знання для студентів/учнів навчального закладу.</w:t>
      </w:r>
    </w:p>
    <w:p w:rsidR="00C208EA" w:rsidRPr="00C208EA" w:rsidRDefault="00C208EA" w:rsidP="00DF7C37">
      <w:pPr>
        <w:pStyle w:val="a4"/>
        <w:spacing w:after="0"/>
        <w:ind w:left="0" w:firstLine="709"/>
        <w:jc w:val="both"/>
      </w:pPr>
      <w:r>
        <w:t xml:space="preserve">Сподіваюся дана стаття допоможе ентузіастам і системним адіміністраторам в справі запровадження </w:t>
      </w:r>
      <w:r>
        <w:rPr>
          <w:lang w:val="en-US"/>
        </w:rPr>
        <w:t xml:space="preserve">e-Learning </w:t>
      </w:r>
      <w:r>
        <w:t xml:space="preserve"> систем в навчальному закладі та дозволить уникнути стандартних помилок.</w:t>
      </w:r>
    </w:p>
    <w:p w:rsidR="00F66695" w:rsidRDefault="00F66695" w:rsidP="00DF7C37">
      <w:pPr>
        <w:pStyle w:val="a4"/>
        <w:spacing w:after="0"/>
        <w:ind w:left="0" w:firstLine="709"/>
        <w:jc w:val="both"/>
      </w:pPr>
    </w:p>
    <w:p w:rsidR="00F66695" w:rsidRDefault="00F66695" w:rsidP="00F66695">
      <w:pPr>
        <w:pStyle w:val="a4"/>
        <w:spacing w:after="0"/>
        <w:ind w:left="0" w:firstLine="709"/>
        <w:jc w:val="center"/>
      </w:pPr>
      <w:r>
        <w:t>Література</w:t>
      </w:r>
    </w:p>
    <w:p w:rsidR="00752312" w:rsidRPr="00D74737" w:rsidRDefault="00752312" w:rsidP="00D558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74737">
        <w:rPr>
          <w:sz w:val="28"/>
          <w:szCs w:val="28"/>
          <w:lang w:val="en-US"/>
        </w:rPr>
        <w:t>Moodle</w:t>
      </w:r>
      <w:r w:rsidRPr="00D74737">
        <w:rPr>
          <w:sz w:val="28"/>
          <w:szCs w:val="28"/>
        </w:rPr>
        <w:t xml:space="preserve">  [Електронний ресурс] – Режим доступу до ресурсу: https://moodle.org/ – Дата доступу: </w:t>
      </w:r>
      <w:r w:rsidRPr="00D74737">
        <w:rPr>
          <w:sz w:val="28"/>
          <w:szCs w:val="28"/>
          <w:lang w:val="en-US"/>
        </w:rPr>
        <w:t>25</w:t>
      </w:r>
      <w:r w:rsidRPr="00D74737">
        <w:rPr>
          <w:sz w:val="28"/>
          <w:szCs w:val="28"/>
        </w:rPr>
        <w:t>.01.201</w:t>
      </w:r>
      <w:r w:rsidRPr="00D74737">
        <w:rPr>
          <w:sz w:val="28"/>
          <w:szCs w:val="28"/>
          <w:lang w:val="en-US"/>
        </w:rPr>
        <w:t>9</w:t>
      </w:r>
      <w:r w:rsidRPr="00D74737">
        <w:rPr>
          <w:sz w:val="28"/>
          <w:szCs w:val="28"/>
        </w:rPr>
        <w:t>.</w:t>
      </w:r>
    </w:p>
    <w:p w:rsidR="00752312" w:rsidRPr="00D74737" w:rsidRDefault="00752312" w:rsidP="00D558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74737">
        <w:rPr>
          <w:sz w:val="28"/>
          <w:szCs w:val="28"/>
          <w:lang w:val="en-US"/>
        </w:rPr>
        <w:t xml:space="preserve">Moodle 3 для новичков </w:t>
      </w:r>
      <w:r w:rsidRPr="00D74737">
        <w:rPr>
          <w:sz w:val="28"/>
          <w:szCs w:val="28"/>
        </w:rPr>
        <w:t xml:space="preserve">  [Електронний ресурс] – Режим доступу до ресурсу: https://www.udemy.com/moodlefree/– Дата доступу: </w:t>
      </w:r>
      <w:r w:rsidRPr="00D74737">
        <w:rPr>
          <w:sz w:val="28"/>
          <w:szCs w:val="28"/>
          <w:lang w:val="en-US"/>
        </w:rPr>
        <w:t>25</w:t>
      </w:r>
      <w:r w:rsidRPr="00D74737">
        <w:rPr>
          <w:sz w:val="28"/>
          <w:szCs w:val="28"/>
        </w:rPr>
        <w:t>.01.201</w:t>
      </w:r>
      <w:r w:rsidRPr="00D74737">
        <w:rPr>
          <w:sz w:val="28"/>
          <w:szCs w:val="28"/>
          <w:lang w:val="en-US"/>
        </w:rPr>
        <w:t>9</w:t>
      </w:r>
      <w:r w:rsidRPr="00D74737">
        <w:rPr>
          <w:sz w:val="28"/>
          <w:szCs w:val="28"/>
        </w:rPr>
        <w:t>.</w:t>
      </w:r>
    </w:p>
    <w:p w:rsidR="00752312" w:rsidRPr="00D74737" w:rsidRDefault="00752312" w:rsidP="00D558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74737">
        <w:rPr>
          <w:sz w:val="28"/>
          <w:szCs w:val="28"/>
        </w:rPr>
        <w:t>Допомога по роботі з Moodle 3.4  [Електронний ресурс] – Режим доступу до ресурсу: http://eguru.tk.te.ua/course/view.php?id=75</w:t>
      </w:r>
      <w:r w:rsidRPr="00D74737">
        <w:rPr>
          <w:sz w:val="28"/>
          <w:szCs w:val="28"/>
          <w:lang w:val="en-US"/>
        </w:rPr>
        <w:t xml:space="preserve"> </w:t>
      </w:r>
      <w:r w:rsidRPr="00D74737">
        <w:rPr>
          <w:sz w:val="28"/>
          <w:szCs w:val="28"/>
        </w:rPr>
        <w:t xml:space="preserve">– Дата доступу: </w:t>
      </w:r>
      <w:r w:rsidRPr="00D74737">
        <w:rPr>
          <w:sz w:val="28"/>
          <w:szCs w:val="28"/>
          <w:lang w:val="en-US"/>
        </w:rPr>
        <w:t>25</w:t>
      </w:r>
      <w:r w:rsidRPr="00D74737">
        <w:rPr>
          <w:sz w:val="28"/>
          <w:szCs w:val="28"/>
        </w:rPr>
        <w:t>.01.201</w:t>
      </w:r>
      <w:r w:rsidRPr="00D74737">
        <w:rPr>
          <w:sz w:val="28"/>
          <w:szCs w:val="28"/>
          <w:lang w:val="en-US"/>
        </w:rPr>
        <w:t>9</w:t>
      </w:r>
      <w:r w:rsidRPr="00D74737">
        <w:rPr>
          <w:sz w:val="28"/>
          <w:szCs w:val="28"/>
        </w:rPr>
        <w:t>.</w:t>
      </w:r>
    </w:p>
    <w:p w:rsidR="00F66695" w:rsidRPr="00F66695" w:rsidRDefault="00752312" w:rsidP="00D558B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D74737">
        <w:rPr>
          <w:sz w:val="28"/>
          <w:szCs w:val="28"/>
        </w:rPr>
        <w:t xml:space="preserve">Сервер е-навчання ТК ТНТУ  [Електронний ресурс] – Режим доступу до ресурсу: http://atutor.tk.te.ua – Дата доступу: </w:t>
      </w:r>
      <w:r w:rsidRPr="00D74737">
        <w:rPr>
          <w:sz w:val="28"/>
          <w:szCs w:val="28"/>
          <w:lang w:val="en-US"/>
        </w:rPr>
        <w:t>25</w:t>
      </w:r>
      <w:r w:rsidRPr="00D74737">
        <w:rPr>
          <w:sz w:val="28"/>
          <w:szCs w:val="28"/>
        </w:rPr>
        <w:t>.01.201</w:t>
      </w:r>
      <w:r w:rsidRPr="00D74737">
        <w:rPr>
          <w:sz w:val="28"/>
          <w:szCs w:val="28"/>
          <w:lang w:val="en-US"/>
        </w:rPr>
        <w:t>9</w:t>
      </w:r>
      <w:r w:rsidRPr="00D74737">
        <w:rPr>
          <w:sz w:val="28"/>
          <w:szCs w:val="28"/>
        </w:rPr>
        <w:t>.</w:t>
      </w:r>
    </w:p>
    <w:sectPr w:rsidR="00F66695" w:rsidRPr="00F66695" w:rsidSect="003252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5BC"/>
    <w:multiLevelType w:val="hybridMultilevel"/>
    <w:tmpl w:val="CC1E26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2429F"/>
    <w:multiLevelType w:val="hybridMultilevel"/>
    <w:tmpl w:val="C832C92A"/>
    <w:lvl w:ilvl="0" w:tplc="D01083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264679"/>
    <w:multiLevelType w:val="hybridMultilevel"/>
    <w:tmpl w:val="6346EE7C"/>
    <w:lvl w:ilvl="0" w:tplc="E2325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48"/>
    <w:rsid w:val="00041148"/>
    <w:rsid w:val="001F4E9F"/>
    <w:rsid w:val="002018D5"/>
    <w:rsid w:val="0021720B"/>
    <w:rsid w:val="002710A6"/>
    <w:rsid w:val="0032524C"/>
    <w:rsid w:val="003933D9"/>
    <w:rsid w:val="004E58D6"/>
    <w:rsid w:val="00512977"/>
    <w:rsid w:val="00624144"/>
    <w:rsid w:val="00752312"/>
    <w:rsid w:val="00784051"/>
    <w:rsid w:val="00794236"/>
    <w:rsid w:val="00810B94"/>
    <w:rsid w:val="00817801"/>
    <w:rsid w:val="0085052D"/>
    <w:rsid w:val="008E4FBF"/>
    <w:rsid w:val="008F5237"/>
    <w:rsid w:val="00933C43"/>
    <w:rsid w:val="009551E5"/>
    <w:rsid w:val="009A149C"/>
    <w:rsid w:val="009F1EAB"/>
    <w:rsid w:val="00AA3649"/>
    <w:rsid w:val="00B7537B"/>
    <w:rsid w:val="00BB49FB"/>
    <w:rsid w:val="00C208EA"/>
    <w:rsid w:val="00D43E57"/>
    <w:rsid w:val="00D513FE"/>
    <w:rsid w:val="00D558B0"/>
    <w:rsid w:val="00D74737"/>
    <w:rsid w:val="00DF7C37"/>
    <w:rsid w:val="00E23C00"/>
    <w:rsid w:val="00E67A5C"/>
    <w:rsid w:val="00ED13AA"/>
    <w:rsid w:val="00F36DF5"/>
    <w:rsid w:val="00F66695"/>
    <w:rsid w:val="00F839A2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477D"/>
  <w15:chartTrackingRefBased/>
  <w15:docId w15:val="{111CA162-81BA-4F39-BC31-EEF68DC9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7A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B49FB"/>
    <w:pPr>
      <w:ind w:left="720"/>
      <w:contextualSpacing/>
    </w:pPr>
  </w:style>
  <w:style w:type="character" w:styleId="a5">
    <w:name w:val="Hyperlink"/>
    <w:rsid w:val="00752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8022</Words>
  <Characters>4574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6</cp:revision>
  <dcterms:created xsi:type="dcterms:W3CDTF">2019-11-08T10:21:00Z</dcterms:created>
  <dcterms:modified xsi:type="dcterms:W3CDTF">2019-11-08T10:27:00Z</dcterms:modified>
</cp:coreProperties>
</file>