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024B62C" w:rsidR="001D7B50" w:rsidRPr="009A2DD6" w:rsidRDefault="00EC30B5">
      <w:pPr>
        <w:pBdr>
          <w:top w:val="nil"/>
          <w:left w:val="nil"/>
          <w:bottom w:val="nil"/>
          <w:right w:val="nil"/>
          <w:between w:val="nil"/>
        </w:pBdr>
        <w:spacing w:after="240" w:line="275" w:lineRule="auto"/>
        <w:rPr>
          <w:rFonts w:ascii="Times New Roman" w:eastAsia="Google Sans Text" w:hAnsi="Times New Roman" w:cs="Times New Roman"/>
          <w:b/>
          <w:color w:val="1B1C1D"/>
          <w:sz w:val="28"/>
          <w:szCs w:val="28"/>
        </w:rPr>
      </w:pPr>
      <w:proofErr w:type="gramStart"/>
      <w:r>
        <w:rPr>
          <w:rFonts w:ascii="Times New Roman" w:eastAsia="Google Sans Text" w:hAnsi="Times New Roman" w:cs="Times New Roman"/>
          <w:b/>
          <w:color w:val="1B1C1D"/>
          <w:sz w:val="28"/>
          <w:szCs w:val="28"/>
        </w:rPr>
        <w:t xml:space="preserve">УДК </w:t>
      </w:r>
      <w:r w:rsidRPr="00EC30B5">
        <w:rPr>
          <w:rFonts w:ascii="Calibri" w:hAnsi="Calibri" w:cs="Calibri"/>
          <w:b/>
          <w:bCs/>
          <w:color w:val="000000"/>
          <w:sz w:val="18"/>
          <w:szCs w:val="18"/>
          <w:shd w:val="clear" w:color="auto" w:fill="FFFFFF"/>
        </w:rPr>
        <w:t xml:space="preserve"> </w:t>
      </w:r>
      <w:r w:rsidRPr="00EC30B5">
        <w:rPr>
          <w:rFonts w:ascii="Times New Roman" w:eastAsia="Google Sans Text" w:hAnsi="Times New Roman" w:cs="Times New Roman"/>
          <w:b/>
          <w:color w:val="1B1C1D"/>
          <w:sz w:val="28"/>
          <w:szCs w:val="28"/>
        </w:rPr>
        <w:t>37.09</w:t>
      </w:r>
      <w:proofErr w:type="gramEnd"/>
    </w:p>
    <w:p w14:paraId="00000002" w14:textId="77777777" w:rsidR="001D7B50" w:rsidRPr="00EC30B5" w:rsidRDefault="00EC30B5" w:rsidP="009A2DD6">
      <w:pPr>
        <w:pBdr>
          <w:top w:val="nil"/>
          <w:left w:val="nil"/>
          <w:bottom w:val="nil"/>
          <w:right w:val="nil"/>
          <w:between w:val="nil"/>
        </w:pBdr>
        <w:spacing w:line="275" w:lineRule="auto"/>
        <w:jc w:val="right"/>
        <w:rPr>
          <w:rFonts w:ascii="Times New Roman" w:eastAsia="Google Sans Text" w:hAnsi="Times New Roman" w:cs="Times New Roman"/>
          <w:b/>
          <w:i/>
          <w:sz w:val="28"/>
        </w:rPr>
      </w:pPr>
      <w:r w:rsidRPr="00EC30B5">
        <w:rPr>
          <w:rFonts w:ascii="Times New Roman" w:eastAsia="Google Sans Text" w:hAnsi="Times New Roman" w:cs="Times New Roman"/>
          <w:b/>
          <w:i/>
          <w:sz w:val="28"/>
        </w:rPr>
        <w:t>Лучицька Тетяна Василівна</w:t>
      </w:r>
    </w:p>
    <w:p w14:paraId="00000003" w14:textId="6A66045E" w:rsidR="001D7B50" w:rsidRPr="00EC30B5" w:rsidRDefault="00EC30B5" w:rsidP="009A2DD6">
      <w:pPr>
        <w:pBdr>
          <w:top w:val="nil"/>
          <w:left w:val="nil"/>
          <w:bottom w:val="nil"/>
          <w:right w:val="nil"/>
          <w:between w:val="nil"/>
        </w:pBdr>
        <w:spacing w:line="275" w:lineRule="auto"/>
        <w:jc w:val="right"/>
        <w:rPr>
          <w:rFonts w:ascii="Times New Roman" w:eastAsia="Google Sans Text" w:hAnsi="Times New Roman" w:cs="Times New Roman"/>
          <w:b/>
          <w:i/>
          <w:sz w:val="28"/>
        </w:rPr>
      </w:pPr>
      <w:proofErr w:type="gramStart"/>
      <w:r w:rsidRPr="00EC30B5">
        <w:rPr>
          <w:rFonts w:ascii="Times New Roman" w:eastAsia="Google Sans Text" w:hAnsi="Times New Roman" w:cs="Times New Roman"/>
          <w:b/>
          <w:i/>
          <w:sz w:val="28"/>
        </w:rPr>
        <w:t>заступни</w:t>
      </w:r>
      <w:r>
        <w:rPr>
          <w:rFonts w:ascii="Times New Roman" w:eastAsia="Google Sans Text" w:hAnsi="Times New Roman" w:cs="Times New Roman"/>
          <w:b/>
          <w:i/>
          <w:sz w:val="28"/>
          <w:lang w:val="uk-UA"/>
        </w:rPr>
        <w:t>ця</w:t>
      </w:r>
      <w:bookmarkStart w:id="0" w:name="_GoBack"/>
      <w:bookmarkEnd w:id="0"/>
      <w:proofErr w:type="gramEnd"/>
      <w:r w:rsidRPr="00EC30B5">
        <w:rPr>
          <w:rFonts w:ascii="Times New Roman" w:eastAsia="Google Sans Text" w:hAnsi="Times New Roman" w:cs="Times New Roman"/>
          <w:b/>
          <w:i/>
          <w:sz w:val="28"/>
        </w:rPr>
        <w:t xml:space="preserve"> директора з навчально-виховної</w:t>
      </w:r>
    </w:p>
    <w:p w14:paraId="00000004" w14:textId="77777777" w:rsidR="001D7B50" w:rsidRPr="00EC30B5" w:rsidRDefault="00EC30B5" w:rsidP="009A2DD6">
      <w:pPr>
        <w:pBdr>
          <w:top w:val="nil"/>
          <w:left w:val="nil"/>
          <w:bottom w:val="nil"/>
          <w:right w:val="nil"/>
          <w:between w:val="nil"/>
        </w:pBdr>
        <w:spacing w:line="275" w:lineRule="auto"/>
        <w:jc w:val="right"/>
        <w:rPr>
          <w:rFonts w:ascii="Times New Roman" w:eastAsia="Google Sans Text" w:hAnsi="Times New Roman" w:cs="Times New Roman"/>
          <w:b/>
          <w:i/>
          <w:sz w:val="28"/>
        </w:rPr>
      </w:pPr>
      <w:proofErr w:type="gramStart"/>
      <w:r w:rsidRPr="00EC30B5">
        <w:rPr>
          <w:rFonts w:ascii="Times New Roman" w:eastAsia="Google Sans Text" w:hAnsi="Times New Roman" w:cs="Times New Roman"/>
          <w:b/>
          <w:i/>
          <w:sz w:val="28"/>
        </w:rPr>
        <w:t>роботи</w:t>
      </w:r>
      <w:proofErr w:type="gramEnd"/>
      <w:r w:rsidRPr="00EC30B5">
        <w:rPr>
          <w:rFonts w:ascii="Times New Roman" w:eastAsia="Google Sans Text" w:hAnsi="Times New Roman" w:cs="Times New Roman"/>
          <w:b/>
          <w:i/>
          <w:sz w:val="28"/>
        </w:rPr>
        <w:t xml:space="preserve"> школи І ступеня,</w:t>
      </w:r>
    </w:p>
    <w:p w14:paraId="00000005" w14:textId="77777777" w:rsidR="001D7B50" w:rsidRPr="00EC30B5" w:rsidRDefault="00EC30B5" w:rsidP="009A2DD6">
      <w:pPr>
        <w:pBdr>
          <w:top w:val="nil"/>
          <w:left w:val="nil"/>
          <w:bottom w:val="nil"/>
          <w:right w:val="nil"/>
          <w:between w:val="nil"/>
        </w:pBdr>
        <w:spacing w:line="275" w:lineRule="auto"/>
        <w:jc w:val="right"/>
        <w:rPr>
          <w:rFonts w:ascii="Times New Roman" w:eastAsia="Google Sans Text" w:hAnsi="Times New Roman" w:cs="Times New Roman"/>
          <w:b/>
          <w:i/>
          <w:sz w:val="28"/>
        </w:rPr>
      </w:pPr>
      <w:proofErr w:type="gramStart"/>
      <w:r w:rsidRPr="00EC30B5">
        <w:rPr>
          <w:rFonts w:ascii="Times New Roman" w:eastAsia="Google Sans Text" w:hAnsi="Times New Roman" w:cs="Times New Roman"/>
          <w:b/>
          <w:i/>
          <w:sz w:val="28"/>
        </w:rPr>
        <w:t>комунальний</w:t>
      </w:r>
      <w:proofErr w:type="gramEnd"/>
      <w:r w:rsidRPr="00EC30B5">
        <w:rPr>
          <w:rFonts w:ascii="Times New Roman" w:eastAsia="Google Sans Text" w:hAnsi="Times New Roman" w:cs="Times New Roman"/>
          <w:b/>
          <w:i/>
          <w:sz w:val="28"/>
        </w:rPr>
        <w:t xml:space="preserve"> заклад «Вінницький ліцей № 6»</w:t>
      </w:r>
    </w:p>
    <w:p w14:paraId="00000006" w14:textId="77777777" w:rsidR="001D7B50" w:rsidRDefault="00EC30B5" w:rsidP="009A2DD6">
      <w:pPr>
        <w:pBdr>
          <w:top w:val="nil"/>
          <w:left w:val="nil"/>
          <w:bottom w:val="nil"/>
          <w:right w:val="nil"/>
          <w:between w:val="nil"/>
        </w:pBdr>
        <w:spacing w:line="275" w:lineRule="auto"/>
        <w:jc w:val="right"/>
        <w:rPr>
          <w:rFonts w:ascii="Google Sans Text" w:eastAsia="Google Sans Text" w:hAnsi="Google Sans Text" w:cs="Google Sans Text"/>
        </w:rPr>
      </w:pPr>
      <w:r w:rsidRPr="00EC30B5">
        <w:rPr>
          <w:rFonts w:ascii="Times New Roman" w:eastAsia="Google Sans Text" w:hAnsi="Times New Roman" w:cs="Times New Roman"/>
          <w:b/>
          <w:i/>
          <w:sz w:val="28"/>
        </w:rPr>
        <w:t>м. Вінниця</w:t>
      </w:r>
    </w:p>
    <w:p w14:paraId="00000007" w14:textId="77777777" w:rsidR="001D7B50" w:rsidRPr="009A2DD6" w:rsidRDefault="00EC30B5" w:rsidP="009A2DD6">
      <w:pPr>
        <w:pBdr>
          <w:top w:val="nil"/>
          <w:left w:val="nil"/>
          <w:bottom w:val="nil"/>
          <w:right w:val="nil"/>
          <w:between w:val="nil"/>
        </w:pBdr>
        <w:spacing w:after="240" w:line="275" w:lineRule="auto"/>
        <w:jc w:val="center"/>
        <w:rPr>
          <w:rFonts w:ascii="Times New Roman" w:eastAsia="Google Sans Text" w:hAnsi="Times New Roman" w:cs="Times New Roman"/>
          <w:color w:val="1B1C1D"/>
          <w:sz w:val="28"/>
          <w:szCs w:val="28"/>
        </w:rPr>
      </w:pPr>
      <w:r w:rsidRPr="009A2DD6">
        <w:rPr>
          <w:rFonts w:ascii="Times New Roman" w:eastAsia="Google Sans Text" w:hAnsi="Times New Roman" w:cs="Times New Roman"/>
          <w:color w:val="1B1C1D"/>
          <w:sz w:val="28"/>
          <w:szCs w:val="28"/>
        </w:rPr>
        <w:t>ОСОБЛИВОСТІ РОЗВИТКУ ПРОФЕСІЙНОЇ КОМПЕТЕНТНОСТІ ВЧИТЕЛІВ ПОЧАТКОВОЇ ШКОЛИ В УМОВАХ НОВОЇ УКРАЇНСЬКОЇ ШКОЛИ</w:t>
      </w:r>
    </w:p>
    <w:p w14:paraId="00000008"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b/>
          <w:sz w:val="28"/>
          <w:szCs w:val="28"/>
        </w:rPr>
        <w:t>Анотація.</w:t>
      </w:r>
      <w:r w:rsidRPr="009A2DD6">
        <w:rPr>
          <w:rFonts w:ascii="Times New Roman" w:hAnsi="Times New Roman" w:cs="Times New Roman"/>
          <w:sz w:val="28"/>
          <w:szCs w:val="28"/>
        </w:rPr>
        <w:t xml:space="preserve"> У статті досліджуються критично важливі аспекти розвитку професійної компетентності вчителів початкової школи в контексті динамічних реформ</w:t>
      </w:r>
      <w:r w:rsidRPr="009A2DD6">
        <w:rPr>
          <w:rFonts w:ascii="Times New Roman" w:hAnsi="Times New Roman" w:cs="Times New Roman"/>
          <w:sz w:val="28"/>
          <w:szCs w:val="28"/>
        </w:rPr>
        <w:t xml:space="preserve"> Нової української школи (НУШ). Акцентовано увагу на сучасних викликах, що постали перед освітньою системою України, зокрема цифровізації, впровадженні гібридних форм навчання та необхідності формування у здобувачів освіти ключових компетентностей. Визначе</w:t>
      </w:r>
      <w:r w:rsidRPr="009A2DD6">
        <w:rPr>
          <w:rFonts w:ascii="Times New Roman" w:hAnsi="Times New Roman" w:cs="Times New Roman"/>
          <w:sz w:val="28"/>
          <w:szCs w:val="28"/>
        </w:rPr>
        <w:t>но, що ці трансформації вимагають від педагогів безперервного професійного зростання, охоплюючи не лише предметні знання, а й розвиток соціально-емоційної компетентності, цифрової та медіаграмотності, а також гнучких навичок (soft skills). Окрема увага при</w:t>
      </w:r>
      <w:r w:rsidRPr="009A2DD6">
        <w:rPr>
          <w:rFonts w:ascii="Times New Roman" w:hAnsi="Times New Roman" w:cs="Times New Roman"/>
          <w:sz w:val="28"/>
          <w:szCs w:val="28"/>
        </w:rPr>
        <w:t>діляється ролі саморозвитку, колаборації та мережевої взаємодії як дієвих інструментів формування зазначених якостей. Розглянуто інноваційні педагогічні стратегії, такі як проєктне навчання та кейс-методи, як відповідь на актуальні вимоги до професійного п</w:t>
      </w:r>
      <w:r w:rsidRPr="009A2DD6">
        <w:rPr>
          <w:rFonts w:ascii="Times New Roman" w:hAnsi="Times New Roman" w:cs="Times New Roman"/>
          <w:sz w:val="28"/>
          <w:szCs w:val="28"/>
        </w:rPr>
        <w:t>рофілю вчителя НУШ.</w:t>
      </w:r>
    </w:p>
    <w:p w14:paraId="00000009"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b/>
          <w:sz w:val="28"/>
          <w:szCs w:val="28"/>
        </w:rPr>
        <w:t>Ключові слова:</w:t>
      </w:r>
      <w:r w:rsidRPr="009A2DD6">
        <w:rPr>
          <w:rFonts w:ascii="Times New Roman" w:hAnsi="Times New Roman" w:cs="Times New Roman"/>
          <w:sz w:val="28"/>
          <w:szCs w:val="28"/>
        </w:rPr>
        <w:t xml:space="preserve"> професійна компетентність, вчитель початкової школи, Нова українська школа, безперервна освіта, цифрова компетентність, соціально-емоційне навчання, soft skills, медіаграмотність, професійний розвиток, інтегроване навчанн</w:t>
      </w:r>
      <w:r w:rsidRPr="009A2DD6">
        <w:rPr>
          <w:rFonts w:ascii="Times New Roman" w:hAnsi="Times New Roman" w:cs="Times New Roman"/>
          <w:sz w:val="28"/>
          <w:szCs w:val="28"/>
        </w:rPr>
        <w:t>я.</w:t>
      </w:r>
    </w:p>
    <w:p w14:paraId="0000000A"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b/>
          <w:sz w:val="28"/>
          <w:szCs w:val="28"/>
        </w:rPr>
        <w:t>Abstract.</w:t>
      </w:r>
      <w:r w:rsidRPr="009A2DD6">
        <w:rPr>
          <w:rFonts w:ascii="Times New Roman" w:hAnsi="Times New Roman" w:cs="Times New Roman"/>
          <w:sz w:val="28"/>
          <w:szCs w:val="28"/>
        </w:rPr>
        <w:t xml:space="preserve"> The article explores critical aspects of the development of professional competence of primary school teachers within the dynamic reforms of the New Ukrainian School (NUS). It highlights contemporary challenges facing the Ukrainian education s</w:t>
      </w:r>
      <w:r w:rsidRPr="009A2DD6">
        <w:rPr>
          <w:rFonts w:ascii="Times New Roman" w:hAnsi="Times New Roman" w:cs="Times New Roman"/>
          <w:sz w:val="28"/>
          <w:szCs w:val="28"/>
        </w:rPr>
        <w:t xml:space="preserve">ystem, including digitalization, the implementation of hybrid learning formats, and the </w:t>
      </w:r>
      <w:r w:rsidRPr="009A2DD6">
        <w:rPr>
          <w:rFonts w:ascii="Times New Roman" w:hAnsi="Times New Roman" w:cs="Times New Roman"/>
          <w:sz w:val="28"/>
          <w:szCs w:val="28"/>
        </w:rPr>
        <w:lastRenderedPageBreak/>
        <w:t>imperative to foster key competencies in students. These transformations necessitate continuous professional growth among educators, encompassing not only subject matte</w:t>
      </w:r>
      <w:r w:rsidRPr="009A2DD6">
        <w:rPr>
          <w:rFonts w:ascii="Times New Roman" w:hAnsi="Times New Roman" w:cs="Times New Roman"/>
          <w:sz w:val="28"/>
          <w:szCs w:val="28"/>
        </w:rPr>
        <w:t xml:space="preserve">r knowledge but also the development of socio-emotional competence, digital and media literacy, and soft skills. Particular attention </w:t>
      </w:r>
      <w:proofErr w:type="gramStart"/>
      <w:r w:rsidRPr="009A2DD6">
        <w:rPr>
          <w:rFonts w:ascii="Times New Roman" w:hAnsi="Times New Roman" w:cs="Times New Roman"/>
          <w:sz w:val="28"/>
          <w:szCs w:val="28"/>
        </w:rPr>
        <w:t>is given</w:t>
      </w:r>
      <w:proofErr w:type="gramEnd"/>
      <w:r w:rsidRPr="009A2DD6">
        <w:rPr>
          <w:rFonts w:ascii="Times New Roman" w:hAnsi="Times New Roman" w:cs="Times New Roman"/>
          <w:sz w:val="28"/>
          <w:szCs w:val="28"/>
        </w:rPr>
        <w:t xml:space="preserve"> to the role of self-development, collaboration, and network interaction as effective tools for cultivating these </w:t>
      </w:r>
      <w:r w:rsidRPr="009A2DD6">
        <w:rPr>
          <w:rFonts w:ascii="Times New Roman" w:hAnsi="Times New Roman" w:cs="Times New Roman"/>
          <w:sz w:val="28"/>
          <w:szCs w:val="28"/>
        </w:rPr>
        <w:t xml:space="preserve">qualities. Innovative pedagogical strategies, such as project-based learning and case methods, </w:t>
      </w:r>
      <w:proofErr w:type="gramStart"/>
      <w:r w:rsidRPr="009A2DD6">
        <w:rPr>
          <w:rFonts w:ascii="Times New Roman" w:hAnsi="Times New Roman" w:cs="Times New Roman"/>
          <w:sz w:val="28"/>
          <w:szCs w:val="28"/>
        </w:rPr>
        <w:t>are discussed</w:t>
      </w:r>
      <w:proofErr w:type="gramEnd"/>
      <w:r w:rsidRPr="009A2DD6">
        <w:rPr>
          <w:rFonts w:ascii="Times New Roman" w:hAnsi="Times New Roman" w:cs="Times New Roman"/>
          <w:sz w:val="28"/>
          <w:szCs w:val="28"/>
        </w:rPr>
        <w:t xml:space="preserve"> as responses to the evolving demands on the professional profile of a NUS teacher.</w:t>
      </w:r>
    </w:p>
    <w:p w14:paraId="0000000B"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b/>
          <w:sz w:val="28"/>
          <w:szCs w:val="28"/>
        </w:rPr>
        <w:t>Keywords:</w:t>
      </w:r>
      <w:r w:rsidRPr="009A2DD6">
        <w:rPr>
          <w:rFonts w:ascii="Times New Roman" w:hAnsi="Times New Roman" w:cs="Times New Roman"/>
          <w:sz w:val="28"/>
          <w:szCs w:val="28"/>
        </w:rPr>
        <w:t xml:space="preserve"> professional competence, primary school teacher, New U</w:t>
      </w:r>
      <w:r w:rsidRPr="009A2DD6">
        <w:rPr>
          <w:rFonts w:ascii="Times New Roman" w:hAnsi="Times New Roman" w:cs="Times New Roman"/>
          <w:sz w:val="28"/>
          <w:szCs w:val="28"/>
        </w:rPr>
        <w:t>krainian School, lifelong learning, digital competence, socio-emotional learning, soft skills, media literacy, professional development, integrated learning.</w:t>
      </w:r>
    </w:p>
    <w:p w14:paraId="5788B34B" w14:textId="77777777" w:rsidR="009A2DD6" w:rsidRPr="009A2DD6" w:rsidRDefault="009A2DD6" w:rsidP="009A2DD6">
      <w:pPr>
        <w:pStyle w:val="a5"/>
        <w:spacing w:line="360" w:lineRule="auto"/>
        <w:jc w:val="both"/>
        <w:rPr>
          <w:rFonts w:ascii="Times New Roman" w:hAnsi="Times New Roman" w:cs="Times New Roman"/>
          <w:sz w:val="28"/>
          <w:szCs w:val="28"/>
          <w:lang w:val="uk-UA"/>
        </w:rPr>
      </w:pPr>
      <w:r w:rsidRPr="009A2DD6">
        <w:rPr>
          <w:rFonts w:ascii="Times New Roman" w:hAnsi="Times New Roman" w:cs="Times New Roman"/>
          <w:b/>
          <w:sz w:val="28"/>
          <w:szCs w:val="28"/>
        </w:rPr>
        <w:t>Постановка проблеми</w:t>
      </w:r>
      <w:r w:rsidRPr="009A2DD6">
        <w:rPr>
          <w:rFonts w:ascii="Times New Roman" w:hAnsi="Times New Roman" w:cs="Times New Roman"/>
          <w:sz w:val="28"/>
          <w:szCs w:val="28"/>
        </w:rPr>
        <w:t>.</w:t>
      </w:r>
      <w:r w:rsidRPr="009A2DD6">
        <w:rPr>
          <w:rFonts w:ascii="Times New Roman" w:hAnsi="Times New Roman" w:cs="Times New Roman"/>
          <w:sz w:val="28"/>
          <w:szCs w:val="28"/>
          <w:lang w:val="uk-UA"/>
        </w:rPr>
        <w:t xml:space="preserve"> </w:t>
      </w:r>
      <w:r w:rsidR="00EC30B5" w:rsidRPr="009A2DD6">
        <w:rPr>
          <w:rFonts w:ascii="Times New Roman" w:hAnsi="Times New Roman" w:cs="Times New Roman"/>
          <w:sz w:val="28"/>
          <w:szCs w:val="28"/>
        </w:rPr>
        <w:t>Реформа Нової української школи (НУШ) визначила новий вектор розвитку вітчизняної освіти, зм</w:t>
      </w:r>
      <w:r w:rsidR="00EC30B5" w:rsidRPr="009A2DD6">
        <w:rPr>
          <w:rFonts w:ascii="Times New Roman" w:hAnsi="Times New Roman" w:cs="Times New Roman"/>
          <w:sz w:val="28"/>
          <w:szCs w:val="28"/>
        </w:rPr>
        <w:t>істивши акцент з академічних знань на формування у здобувачів освіти ключових компетентностей, необхідних для успішної життєдіяльності в сучасному світі. Ця трансформація вимагає кардинальних змін у підходах до професійної діяльності педагогів, особливо вч</w:t>
      </w:r>
      <w:r w:rsidR="00EC30B5" w:rsidRPr="009A2DD6">
        <w:rPr>
          <w:rFonts w:ascii="Times New Roman" w:hAnsi="Times New Roman" w:cs="Times New Roman"/>
          <w:sz w:val="28"/>
          <w:szCs w:val="28"/>
        </w:rPr>
        <w:t>ителів початкової школи, які є першими провідниками дітей у світ знань та соціальних взаємодій. У контексті цих інноваційних перетворень вчитель початкових класів відходить від ролі лише носія інформації, перетворюючись на фасилітатора, тьютора та ментора,</w:t>
      </w:r>
      <w:r w:rsidR="00EC30B5" w:rsidRPr="009A2DD6">
        <w:rPr>
          <w:rFonts w:ascii="Times New Roman" w:hAnsi="Times New Roman" w:cs="Times New Roman"/>
          <w:sz w:val="28"/>
          <w:szCs w:val="28"/>
        </w:rPr>
        <w:t xml:space="preserve"> що супроводжує дитину в її індивідуальному освітньому поступі.</w:t>
      </w:r>
      <w:r w:rsidRPr="009A2DD6">
        <w:rPr>
          <w:rFonts w:ascii="Times New Roman" w:hAnsi="Times New Roman" w:cs="Times New Roman"/>
          <w:sz w:val="28"/>
          <w:szCs w:val="28"/>
          <w:lang w:val="uk-UA"/>
        </w:rPr>
        <w:t xml:space="preserve"> </w:t>
      </w:r>
    </w:p>
    <w:p w14:paraId="0000000E" w14:textId="661F3D8A"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sz w:val="28"/>
          <w:szCs w:val="28"/>
        </w:rPr>
        <w:t>Сучасне освітнє середовище, позначене прискореною цифровізацією, необхідністю адаптації до гібридних та дистанційних форматів навчання, а також підвищеними вимогами до розвитку критичного мисл</w:t>
      </w:r>
      <w:r w:rsidRPr="009A2DD6">
        <w:rPr>
          <w:rFonts w:ascii="Times New Roman" w:hAnsi="Times New Roman" w:cs="Times New Roman"/>
          <w:sz w:val="28"/>
          <w:szCs w:val="28"/>
        </w:rPr>
        <w:t>ення, медіаграмотності та соціально-емоційного інтелекту учнів, ставить перед педагогами безпрецедентні виклики. Це зумовлює нагальну потребу в безперервному професійному зростанні вчителів, яке охоплює не лише оновлення методичної бази, а й вироблення гну</w:t>
      </w:r>
      <w:r w:rsidRPr="009A2DD6">
        <w:rPr>
          <w:rFonts w:ascii="Times New Roman" w:hAnsi="Times New Roman" w:cs="Times New Roman"/>
          <w:sz w:val="28"/>
          <w:szCs w:val="28"/>
        </w:rPr>
        <w:t xml:space="preserve">чких навичок (soft skills), критично важливих для ефективної взаємодії в динамічному </w:t>
      </w:r>
      <w:r w:rsidRPr="009A2DD6">
        <w:rPr>
          <w:rFonts w:ascii="Times New Roman" w:hAnsi="Times New Roman" w:cs="Times New Roman"/>
          <w:sz w:val="28"/>
          <w:szCs w:val="28"/>
        </w:rPr>
        <w:lastRenderedPageBreak/>
        <w:t xml:space="preserve">освітньому просторі НУШ. Таким чином, дослідження особливостей та стратегій розвитку професійної компетентності вчителів початкової школи в умовах Нової української школи </w:t>
      </w:r>
      <w:r w:rsidRPr="009A2DD6">
        <w:rPr>
          <w:rFonts w:ascii="Times New Roman" w:hAnsi="Times New Roman" w:cs="Times New Roman"/>
          <w:sz w:val="28"/>
          <w:szCs w:val="28"/>
        </w:rPr>
        <w:t>є надзвичайно актуальним.</w:t>
      </w:r>
    </w:p>
    <w:p w14:paraId="0000000F"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sz w:val="28"/>
          <w:szCs w:val="28"/>
        </w:rPr>
        <w:t>Концептуальні засади професійної компетентності вчителя НУШ</w:t>
      </w:r>
    </w:p>
    <w:p w14:paraId="00000010"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sz w:val="28"/>
          <w:szCs w:val="28"/>
        </w:rPr>
        <w:t>Поняття «професійна компетентність» у контексті НУШ набуває розширеного тлумачення, виходячи за межі суто предметних знань та вмінь. Воно розглядається як інтегральна хар</w:t>
      </w:r>
      <w:r w:rsidRPr="009A2DD6">
        <w:rPr>
          <w:rFonts w:ascii="Times New Roman" w:hAnsi="Times New Roman" w:cs="Times New Roman"/>
          <w:sz w:val="28"/>
          <w:szCs w:val="28"/>
        </w:rPr>
        <w:t>актеристика особистості педагога, що охоплює комплекс знань, умінь, навичок, ціннісних орієнтацій, мотивації та готовності до ефективної діяльності в умовах постійних змін та інновацій. Як зазначають українські дослідники, наприклад, О. Овчарук, компетентн</w:t>
      </w:r>
      <w:r w:rsidRPr="009A2DD6">
        <w:rPr>
          <w:rFonts w:ascii="Times New Roman" w:hAnsi="Times New Roman" w:cs="Times New Roman"/>
          <w:sz w:val="28"/>
          <w:szCs w:val="28"/>
        </w:rPr>
        <w:t>існий підхід є основою для модернізації української освіти, підкреслюючи важливість формування цілісних компетентностей, а не окремих знань [1].</w:t>
      </w:r>
    </w:p>
    <w:p w14:paraId="00000011"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sz w:val="28"/>
          <w:szCs w:val="28"/>
        </w:rPr>
        <w:t>Для вчителя початкової школи в умовах НУШ професійна компетентність включає декілька взаємопов'язаних компонентів:</w:t>
      </w:r>
    </w:p>
    <w:p w14:paraId="00000012" w14:textId="77777777" w:rsidR="001D7B50" w:rsidRPr="009A2DD6" w:rsidRDefault="00EC30B5" w:rsidP="009A2DD6">
      <w:pPr>
        <w:numPr>
          <w:ilvl w:val="0"/>
          <w:numId w:val="1"/>
        </w:numPr>
        <w:pBdr>
          <w:top w:val="nil"/>
          <w:left w:val="nil"/>
          <w:bottom w:val="nil"/>
          <w:right w:val="nil"/>
          <w:between w:val="nil"/>
        </w:pBdr>
        <w:spacing w:line="360" w:lineRule="auto"/>
        <w:ind w:left="0" w:firstLine="105"/>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Мотиваційно-ціннісний компонент:</w:t>
      </w:r>
      <w:r w:rsidRPr="009A2DD6">
        <w:rPr>
          <w:rFonts w:ascii="Times New Roman" w:eastAsia="Google Sans Text" w:hAnsi="Times New Roman" w:cs="Times New Roman"/>
          <w:color w:val="1B1C1D"/>
          <w:sz w:val="28"/>
          <w:szCs w:val="28"/>
        </w:rPr>
        <w:t xml:space="preserve"> Відображає глибоке усвідомлення місії вчителя НУШ, його прагнення до особистісного та професійного саморозви</w:t>
      </w:r>
      <w:r w:rsidRPr="009A2DD6">
        <w:rPr>
          <w:rFonts w:ascii="Times New Roman" w:eastAsia="Google Sans Text" w:hAnsi="Times New Roman" w:cs="Times New Roman"/>
          <w:color w:val="1B1C1D"/>
          <w:sz w:val="28"/>
          <w:szCs w:val="28"/>
        </w:rPr>
        <w:t>тку, інноваційної діяльності та формування гуманістичних цінностей. Це передбачає внутрішню готовність до безперервної освіти та адаптації до нових педагогічних реалій [2].</w:t>
      </w:r>
    </w:p>
    <w:p w14:paraId="00000013" w14:textId="77777777" w:rsidR="001D7B50" w:rsidRPr="009A2DD6" w:rsidRDefault="00EC30B5" w:rsidP="009A2DD6">
      <w:pPr>
        <w:numPr>
          <w:ilvl w:val="0"/>
          <w:numId w:val="1"/>
        </w:numPr>
        <w:pBdr>
          <w:top w:val="nil"/>
          <w:left w:val="nil"/>
          <w:bottom w:val="nil"/>
          <w:right w:val="nil"/>
          <w:between w:val="nil"/>
        </w:pBdr>
        <w:spacing w:line="360" w:lineRule="auto"/>
        <w:ind w:left="0" w:firstLine="105"/>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Теоретико-методологічний компонент:</w:t>
      </w:r>
      <w:r w:rsidRPr="009A2DD6">
        <w:rPr>
          <w:rFonts w:ascii="Times New Roman" w:eastAsia="Google Sans Text" w:hAnsi="Times New Roman" w:cs="Times New Roman"/>
          <w:color w:val="1B1C1D"/>
          <w:sz w:val="28"/>
          <w:szCs w:val="28"/>
        </w:rPr>
        <w:t xml:space="preserve"> Включає ґрунтовні знання Державного стандарту п</w:t>
      </w:r>
      <w:r w:rsidRPr="009A2DD6">
        <w:rPr>
          <w:rFonts w:ascii="Times New Roman" w:eastAsia="Google Sans Text" w:hAnsi="Times New Roman" w:cs="Times New Roman"/>
          <w:color w:val="1B1C1D"/>
          <w:sz w:val="28"/>
          <w:szCs w:val="28"/>
        </w:rPr>
        <w:t>очаткової освіти, методик інтегрованого та компетентнісного навчання, принципів дитиноцентризму, а також теоретичних засад цифрової педагогіки та медіаграмотності. Важливо розуміти психологічні особливості розвитку дітей молодшого шкільного віку та принцип</w:t>
      </w:r>
      <w:r w:rsidRPr="009A2DD6">
        <w:rPr>
          <w:rFonts w:ascii="Times New Roman" w:eastAsia="Google Sans Text" w:hAnsi="Times New Roman" w:cs="Times New Roman"/>
          <w:color w:val="1B1C1D"/>
          <w:sz w:val="28"/>
          <w:szCs w:val="28"/>
        </w:rPr>
        <w:t>и формування в них ключових компетентностей [3].</w:t>
      </w:r>
    </w:p>
    <w:p w14:paraId="00000014" w14:textId="77777777" w:rsidR="001D7B50" w:rsidRPr="009A2DD6" w:rsidRDefault="00EC30B5" w:rsidP="009A2DD6">
      <w:pPr>
        <w:numPr>
          <w:ilvl w:val="0"/>
          <w:numId w:val="1"/>
        </w:numPr>
        <w:pBdr>
          <w:top w:val="nil"/>
          <w:left w:val="nil"/>
          <w:bottom w:val="nil"/>
          <w:right w:val="nil"/>
          <w:between w:val="nil"/>
        </w:pBdr>
        <w:spacing w:line="360" w:lineRule="auto"/>
        <w:ind w:left="0" w:firstLine="105"/>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Практико-операційний компонент:</w:t>
      </w:r>
      <w:r w:rsidRPr="009A2DD6">
        <w:rPr>
          <w:rFonts w:ascii="Times New Roman" w:eastAsia="Google Sans Text" w:hAnsi="Times New Roman" w:cs="Times New Roman"/>
          <w:color w:val="1B1C1D"/>
          <w:sz w:val="28"/>
          <w:szCs w:val="28"/>
        </w:rPr>
        <w:t xml:space="preserve"> Охоплює здатність ефективно застосовувати різноманітні інноваційні педагогічні технології, зокрема проєктне навчання, кейс-методи, ігрові технології, для організації активної </w:t>
      </w:r>
      <w:r w:rsidRPr="009A2DD6">
        <w:rPr>
          <w:rFonts w:ascii="Times New Roman" w:eastAsia="Google Sans Text" w:hAnsi="Times New Roman" w:cs="Times New Roman"/>
          <w:color w:val="1B1C1D"/>
          <w:sz w:val="28"/>
          <w:szCs w:val="28"/>
        </w:rPr>
        <w:t xml:space="preserve">пізнавальної </w:t>
      </w:r>
      <w:r w:rsidRPr="009A2DD6">
        <w:rPr>
          <w:rFonts w:ascii="Times New Roman" w:eastAsia="Google Sans Text" w:hAnsi="Times New Roman" w:cs="Times New Roman"/>
          <w:color w:val="1B1C1D"/>
          <w:sz w:val="28"/>
          <w:szCs w:val="28"/>
        </w:rPr>
        <w:lastRenderedPageBreak/>
        <w:t>діяльності учнів. Це також вміння розробляти та впроваджувати інтегровані уроки, створювати сприятливе навчальне середовище та використовувати цифрові інструменти для навчання та оцінювання [4].</w:t>
      </w:r>
    </w:p>
    <w:p w14:paraId="00000015" w14:textId="77777777" w:rsidR="001D7B50" w:rsidRPr="009A2DD6" w:rsidRDefault="00EC30B5" w:rsidP="009A2DD6">
      <w:pPr>
        <w:numPr>
          <w:ilvl w:val="0"/>
          <w:numId w:val="1"/>
        </w:numPr>
        <w:pBdr>
          <w:top w:val="nil"/>
          <w:left w:val="nil"/>
          <w:bottom w:val="nil"/>
          <w:right w:val="nil"/>
          <w:between w:val="nil"/>
        </w:pBdr>
        <w:spacing w:after="120" w:line="360" w:lineRule="auto"/>
        <w:ind w:left="0" w:firstLine="105"/>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Рефлексивно-аналітичний компонент:</w:t>
      </w:r>
      <w:r w:rsidRPr="009A2DD6">
        <w:rPr>
          <w:rFonts w:ascii="Times New Roman" w:eastAsia="Google Sans Text" w:hAnsi="Times New Roman" w:cs="Times New Roman"/>
          <w:color w:val="1B1C1D"/>
          <w:sz w:val="28"/>
          <w:szCs w:val="28"/>
        </w:rPr>
        <w:t xml:space="preserve"> Передбачає зд</w:t>
      </w:r>
      <w:r w:rsidRPr="009A2DD6">
        <w:rPr>
          <w:rFonts w:ascii="Times New Roman" w:eastAsia="Google Sans Text" w:hAnsi="Times New Roman" w:cs="Times New Roman"/>
          <w:color w:val="1B1C1D"/>
          <w:sz w:val="28"/>
          <w:szCs w:val="28"/>
        </w:rPr>
        <w:t>атність до системного самоаналізу власної педагогічної діяльності, критичного осмислення досягнень і викликів, постійного пошуку шляхів удосконалення. Це включає розвиток коригувальної позиції, вміння адаптувати власну діяльність до індивідуальних потреб у</w:t>
      </w:r>
      <w:r w:rsidRPr="009A2DD6">
        <w:rPr>
          <w:rFonts w:ascii="Times New Roman" w:eastAsia="Google Sans Text" w:hAnsi="Times New Roman" w:cs="Times New Roman"/>
          <w:color w:val="1B1C1D"/>
          <w:sz w:val="28"/>
          <w:szCs w:val="28"/>
        </w:rPr>
        <w:t>чнів та вимог освітнього середовища [5].</w:t>
      </w:r>
    </w:p>
    <w:p w14:paraId="00000016" w14:textId="77777777" w:rsidR="001D7B50" w:rsidRPr="009A2DD6" w:rsidRDefault="00EC30B5" w:rsidP="009A2DD6">
      <w:pPr>
        <w:pStyle w:val="a5"/>
        <w:spacing w:line="360" w:lineRule="auto"/>
        <w:ind w:firstLine="284"/>
        <w:jc w:val="center"/>
        <w:rPr>
          <w:rFonts w:ascii="Times New Roman" w:hAnsi="Times New Roman" w:cs="Times New Roman"/>
          <w:b/>
          <w:sz w:val="28"/>
          <w:szCs w:val="28"/>
        </w:rPr>
      </w:pPr>
      <w:r w:rsidRPr="009A2DD6">
        <w:rPr>
          <w:rFonts w:ascii="Times New Roman" w:hAnsi="Times New Roman" w:cs="Times New Roman"/>
          <w:b/>
          <w:sz w:val="28"/>
          <w:szCs w:val="28"/>
        </w:rPr>
        <w:t>Ключові аспекти розвитку професійної компетентності вчителів НУШ</w:t>
      </w:r>
    </w:p>
    <w:p w14:paraId="00000017" w14:textId="77777777" w:rsidR="001D7B50" w:rsidRPr="009A2DD6" w:rsidRDefault="00EC30B5" w:rsidP="009A2DD6">
      <w:pPr>
        <w:pStyle w:val="a5"/>
        <w:spacing w:line="360" w:lineRule="auto"/>
        <w:jc w:val="both"/>
        <w:rPr>
          <w:rFonts w:ascii="Times New Roman" w:hAnsi="Times New Roman" w:cs="Times New Roman"/>
          <w:sz w:val="28"/>
          <w:szCs w:val="28"/>
        </w:rPr>
      </w:pPr>
      <w:r w:rsidRPr="009A2DD6">
        <w:rPr>
          <w:rFonts w:ascii="Times New Roman" w:hAnsi="Times New Roman" w:cs="Times New Roman"/>
          <w:sz w:val="28"/>
          <w:szCs w:val="28"/>
        </w:rPr>
        <w:t>Реалізація концепції НУШ вимагає від вчителя початкової школи розвитку низки специфічних компетентностей, які раніше не були настільки пріоритетними:</w:t>
      </w:r>
    </w:p>
    <w:p w14:paraId="00000018" w14:textId="7C1D306E" w:rsidR="001D7B50" w:rsidRPr="009A2DD6" w:rsidRDefault="00EC30B5" w:rsidP="009A2DD6">
      <w:pPr>
        <w:pStyle w:val="a5"/>
        <w:numPr>
          <w:ilvl w:val="0"/>
          <w:numId w:val="10"/>
        </w:numPr>
        <w:spacing w:line="360" w:lineRule="auto"/>
        <w:ind w:left="426" w:hanging="426"/>
        <w:rPr>
          <w:rFonts w:ascii="Times New Roman" w:hAnsi="Times New Roman" w:cs="Times New Roman"/>
          <w:sz w:val="28"/>
          <w:szCs w:val="28"/>
        </w:rPr>
      </w:pPr>
      <w:r w:rsidRPr="009A2DD6">
        <w:rPr>
          <w:rFonts w:ascii="Times New Roman" w:hAnsi="Times New Roman" w:cs="Times New Roman"/>
          <w:sz w:val="28"/>
          <w:szCs w:val="28"/>
        </w:rPr>
        <w:t>Розвиток соціально-емоційної компетентності</w:t>
      </w:r>
      <w:r w:rsidR="009A2DD6">
        <w:rPr>
          <w:rFonts w:ascii="Times New Roman" w:hAnsi="Times New Roman" w:cs="Times New Roman"/>
          <w:color w:val="000000"/>
          <w:sz w:val="28"/>
          <w:szCs w:val="28"/>
          <w:lang w:val="uk-UA"/>
        </w:rPr>
        <w:t xml:space="preserve">. </w:t>
      </w:r>
      <w:r w:rsidRPr="009A2DD6">
        <w:rPr>
          <w:rFonts w:ascii="Times New Roman" w:hAnsi="Times New Roman" w:cs="Times New Roman"/>
          <w:sz w:val="28"/>
          <w:szCs w:val="28"/>
        </w:rPr>
        <w:t>У НУШ, де акцент робиться на гармонійному розвитку особистості дитини, соціально-емоційне навчання (SEL) стає фундаментом освітнього процесу. Це вимагає від вчителя високого рівня власної соціально-емоційної компетентності, що включає:</w:t>
      </w:r>
    </w:p>
    <w:p w14:paraId="00000019" w14:textId="77777777" w:rsidR="001D7B50" w:rsidRPr="009A2DD6" w:rsidRDefault="00EC30B5" w:rsidP="009A2DD6">
      <w:pPr>
        <w:pStyle w:val="a5"/>
        <w:numPr>
          <w:ilvl w:val="0"/>
          <w:numId w:val="10"/>
        </w:numPr>
        <w:spacing w:line="360" w:lineRule="auto"/>
        <w:ind w:left="426" w:hanging="426"/>
        <w:jc w:val="both"/>
        <w:rPr>
          <w:rFonts w:ascii="Times New Roman" w:hAnsi="Times New Roman" w:cs="Times New Roman"/>
          <w:sz w:val="28"/>
          <w:szCs w:val="28"/>
        </w:rPr>
      </w:pPr>
      <w:r w:rsidRPr="009A2DD6">
        <w:rPr>
          <w:rFonts w:ascii="Times New Roman" w:hAnsi="Times New Roman" w:cs="Times New Roman"/>
          <w:sz w:val="28"/>
          <w:szCs w:val="28"/>
        </w:rPr>
        <w:t>Емпатію та вміння ро</w:t>
      </w:r>
      <w:r w:rsidRPr="009A2DD6">
        <w:rPr>
          <w:rFonts w:ascii="Times New Roman" w:hAnsi="Times New Roman" w:cs="Times New Roman"/>
          <w:sz w:val="28"/>
          <w:szCs w:val="28"/>
        </w:rPr>
        <w:t>зуміти емоційний стан дітей та батьків.</w:t>
      </w:r>
    </w:p>
    <w:p w14:paraId="0000001A" w14:textId="77777777" w:rsidR="001D7B50" w:rsidRPr="009A2DD6" w:rsidRDefault="00EC30B5" w:rsidP="009A2DD6">
      <w:pPr>
        <w:pStyle w:val="a5"/>
        <w:numPr>
          <w:ilvl w:val="0"/>
          <w:numId w:val="10"/>
        </w:numPr>
        <w:spacing w:line="360" w:lineRule="auto"/>
        <w:ind w:left="426" w:hanging="426"/>
        <w:jc w:val="both"/>
        <w:rPr>
          <w:rFonts w:ascii="Times New Roman" w:hAnsi="Times New Roman" w:cs="Times New Roman"/>
          <w:sz w:val="28"/>
          <w:szCs w:val="28"/>
        </w:rPr>
      </w:pPr>
      <w:r w:rsidRPr="009A2DD6">
        <w:rPr>
          <w:rFonts w:ascii="Times New Roman" w:hAnsi="Times New Roman" w:cs="Times New Roman"/>
          <w:sz w:val="28"/>
          <w:szCs w:val="28"/>
        </w:rPr>
        <w:t>Здатність створювати безпечне, підтримуюче та інклюзивне освітнє середовище.</w:t>
      </w:r>
    </w:p>
    <w:p w14:paraId="0000001B" w14:textId="77777777" w:rsidR="001D7B50" w:rsidRPr="009A2DD6" w:rsidRDefault="00EC30B5" w:rsidP="009A2DD6">
      <w:pPr>
        <w:pStyle w:val="a5"/>
        <w:numPr>
          <w:ilvl w:val="0"/>
          <w:numId w:val="10"/>
        </w:numPr>
        <w:spacing w:line="360" w:lineRule="auto"/>
        <w:ind w:left="426" w:hanging="426"/>
        <w:jc w:val="both"/>
        <w:rPr>
          <w:rFonts w:ascii="Times New Roman" w:hAnsi="Times New Roman" w:cs="Times New Roman"/>
          <w:sz w:val="28"/>
          <w:szCs w:val="28"/>
        </w:rPr>
      </w:pPr>
      <w:r w:rsidRPr="009A2DD6">
        <w:rPr>
          <w:rFonts w:ascii="Times New Roman" w:hAnsi="Times New Roman" w:cs="Times New Roman"/>
          <w:sz w:val="28"/>
          <w:szCs w:val="28"/>
        </w:rPr>
        <w:t>Навички конструктивного вирішення конфліктів та управління груповою динамікою.</w:t>
      </w:r>
    </w:p>
    <w:p w14:paraId="0000001C" w14:textId="77777777" w:rsidR="001D7B50" w:rsidRPr="009A2DD6" w:rsidRDefault="00EC30B5" w:rsidP="009A2DD6">
      <w:pPr>
        <w:pStyle w:val="a5"/>
        <w:numPr>
          <w:ilvl w:val="0"/>
          <w:numId w:val="10"/>
        </w:numPr>
        <w:spacing w:line="360" w:lineRule="auto"/>
        <w:ind w:left="426" w:hanging="426"/>
        <w:rPr>
          <w:rFonts w:ascii="Times New Roman" w:hAnsi="Times New Roman" w:cs="Times New Roman"/>
          <w:sz w:val="28"/>
          <w:szCs w:val="28"/>
        </w:rPr>
      </w:pPr>
      <w:r w:rsidRPr="009A2DD6">
        <w:rPr>
          <w:rFonts w:ascii="Times New Roman" w:hAnsi="Times New Roman" w:cs="Times New Roman"/>
          <w:sz w:val="28"/>
          <w:szCs w:val="28"/>
        </w:rPr>
        <w:t>Саморегуляцію та вміння ефективно керувати власними емоціями та стресом у професійній діяльності.</w:t>
      </w:r>
      <w:r w:rsidRPr="009A2DD6">
        <w:rPr>
          <w:rFonts w:ascii="Times New Roman" w:hAnsi="Times New Roman" w:cs="Times New Roman"/>
          <w:color w:val="000000"/>
          <w:sz w:val="28"/>
          <w:szCs w:val="28"/>
        </w:rPr>
        <w:br/>
      </w:r>
      <w:r w:rsidRPr="009A2DD6">
        <w:rPr>
          <w:rFonts w:ascii="Times New Roman" w:hAnsi="Times New Roman" w:cs="Times New Roman"/>
          <w:sz w:val="28"/>
          <w:szCs w:val="28"/>
        </w:rPr>
        <w:t>Українські дослідження підкреслюють, що емоційний інтелект педагога безпосередньо впливає на успішність формування соціально-емоційних навичок в учнів початко</w:t>
      </w:r>
      <w:r w:rsidRPr="009A2DD6">
        <w:rPr>
          <w:rFonts w:ascii="Times New Roman" w:hAnsi="Times New Roman" w:cs="Times New Roman"/>
          <w:sz w:val="28"/>
          <w:szCs w:val="28"/>
        </w:rPr>
        <w:t>вої школи [6].</w:t>
      </w:r>
    </w:p>
    <w:p w14:paraId="0000001D" w14:textId="77777777" w:rsidR="001D7B50" w:rsidRPr="009A2DD6" w:rsidRDefault="00EC30B5" w:rsidP="009A2DD6">
      <w:pPr>
        <w:numPr>
          <w:ilvl w:val="0"/>
          <w:numId w:val="2"/>
        </w:numPr>
        <w:pBdr>
          <w:top w:val="nil"/>
          <w:left w:val="nil"/>
          <w:bottom w:val="nil"/>
          <w:right w:val="nil"/>
          <w:between w:val="nil"/>
        </w:pBdr>
        <w:spacing w:line="360" w:lineRule="auto"/>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Цифрова та медіаграмотність</w:t>
      </w:r>
      <w:r w:rsidRPr="009A2DD6">
        <w:rPr>
          <w:rFonts w:ascii="Times New Roman" w:hAnsi="Times New Roman" w:cs="Times New Roman"/>
          <w:color w:val="000000"/>
          <w:sz w:val="28"/>
          <w:szCs w:val="28"/>
        </w:rPr>
        <w:br/>
      </w:r>
      <w:r w:rsidRPr="009A2DD6">
        <w:rPr>
          <w:rFonts w:ascii="Times New Roman" w:eastAsia="Google Sans Text" w:hAnsi="Times New Roman" w:cs="Times New Roman"/>
          <w:color w:val="1B1C1D"/>
          <w:sz w:val="28"/>
          <w:szCs w:val="28"/>
        </w:rPr>
        <w:t xml:space="preserve">В умовах цифровізації освітнього процесу та поширення гібридних форм навчання, цифрова компетентність стає невід'ємною частиною професійного </w:t>
      </w:r>
      <w:r w:rsidRPr="009A2DD6">
        <w:rPr>
          <w:rFonts w:ascii="Times New Roman" w:eastAsia="Google Sans Text" w:hAnsi="Times New Roman" w:cs="Times New Roman"/>
          <w:color w:val="1B1C1D"/>
          <w:sz w:val="28"/>
          <w:szCs w:val="28"/>
        </w:rPr>
        <w:lastRenderedPageBreak/>
        <w:t>профілю вчителя НУШ. Вчитель має не лише вільно володіти базовими цифров</w:t>
      </w:r>
      <w:r w:rsidRPr="009A2DD6">
        <w:rPr>
          <w:rFonts w:ascii="Times New Roman" w:eastAsia="Google Sans Text" w:hAnsi="Times New Roman" w:cs="Times New Roman"/>
          <w:color w:val="1B1C1D"/>
          <w:sz w:val="28"/>
          <w:szCs w:val="28"/>
        </w:rPr>
        <w:t>ими інструментами, а й бути медіаграмотним, щоб:</w:t>
      </w:r>
    </w:p>
    <w:p w14:paraId="0000001E" w14:textId="77777777" w:rsidR="001D7B50" w:rsidRPr="009A2DD6" w:rsidRDefault="00EC30B5" w:rsidP="009A2DD6">
      <w:pPr>
        <w:numPr>
          <w:ilvl w:val="1"/>
          <w:numId w:val="11"/>
        </w:numPr>
        <w:pBdr>
          <w:top w:val="nil"/>
          <w:left w:val="nil"/>
          <w:bottom w:val="nil"/>
          <w:right w:val="nil"/>
          <w:between w:val="nil"/>
        </w:pBdr>
        <w:spacing w:line="360" w:lineRule="auto"/>
        <w:ind w:left="426"/>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Ефективно інтегрувати цифрові технології в освітній процес, використовуючи інтерактивні платформи, освітні додатки та онлайн-ресурси.</w:t>
      </w:r>
    </w:p>
    <w:p w14:paraId="0000001F" w14:textId="77777777" w:rsidR="001D7B50" w:rsidRPr="009A2DD6" w:rsidRDefault="00EC30B5" w:rsidP="009A2DD6">
      <w:pPr>
        <w:numPr>
          <w:ilvl w:val="1"/>
          <w:numId w:val="11"/>
        </w:numPr>
        <w:pBdr>
          <w:top w:val="nil"/>
          <w:left w:val="nil"/>
          <w:bottom w:val="nil"/>
          <w:right w:val="nil"/>
          <w:between w:val="nil"/>
        </w:pBdr>
        <w:spacing w:line="360" w:lineRule="auto"/>
        <w:ind w:left="426"/>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Створювати мультимедійний та інтерактивний освітній контент, що відповіда</w:t>
      </w:r>
      <w:r w:rsidRPr="009A2DD6">
        <w:rPr>
          <w:rFonts w:ascii="Times New Roman" w:eastAsia="Google Sans Text" w:hAnsi="Times New Roman" w:cs="Times New Roman"/>
          <w:color w:val="1B1C1D"/>
          <w:sz w:val="28"/>
          <w:szCs w:val="28"/>
        </w:rPr>
        <w:t>є віковим особливостям молодших школярів.</w:t>
      </w:r>
    </w:p>
    <w:p w14:paraId="00000020" w14:textId="77777777" w:rsidR="001D7B50" w:rsidRPr="009A2DD6" w:rsidRDefault="00EC30B5" w:rsidP="009A2DD6">
      <w:pPr>
        <w:numPr>
          <w:ilvl w:val="1"/>
          <w:numId w:val="11"/>
        </w:numPr>
        <w:pBdr>
          <w:top w:val="nil"/>
          <w:left w:val="nil"/>
          <w:bottom w:val="nil"/>
          <w:right w:val="nil"/>
          <w:between w:val="nil"/>
        </w:pBdr>
        <w:spacing w:line="360" w:lineRule="auto"/>
        <w:ind w:left="426"/>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Навчати учнів критично оцінювати інформацію з різних джерел, розрізняти фейки та маніпуляції.</w:t>
      </w:r>
    </w:p>
    <w:p w14:paraId="00000021" w14:textId="77777777" w:rsidR="001D7B50" w:rsidRPr="009A2DD6" w:rsidRDefault="00EC30B5" w:rsidP="009A2DD6">
      <w:pPr>
        <w:numPr>
          <w:ilvl w:val="1"/>
          <w:numId w:val="11"/>
        </w:numPr>
        <w:pBdr>
          <w:top w:val="nil"/>
          <w:left w:val="nil"/>
          <w:bottom w:val="nil"/>
          <w:right w:val="nil"/>
          <w:between w:val="nil"/>
        </w:pBdr>
        <w:spacing w:line="360" w:lineRule="auto"/>
        <w:ind w:left="426"/>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Забезпечувати цифрову безпеку та етичну поведінку в онлайн-просторі.</w:t>
      </w:r>
      <w:r w:rsidRPr="009A2DD6">
        <w:rPr>
          <w:rFonts w:ascii="Times New Roman" w:hAnsi="Times New Roman" w:cs="Times New Roman"/>
          <w:color w:val="000000"/>
          <w:sz w:val="28"/>
          <w:szCs w:val="28"/>
        </w:rPr>
        <w:br/>
      </w:r>
      <w:r w:rsidRPr="009A2DD6">
        <w:rPr>
          <w:rFonts w:ascii="Times New Roman" w:eastAsia="Google Sans Text" w:hAnsi="Times New Roman" w:cs="Times New Roman"/>
          <w:color w:val="1B1C1D"/>
          <w:sz w:val="28"/>
          <w:szCs w:val="28"/>
        </w:rPr>
        <w:t>На думку фахівців, інфомедійна грамотність є ключов</w:t>
      </w:r>
      <w:r w:rsidRPr="009A2DD6">
        <w:rPr>
          <w:rFonts w:ascii="Times New Roman" w:eastAsia="Google Sans Text" w:hAnsi="Times New Roman" w:cs="Times New Roman"/>
          <w:color w:val="1B1C1D"/>
          <w:sz w:val="28"/>
          <w:szCs w:val="28"/>
        </w:rPr>
        <w:t>ою для формування компетентностей XXI століття та успішної взаємодії в сучасному інформаційному суспільстві [7].</w:t>
      </w:r>
    </w:p>
    <w:p w14:paraId="00000022" w14:textId="77777777" w:rsidR="001D7B50" w:rsidRPr="009A2DD6" w:rsidRDefault="00EC30B5" w:rsidP="009A2DD6">
      <w:pPr>
        <w:numPr>
          <w:ilvl w:val="0"/>
          <w:numId w:val="2"/>
        </w:numPr>
        <w:pBdr>
          <w:top w:val="nil"/>
          <w:left w:val="nil"/>
          <w:bottom w:val="nil"/>
          <w:right w:val="nil"/>
          <w:between w:val="nil"/>
        </w:pBdr>
        <w:spacing w:line="360" w:lineRule="auto"/>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Гнучкі навички (Soft Skills) та адаптивність</w:t>
      </w:r>
      <w:r w:rsidRPr="009A2DD6">
        <w:rPr>
          <w:rFonts w:ascii="Times New Roman" w:hAnsi="Times New Roman" w:cs="Times New Roman"/>
          <w:color w:val="000000"/>
          <w:sz w:val="28"/>
          <w:szCs w:val="28"/>
        </w:rPr>
        <w:br/>
      </w:r>
      <w:r w:rsidRPr="009A2DD6">
        <w:rPr>
          <w:rFonts w:ascii="Times New Roman" w:eastAsia="Google Sans Text" w:hAnsi="Times New Roman" w:cs="Times New Roman"/>
          <w:color w:val="1B1C1D"/>
          <w:sz w:val="28"/>
          <w:szCs w:val="28"/>
        </w:rPr>
        <w:t>Гнучкі навички стають не менш, а іноді й більш важливими, ніж предметні знання для вчителя НУШ. Во</w:t>
      </w:r>
      <w:r w:rsidRPr="009A2DD6">
        <w:rPr>
          <w:rFonts w:ascii="Times New Roman" w:eastAsia="Google Sans Text" w:hAnsi="Times New Roman" w:cs="Times New Roman"/>
          <w:color w:val="1B1C1D"/>
          <w:sz w:val="28"/>
          <w:szCs w:val="28"/>
        </w:rPr>
        <w:t>ни дозволяють педагогу ефективно адаптуватися до мінливих умов та викликів. Для вчителів початкової школи це означає:</w:t>
      </w:r>
    </w:p>
    <w:p w14:paraId="00000023" w14:textId="77777777" w:rsidR="001D7B50" w:rsidRPr="009A2DD6" w:rsidRDefault="00EC30B5" w:rsidP="009A2DD6">
      <w:pPr>
        <w:numPr>
          <w:ilvl w:val="1"/>
          <w:numId w:val="12"/>
        </w:numPr>
        <w:pBdr>
          <w:top w:val="nil"/>
          <w:left w:val="nil"/>
          <w:bottom w:val="nil"/>
          <w:right w:val="nil"/>
          <w:between w:val="nil"/>
        </w:pBdr>
        <w:spacing w:line="360" w:lineRule="auto"/>
        <w:ind w:left="426" w:hanging="425"/>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Високий рівень комунікативних навичок: Здатність будувати ефективну взаємодію з учнями, батьками, колегами, адміністрацією.</w:t>
      </w:r>
    </w:p>
    <w:p w14:paraId="00000024" w14:textId="77777777" w:rsidR="001D7B50" w:rsidRPr="009A2DD6" w:rsidRDefault="00EC30B5" w:rsidP="009A2DD6">
      <w:pPr>
        <w:numPr>
          <w:ilvl w:val="1"/>
          <w:numId w:val="12"/>
        </w:numPr>
        <w:pBdr>
          <w:top w:val="nil"/>
          <w:left w:val="nil"/>
          <w:bottom w:val="nil"/>
          <w:right w:val="nil"/>
          <w:between w:val="nil"/>
        </w:pBdr>
        <w:spacing w:line="360" w:lineRule="auto"/>
        <w:ind w:left="426" w:hanging="425"/>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Креативність та інноваційність: Здатність до генерації нових ідей, пошуку нестандартних педагогічних рішень та готовність до експериментів.</w:t>
      </w:r>
    </w:p>
    <w:p w14:paraId="00000025" w14:textId="77777777" w:rsidR="001D7B50" w:rsidRPr="009A2DD6" w:rsidRDefault="00EC30B5" w:rsidP="009A2DD6">
      <w:pPr>
        <w:numPr>
          <w:ilvl w:val="1"/>
          <w:numId w:val="12"/>
        </w:numPr>
        <w:pBdr>
          <w:top w:val="nil"/>
          <w:left w:val="nil"/>
          <w:bottom w:val="nil"/>
          <w:right w:val="nil"/>
          <w:between w:val="nil"/>
        </w:pBdr>
        <w:spacing w:line="360" w:lineRule="auto"/>
        <w:ind w:left="426" w:hanging="425"/>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Проблемно-орієнтоване мислення: Вміння аналізувати складні педагогічні ситуації, виявляти їхні причини та розробляти</w:t>
      </w:r>
      <w:r w:rsidRPr="009A2DD6">
        <w:rPr>
          <w:rFonts w:ascii="Times New Roman" w:eastAsia="Google Sans Text" w:hAnsi="Times New Roman" w:cs="Times New Roman"/>
          <w:color w:val="1B1C1D"/>
          <w:sz w:val="28"/>
          <w:szCs w:val="28"/>
        </w:rPr>
        <w:t xml:space="preserve"> ефективні стратегії вирішення.</w:t>
      </w:r>
    </w:p>
    <w:p w14:paraId="00000026" w14:textId="77777777" w:rsidR="001D7B50" w:rsidRPr="009A2DD6" w:rsidRDefault="00EC30B5" w:rsidP="009A2DD6">
      <w:pPr>
        <w:numPr>
          <w:ilvl w:val="1"/>
          <w:numId w:val="12"/>
        </w:numPr>
        <w:pBdr>
          <w:top w:val="nil"/>
          <w:left w:val="nil"/>
          <w:bottom w:val="nil"/>
          <w:right w:val="nil"/>
          <w:between w:val="nil"/>
        </w:pBdr>
        <w:spacing w:line="360" w:lineRule="auto"/>
        <w:ind w:left="426" w:hanging="425"/>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Колаборація та мережева взаємодія: Готовність до командної роботи, активна участь у професійних спільнотах, обмін досвідом та найкращими практиками з колегами [8]. Ці навички сприяють професійному зростанню та впровадженню і</w:t>
      </w:r>
      <w:r w:rsidRPr="009A2DD6">
        <w:rPr>
          <w:rFonts w:ascii="Times New Roman" w:eastAsia="Google Sans Text" w:hAnsi="Times New Roman" w:cs="Times New Roman"/>
          <w:color w:val="1B1C1D"/>
          <w:sz w:val="28"/>
          <w:szCs w:val="28"/>
        </w:rPr>
        <w:t>нновацій.</w:t>
      </w:r>
    </w:p>
    <w:p w14:paraId="00000027" w14:textId="77777777" w:rsidR="001D7B50" w:rsidRPr="009A2DD6" w:rsidRDefault="00EC30B5" w:rsidP="009A2DD6">
      <w:pPr>
        <w:numPr>
          <w:ilvl w:val="0"/>
          <w:numId w:val="2"/>
        </w:numPr>
        <w:pBdr>
          <w:top w:val="nil"/>
          <w:left w:val="nil"/>
          <w:bottom w:val="nil"/>
          <w:right w:val="nil"/>
          <w:between w:val="nil"/>
        </w:pBdr>
        <w:spacing w:line="360" w:lineRule="auto"/>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Саморозвиток та безперервне навчання</w:t>
      </w:r>
      <w:r w:rsidRPr="009A2DD6">
        <w:rPr>
          <w:rFonts w:ascii="Times New Roman" w:hAnsi="Times New Roman" w:cs="Times New Roman"/>
          <w:color w:val="000000"/>
          <w:sz w:val="28"/>
          <w:szCs w:val="28"/>
        </w:rPr>
        <w:br/>
      </w:r>
      <w:r w:rsidRPr="009A2DD6">
        <w:rPr>
          <w:rFonts w:ascii="Times New Roman" w:eastAsia="Google Sans Text" w:hAnsi="Times New Roman" w:cs="Times New Roman"/>
          <w:color w:val="1B1C1D"/>
          <w:sz w:val="28"/>
          <w:szCs w:val="28"/>
        </w:rPr>
        <w:t xml:space="preserve">В умовах динамічного розвитку освіти, вчитель НУШ має бути постійно </w:t>
      </w:r>
      <w:proofErr w:type="gramStart"/>
      <w:r w:rsidRPr="009A2DD6">
        <w:rPr>
          <w:rFonts w:ascii="Times New Roman" w:eastAsia="Google Sans Text" w:hAnsi="Times New Roman" w:cs="Times New Roman"/>
          <w:color w:val="1B1C1D"/>
          <w:sz w:val="28"/>
          <w:szCs w:val="28"/>
        </w:rPr>
        <w:lastRenderedPageBreak/>
        <w:t>готовим</w:t>
      </w:r>
      <w:proofErr w:type="gramEnd"/>
      <w:r w:rsidRPr="009A2DD6">
        <w:rPr>
          <w:rFonts w:ascii="Times New Roman" w:eastAsia="Google Sans Text" w:hAnsi="Times New Roman" w:cs="Times New Roman"/>
          <w:color w:val="1B1C1D"/>
          <w:sz w:val="28"/>
          <w:szCs w:val="28"/>
        </w:rPr>
        <w:t xml:space="preserve"> до саморозвитку та безперервної самоосвіти. Це передбачає активне використання всіх форм освіти, визначених Законом України «Про осві</w:t>
      </w:r>
      <w:r w:rsidRPr="009A2DD6">
        <w:rPr>
          <w:rFonts w:ascii="Times New Roman" w:eastAsia="Google Sans Text" w:hAnsi="Times New Roman" w:cs="Times New Roman"/>
          <w:color w:val="1B1C1D"/>
          <w:sz w:val="28"/>
          <w:szCs w:val="28"/>
        </w:rPr>
        <w:t>ту»:</w:t>
      </w:r>
    </w:p>
    <w:p w14:paraId="00000028" w14:textId="77777777" w:rsidR="001D7B50" w:rsidRPr="009A2DD6" w:rsidRDefault="00EC30B5" w:rsidP="009A2DD6">
      <w:pPr>
        <w:numPr>
          <w:ilvl w:val="1"/>
          <w:numId w:val="13"/>
        </w:numPr>
        <w:pBdr>
          <w:top w:val="nil"/>
          <w:left w:val="nil"/>
          <w:bottom w:val="nil"/>
          <w:right w:val="nil"/>
          <w:between w:val="nil"/>
        </w:pBdr>
        <w:spacing w:line="360" w:lineRule="auto"/>
        <w:ind w:left="284" w:hanging="142"/>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Формальна освіта: Проходження курсів підвищення кваліфікації в інститутах післядипломної педагогічної освіти, які акцентують на компетентнісному підході та інноваційних методиках НУШ [9].</w:t>
      </w:r>
    </w:p>
    <w:p w14:paraId="00000029" w14:textId="77777777" w:rsidR="001D7B50" w:rsidRPr="009A2DD6" w:rsidRDefault="00EC30B5" w:rsidP="009A2DD6">
      <w:pPr>
        <w:numPr>
          <w:ilvl w:val="1"/>
          <w:numId w:val="13"/>
        </w:numPr>
        <w:pBdr>
          <w:top w:val="nil"/>
          <w:left w:val="nil"/>
          <w:bottom w:val="nil"/>
          <w:right w:val="nil"/>
          <w:between w:val="nil"/>
        </w:pBdr>
        <w:spacing w:line="360" w:lineRule="auto"/>
        <w:ind w:left="284" w:hanging="142"/>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Неформальна освіта: Участь у тренінгах, семінарах, майстер-клас</w:t>
      </w:r>
      <w:r w:rsidRPr="009A2DD6">
        <w:rPr>
          <w:rFonts w:ascii="Times New Roman" w:eastAsia="Google Sans Text" w:hAnsi="Times New Roman" w:cs="Times New Roman"/>
          <w:color w:val="1B1C1D"/>
          <w:sz w:val="28"/>
          <w:szCs w:val="28"/>
        </w:rPr>
        <w:t>ах, вебінарах, що організовуються громадськими організаціями, освітніми платформами та професійними асоціаціями, які не передбачають видачі державного диплому, але сприяють набуттю нових практичних навичок [9].</w:t>
      </w:r>
    </w:p>
    <w:p w14:paraId="0000002A" w14:textId="77777777" w:rsidR="001D7B50" w:rsidRPr="009A2DD6" w:rsidRDefault="00EC30B5" w:rsidP="009A2DD6">
      <w:pPr>
        <w:numPr>
          <w:ilvl w:val="1"/>
          <w:numId w:val="13"/>
        </w:numPr>
        <w:pBdr>
          <w:top w:val="nil"/>
          <w:left w:val="nil"/>
          <w:bottom w:val="nil"/>
          <w:right w:val="nil"/>
          <w:between w:val="nil"/>
        </w:pBdr>
        <w:spacing w:after="120" w:line="360" w:lineRule="auto"/>
        <w:ind w:left="284" w:hanging="142"/>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Інформальна освіта (самоосвіта): Самостійне вивчення професійної літератури, участь у онлайн-дискусіях, перегляд освітніх відео, спілкування з колегами, аналіз власного досвіду та впровадження нових ідей у практику. Це найбільш гнучка форма розвитку, яка в</w:t>
      </w:r>
      <w:r w:rsidRPr="009A2DD6">
        <w:rPr>
          <w:rFonts w:ascii="Times New Roman" w:eastAsia="Google Sans Text" w:hAnsi="Times New Roman" w:cs="Times New Roman"/>
          <w:color w:val="1B1C1D"/>
          <w:sz w:val="28"/>
          <w:szCs w:val="28"/>
        </w:rPr>
        <w:t>ідображає особисту відповідальність педагога за свій професійний ріст [9].</w:t>
      </w:r>
    </w:p>
    <w:p w14:paraId="0000002C" w14:textId="77777777" w:rsidR="001D7B50" w:rsidRPr="009A2DD6" w:rsidRDefault="00EC30B5" w:rsidP="009A2DD6">
      <w:pPr>
        <w:pStyle w:val="a5"/>
        <w:spacing w:line="360" w:lineRule="auto"/>
        <w:rPr>
          <w:rFonts w:ascii="Times New Roman" w:hAnsi="Times New Roman" w:cs="Times New Roman"/>
          <w:sz w:val="28"/>
          <w:szCs w:val="28"/>
        </w:rPr>
      </w:pPr>
      <w:r w:rsidRPr="009A2DD6">
        <w:rPr>
          <w:rFonts w:ascii="Times New Roman" w:hAnsi="Times New Roman" w:cs="Times New Roman"/>
          <w:sz w:val="28"/>
          <w:szCs w:val="28"/>
        </w:rPr>
        <w:t>Для ефективного та цілеспрямованого розвитку професійної компетентності вчителів початкової школи в умо</w:t>
      </w:r>
      <w:r w:rsidRPr="009A2DD6">
        <w:rPr>
          <w:rFonts w:ascii="Times New Roman" w:hAnsi="Times New Roman" w:cs="Times New Roman"/>
          <w:sz w:val="28"/>
          <w:szCs w:val="28"/>
        </w:rPr>
        <w:t>вах НУШ необхідно впроваджувати комплексні стратегії та використовувати різноманітні форми роботи:</w:t>
      </w:r>
    </w:p>
    <w:p w14:paraId="0000002D" w14:textId="77777777" w:rsidR="001D7B50" w:rsidRPr="009A2DD6" w:rsidRDefault="00EC30B5" w:rsidP="009A2DD6">
      <w:pPr>
        <w:numPr>
          <w:ilvl w:val="0"/>
          <w:numId w:val="7"/>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Практико-орієнтовані програми підвищення кваліфікації:</w:t>
      </w:r>
      <w:r w:rsidRPr="009A2DD6">
        <w:rPr>
          <w:rFonts w:ascii="Times New Roman" w:eastAsia="Google Sans Text" w:hAnsi="Times New Roman" w:cs="Times New Roman"/>
          <w:color w:val="1B1C1D"/>
          <w:sz w:val="28"/>
          <w:szCs w:val="28"/>
        </w:rPr>
        <w:t xml:space="preserve"> Зосередження </w:t>
      </w:r>
      <w:proofErr w:type="gramStart"/>
      <w:r w:rsidRPr="009A2DD6">
        <w:rPr>
          <w:rFonts w:ascii="Times New Roman" w:eastAsia="Google Sans Text" w:hAnsi="Times New Roman" w:cs="Times New Roman"/>
          <w:color w:val="1B1C1D"/>
          <w:sz w:val="28"/>
          <w:szCs w:val="28"/>
        </w:rPr>
        <w:t>на</w:t>
      </w:r>
      <w:proofErr w:type="gramEnd"/>
      <w:r w:rsidRPr="009A2DD6">
        <w:rPr>
          <w:rFonts w:ascii="Times New Roman" w:eastAsia="Google Sans Text" w:hAnsi="Times New Roman" w:cs="Times New Roman"/>
          <w:color w:val="1B1C1D"/>
          <w:sz w:val="28"/>
          <w:szCs w:val="28"/>
        </w:rPr>
        <w:t xml:space="preserve"> розвитку конкретних компетентностей через тренінги, воркшопи, симуляції реальних педагогічних ситуацій. Активне використання кейс-методів для аналізу складних ситуацій та пошуку оптимальних рішень, а також проєктного навчання для розробки </w:t>
      </w:r>
      <w:r w:rsidRPr="009A2DD6">
        <w:rPr>
          <w:rFonts w:ascii="Times New Roman" w:eastAsia="Google Sans Text" w:hAnsi="Times New Roman" w:cs="Times New Roman"/>
          <w:color w:val="1B1C1D"/>
          <w:sz w:val="28"/>
          <w:szCs w:val="28"/>
        </w:rPr>
        <w:t>та впровадження інноваційних уроків та освітніх проєктів у класі.</w:t>
      </w:r>
    </w:p>
    <w:p w14:paraId="0000002E" w14:textId="77777777" w:rsidR="001D7B50" w:rsidRPr="009A2DD6" w:rsidRDefault="00EC30B5" w:rsidP="009A2DD6">
      <w:pPr>
        <w:numPr>
          <w:ilvl w:val="0"/>
          <w:numId w:val="7"/>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Створення та підтримка професійних спільнот (PLC):</w:t>
      </w:r>
      <w:r w:rsidRPr="009A2DD6">
        <w:rPr>
          <w:rFonts w:ascii="Times New Roman" w:eastAsia="Google Sans Text" w:hAnsi="Times New Roman" w:cs="Times New Roman"/>
          <w:color w:val="1B1C1D"/>
          <w:sz w:val="28"/>
          <w:szCs w:val="28"/>
        </w:rPr>
        <w:t xml:space="preserve"> Заохочення колаборації та обміну досвідом між вчителями через створення мережевих спільнот, методичних об'єднань, фокус-груп. Це сприяє вза</w:t>
      </w:r>
      <w:r w:rsidRPr="009A2DD6">
        <w:rPr>
          <w:rFonts w:ascii="Times New Roman" w:eastAsia="Google Sans Text" w:hAnsi="Times New Roman" w:cs="Times New Roman"/>
          <w:color w:val="1B1C1D"/>
          <w:sz w:val="28"/>
          <w:szCs w:val="28"/>
        </w:rPr>
        <w:t>ємному навчанню, обговоренню викликів НУШ та спільному пошуку рішень.</w:t>
      </w:r>
    </w:p>
    <w:p w14:paraId="0000002F" w14:textId="77777777" w:rsidR="001D7B50" w:rsidRPr="009A2DD6" w:rsidRDefault="00EC30B5" w:rsidP="009A2DD6">
      <w:pPr>
        <w:numPr>
          <w:ilvl w:val="0"/>
          <w:numId w:val="7"/>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Програми менторства та коучингу:</w:t>
      </w:r>
      <w:r w:rsidRPr="009A2DD6">
        <w:rPr>
          <w:rFonts w:ascii="Times New Roman" w:eastAsia="Google Sans Text" w:hAnsi="Times New Roman" w:cs="Times New Roman"/>
          <w:color w:val="1B1C1D"/>
          <w:sz w:val="28"/>
          <w:szCs w:val="28"/>
        </w:rPr>
        <w:t xml:space="preserve"> Досвідчені вчителі, які вже успішно </w:t>
      </w:r>
      <w:r w:rsidRPr="009A2DD6">
        <w:rPr>
          <w:rFonts w:ascii="Times New Roman" w:eastAsia="Google Sans Text" w:hAnsi="Times New Roman" w:cs="Times New Roman"/>
          <w:color w:val="1B1C1D"/>
          <w:sz w:val="28"/>
          <w:szCs w:val="28"/>
        </w:rPr>
        <w:lastRenderedPageBreak/>
        <w:t>працюють за стандартами НУШ, можуть виступати менторами для молодших колег, надаючи їм практичну підтримку та індивідуальний супровід.</w:t>
      </w:r>
    </w:p>
    <w:p w14:paraId="00000030" w14:textId="77777777" w:rsidR="001D7B50" w:rsidRPr="009A2DD6" w:rsidRDefault="00EC30B5" w:rsidP="009A2DD6">
      <w:pPr>
        <w:numPr>
          <w:ilvl w:val="0"/>
          <w:numId w:val="7"/>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Персоналізовані освітні маршрути:</w:t>
      </w:r>
      <w:r w:rsidRPr="009A2DD6">
        <w:rPr>
          <w:rFonts w:ascii="Times New Roman" w:eastAsia="Google Sans Text" w:hAnsi="Times New Roman" w:cs="Times New Roman"/>
          <w:color w:val="1B1C1D"/>
          <w:sz w:val="28"/>
          <w:szCs w:val="28"/>
        </w:rPr>
        <w:t xml:space="preserve"> Розробка індивідуальних планів професійного розвит</w:t>
      </w:r>
      <w:r w:rsidRPr="009A2DD6">
        <w:rPr>
          <w:rFonts w:ascii="Times New Roman" w:eastAsia="Google Sans Text" w:hAnsi="Times New Roman" w:cs="Times New Roman"/>
          <w:color w:val="1B1C1D"/>
          <w:sz w:val="28"/>
          <w:szCs w:val="28"/>
        </w:rPr>
        <w:t>ку, що враховують стартовий рівень компетентностей кожного вчителя, його професійні інтереси та потреби школи. Це може включати вибір онлайн-курсів, участь у вебінарах, читання специфічної літератури.</w:t>
      </w:r>
    </w:p>
    <w:p w14:paraId="00000031" w14:textId="77777777" w:rsidR="001D7B50" w:rsidRPr="009A2DD6" w:rsidRDefault="00EC30B5" w:rsidP="009A2DD6">
      <w:pPr>
        <w:numPr>
          <w:ilvl w:val="0"/>
          <w:numId w:val="7"/>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Розвиток рефлексивних практик:</w:t>
      </w:r>
      <w:r w:rsidRPr="009A2DD6">
        <w:rPr>
          <w:rFonts w:ascii="Times New Roman" w:eastAsia="Google Sans Text" w:hAnsi="Times New Roman" w:cs="Times New Roman"/>
          <w:color w:val="1B1C1D"/>
          <w:sz w:val="28"/>
          <w:szCs w:val="28"/>
        </w:rPr>
        <w:t xml:space="preserve"> Систематичне заохочення </w:t>
      </w:r>
      <w:r w:rsidRPr="009A2DD6">
        <w:rPr>
          <w:rFonts w:ascii="Times New Roman" w:eastAsia="Google Sans Text" w:hAnsi="Times New Roman" w:cs="Times New Roman"/>
          <w:color w:val="1B1C1D"/>
          <w:sz w:val="28"/>
          <w:szCs w:val="28"/>
        </w:rPr>
        <w:t>вчителів до самоаналізу своєї діяльності, ведення рефлексивних щоденників, використання інструментів самооцінки та взаємооцінки. Це допомагає усвідомити сильні сторони та зони для розвитку, а також планувати подальші кроки професійного зростання.</w:t>
      </w:r>
    </w:p>
    <w:p w14:paraId="00000032" w14:textId="77777777" w:rsidR="001D7B50" w:rsidRPr="009A2DD6" w:rsidRDefault="00EC30B5" w:rsidP="009A2DD6">
      <w:pPr>
        <w:numPr>
          <w:ilvl w:val="0"/>
          <w:numId w:val="7"/>
        </w:numPr>
        <w:pBdr>
          <w:top w:val="nil"/>
          <w:left w:val="nil"/>
          <w:bottom w:val="nil"/>
          <w:right w:val="nil"/>
          <w:between w:val="nil"/>
        </w:pBdr>
        <w:spacing w:after="120" w:line="360" w:lineRule="auto"/>
        <w:jc w:val="both"/>
        <w:rPr>
          <w:rFonts w:ascii="Times New Roman" w:hAnsi="Times New Roman" w:cs="Times New Roman"/>
          <w:sz w:val="28"/>
          <w:szCs w:val="28"/>
        </w:rPr>
      </w:pPr>
      <w:r w:rsidRPr="009A2DD6">
        <w:rPr>
          <w:rFonts w:ascii="Times New Roman" w:eastAsia="Google Sans Text" w:hAnsi="Times New Roman" w:cs="Times New Roman"/>
          <w:b/>
          <w:color w:val="1B1C1D"/>
          <w:sz w:val="28"/>
          <w:szCs w:val="28"/>
        </w:rPr>
        <w:t>Інтеграці</w:t>
      </w:r>
      <w:r w:rsidRPr="009A2DD6">
        <w:rPr>
          <w:rFonts w:ascii="Times New Roman" w:eastAsia="Google Sans Text" w:hAnsi="Times New Roman" w:cs="Times New Roman"/>
          <w:b/>
          <w:color w:val="1B1C1D"/>
          <w:sz w:val="28"/>
          <w:szCs w:val="28"/>
        </w:rPr>
        <w:t>я цифрових ресурсів та платформ:</w:t>
      </w:r>
      <w:r w:rsidRPr="009A2DD6">
        <w:rPr>
          <w:rFonts w:ascii="Times New Roman" w:eastAsia="Google Sans Text" w:hAnsi="Times New Roman" w:cs="Times New Roman"/>
          <w:color w:val="1B1C1D"/>
          <w:sz w:val="28"/>
          <w:szCs w:val="28"/>
        </w:rPr>
        <w:t xml:space="preserve"> Використання сучасних онлайн-платформ (наприклад, "Всеосвіта", "НаУрок", EdEra, Prometheus), які пропонують курси, вебінари та матеріали, адаптовані до вимог НУШ та розвитку цифрової компетентності.</w:t>
      </w:r>
    </w:p>
    <w:p w14:paraId="00000034" w14:textId="77777777" w:rsidR="001D7B50" w:rsidRPr="00EC30B5" w:rsidRDefault="00EC30B5" w:rsidP="00EC30B5">
      <w:pPr>
        <w:pStyle w:val="a5"/>
        <w:spacing w:line="360" w:lineRule="auto"/>
        <w:jc w:val="both"/>
        <w:rPr>
          <w:rFonts w:ascii="Times New Roman" w:hAnsi="Times New Roman" w:cs="Times New Roman"/>
          <w:sz w:val="28"/>
          <w:szCs w:val="28"/>
        </w:rPr>
      </w:pPr>
      <w:r w:rsidRPr="00EC30B5">
        <w:rPr>
          <w:rFonts w:ascii="Times New Roman" w:hAnsi="Times New Roman" w:cs="Times New Roman"/>
          <w:sz w:val="28"/>
          <w:szCs w:val="28"/>
        </w:rPr>
        <w:t xml:space="preserve">Розвиток професійної компетентності вчителів початкової школи в умовах Нової української школи є складним, багатогранним і безперервним процесом. Він вимагає від педагогів не лише глибоких знань, а й постійної готовності до трансформацій, опанування нових </w:t>
      </w:r>
      <w:r w:rsidRPr="00EC30B5">
        <w:rPr>
          <w:rFonts w:ascii="Times New Roman" w:hAnsi="Times New Roman" w:cs="Times New Roman"/>
          <w:sz w:val="28"/>
          <w:szCs w:val="28"/>
        </w:rPr>
        <w:t>гнучких навичок (soft skills), таких як соціально-емоційна компетентність, цифрова та медіаграмотність. Перехід від традиційної моделі освіти до компетентнісно орієнтованої, що фокусується на розвитку ключових компетентностей учнів, вимагає від вчителя акт</w:t>
      </w:r>
      <w:r w:rsidRPr="00EC30B5">
        <w:rPr>
          <w:rFonts w:ascii="Times New Roman" w:hAnsi="Times New Roman" w:cs="Times New Roman"/>
          <w:sz w:val="28"/>
          <w:szCs w:val="28"/>
        </w:rPr>
        <w:t>ивного саморозвитку та проактивної інноваційної діяльності.</w:t>
      </w:r>
    </w:p>
    <w:p w14:paraId="00000036" w14:textId="0FB87B47" w:rsidR="001D7B50" w:rsidRPr="00EC30B5" w:rsidRDefault="00EC30B5" w:rsidP="00EC30B5">
      <w:pPr>
        <w:pStyle w:val="a5"/>
        <w:spacing w:line="360" w:lineRule="auto"/>
        <w:jc w:val="both"/>
        <w:rPr>
          <w:rFonts w:ascii="Times New Roman" w:hAnsi="Times New Roman" w:cs="Times New Roman"/>
          <w:sz w:val="28"/>
          <w:szCs w:val="28"/>
          <w:lang w:val="uk-UA"/>
        </w:rPr>
      </w:pPr>
      <w:r w:rsidRPr="00EC30B5">
        <w:rPr>
          <w:rFonts w:ascii="Times New Roman" w:hAnsi="Times New Roman" w:cs="Times New Roman"/>
          <w:b/>
          <w:sz w:val="28"/>
          <w:szCs w:val="28"/>
        </w:rPr>
        <w:t>Перспективи</w:t>
      </w:r>
      <w:r w:rsidRPr="00EC30B5">
        <w:rPr>
          <w:rFonts w:ascii="Times New Roman" w:hAnsi="Times New Roman" w:cs="Times New Roman"/>
          <w:sz w:val="28"/>
          <w:szCs w:val="28"/>
        </w:rPr>
        <w:t xml:space="preserve"> подальших досліджень та практичних ініціатив у цій сфері полягають у:</w:t>
      </w:r>
      <w:r>
        <w:rPr>
          <w:rFonts w:ascii="Times New Roman" w:hAnsi="Times New Roman" w:cs="Times New Roman"/>
          <w:sz w:val="28"/>
          <w:szCs w:val="28"/>
          <w:lang w:val="uk-UA"/>
        </w:rPr>
        <w:t xml:space="preserve"> р</w:t>
      </w:r>
      <w:r w:rsidRPr="00EC30B5">
        <w:rPr>
          <w:rFonts w:ascii="Times New Roman" w:hAnsi="Times New Roman" w:cs="Times New Roman"/>
          <w:sz w:val="28"/>
          <w:szCs w:val="28"/>
        </w:rPr>
        <w:t>озробці та впровадженні ефективних інструментів для діагностики та оцінки рівня сформованості soft skills та цифр</w:t>
      </w:r>
      <w:r w:rsidRPr="00EC30B5">
        <w:rPr>
          <w:rFonts w:ascii="Times New Roman" w:hAnsi="Times New Roman" w:cs="Times New Roman"/>
          <w:sz w:val="28"/>
          <w:szCs w:val="28"/>
        </w:rPr>
        <w:t>ової компетентності у вчителів початкової школи</w:t>
      </w:r>
      <w:r>
        <w:rPr>
          <w:rFonts w:ascii="Times New Roman" w:hAnsi="Times New Roman" w:cs="Times New Roman"/>
          <w:sz w:val="28"/>
          <w:szCs w:val="28"/>
          <w:lang w:val="uk-UA"/>
        </w:rPr>
        <w:t>;</w:t>
      </w:r>
    </w:p>
    <w:p w14:paraId="00000037" w14:textId="33687ADB" w:rsidR="001D7B50" w:rsidRPr="00EC30B5" w:rsidRDefault="00EC30B5" w:rsidP="00EC30B5">
      <w:pPr>
        <w:pStyle w:val="a5"/>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w:t>
      </w:r>
      <w:r w:rsidRPr="00EC30B5">
        <w:rPr>
          <w:rFonts w:ascii="Times New Roman" w:hAnsi="Times New Roman" w:cs="Times New Roman"/>
          <w:sz w:val="28"/>
          <w:szCs w:val="28"/>
        </w:rPr>
        <w:t>творенні нових, адаптованих до реалій НУШ, програм підвищення кваліфікації, що максимально інтегрують онлайн-інструменти, кейс-методи та проєктне навчання, забезпечуючи практичну спрямованість</w:t>
      </w:r>
      <w:r>
        <w:rPr>
          <w:rFonts w:ascii="Times New Roman" w:hAnsi="Times New Roman" w:cs="Times New Roman"/>
          <w:sz w:val="28"/>
          <w:szCs w:val="28"/>
          <w:lang w:val="uk-UA"/>
        </w:rPr>
        <w:t>;</w:t>
      </w:r>
    </w:p>
    <w:p w14:paraId="00000038" w14:textId="477CA03C" w:rsidR="001D7B50" w:rsidRPr="00EC30B5" w:rsidRDefault="00EC30B5" w:rsidP="00EC30B5">
      <w:pPr>
        <w:pStyle w:val="a5"/>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п</w:t>
      </w:r>
      <w:r w:rsidRPr="00EC30B5">
        <w:rPr>
          <w:rFonts w:ascii="Times New Roman" w:hAnsi="Times New Roman" w:cs="Times New Roman"/>
          <w:sz w:val="28"/>
          <w:szCs w:val="28"/>
        </w:rPr>
        <w:t>осиленні ро</w:t>
      </w:r>
      <w:r w:rsidRPr="00EC30B5">
        <w:rPr>
          <w:rFonts w:ascii="Times New Roman" w:hAnsi="Times New Roman" w:cs="Times New Roman"/>
          <w:sz w:val="28"/>
          <w:szCs w:val="28"/>
        </w:rPr>
        <w:t>лі неформальної та інформальної освіти у системі професійного розвитку педагогів, визнання та валідація набутих таким чином компетентностей.</w:t>
      </w:r>
    </w:p>
    <w:p w14:paraId="00000039" w14:textId="77777777" w:rsidR="001D7B50" w:rsidRPr="00EC30B5" w:rsidRDefault="00EC30B5" w:rsidP="00EC30B5">
      <w:pPr>
        <w:pStyle w:val="a5"/>
        <w:spacing w:line="360" w:lineRule="auto"/>
        <w:jc w:val="both"/>
        <w:rPr>
          <w:rFonts w:ascii="Times New Roman" w:hAnsi="Times New Roman" w:cs="Times New Roman"/>
          <w:sz w:val="28"/>
          <w:szCs w:val="28"/>
        </w:rPr>
      </w:pPr>
      <w:r w:rsidRPr="00EC30B5">
        <w:rPr>
          <w:rFonts w:ascii="Times New Roman" w:hAnsi="Times New Roman" w:cs="Times New Roman"/>
          <w:sz w:val="28"/>
          <w:szCs w:val="28"/>
        </w:rPr>
        <w:t>Дослідженні впливу змін у соціально-економічному та політичному контексті України на потреби та пріоритети у розвит</w:t>
      </w:r>
      <w:r w:rsidRPr="00EC30B5">
        <w:rPr>
          <w:rFonts w:ascii="Times New Roman" w:hAnsi="Times New Roman" w:cs="Times New Roman"/>
          <w:sz w:val="28"/>
          <w:szCs w:val="28"/>
        </w:rPr>
        <w:t>ку професійної компетентності вчителів початкової школи.</w:t>
      </w:r>
    </w:p>
    <w:p w14:paraId="0000003A" w14:textId="3BCD2B90" w:rsidR="001D7B50" w:rsidRPr="00EC30B5" w:rsidRDefault="009A2DD6" w:rsidP="00EC30B5">
      <w:pPr>
        <w:pStyle w:val="a5"/>
        <w:spacing w:line="360" w:lineRule="auto"/>
        <w:jc w:val="both"/>
        <w:rPr>
          <w:rFonts w:ascii="Times New Roman" w:hAnsi="Times New Roman" w:cs="Times New Roman"/>
          <w:sz w:val="28"/>
          <w:szCs w:val="28"/>
        </w:rPr>
      </w:pPr>
      <w:r w:rsidRPr="00EC30B5">
        <w:rPr>
          <w:rFonts w:ascii="Times New Roman" w:hAnsi="Times New Roman" w:cs="Times New Roman"/>
          <w:sz w:val="28"/>
          <w:szCs w:val="28"/>
          <w:lang w:val="uk-UA"/>
        </w:rPr>
        <w:t>Отже, л</w:t>
      </w:r>
      <w:r w:rsidR="00EC30B5" w:rsidRPr="00EC30B5">
        <w:rPr>
          <w:rFonts w:ascii="Times New Roman" w:hAnsi="Times New Roman" w:cs="Times New Roman"/>
          <w:sz w:val="28"/>
          <w:szCs w:val="28"/>
        </w:rPr>
        <w:t>ише за умови системного та інноваційного підходу до модернізації професійного розвитку вчителів початкової школи Україна зможе повною мірою реалізувати потенціал НУШ та виховати покоління громадян, здатних успішно функціонувати в сучасному динамічному сві</w:t>
      </w:r>
      <w:r w:rsidR="00EC30B5" w:rsidRPr="00EC30B5">
        <w:rPr>
          <w:rFonts w:ascii="Times New Roman" w:hAnsi="Times New Roman" w:cs="Times New Roman"/>
          <w:sz w:val="28"/>
          <w:szCs w:val="28"/>
        </w:rPr>
        <w:t>ті.</w:t>
      </w:r>
    </w:p>
    <w:p w14:paraId="0000003B" w14:textId="77777777" w:rsidR="001D7B50" w:rsidRPr="009A2DD6" w:rsidRDefault="00EC30B5" w:rsidP="009A2DD6">
      <w:pPr>
        <w:pBdr>
          <w:top w:val="nil"/>
          <w:left w:val="nil"/>
          <w:bottom w:val="nil"/>
          <w:right w:val="nil"/>
          <w:between w:val="nil"/>
        </w:pBdr>
        <w:spacing w:after="120" w:line="360" w:lineRule="auto"/>
        <w:jc w:val="center"/>
        <w:rPr>
          <w:rFonts w:ascii="Times New Roman" w:eastAsia="Google Sans Text" w:hAnsi="Times New Roman" w:cs="Times New Roman"/>
          <w:b/>
          <w:color w:val="1B1C1D"/>
          <w:sz w:val="28"/>
          <w:szCs w:val="28"/>
        </w:rPr>
      </w:pPr>
      <w:r w:rsidRPr="009A2DD6">
        <w:rPr>
          <w:rFonts w:ascii="Times New Roman" w:eastAsia="Google Sans Text" w:hAnsi="Times New Roman" w:cs="Times New Roman"/>
          <w:b/>
          <w:color w:val="1B1C1D"/>
          <w:sz w:val="28"/>
          <w:szCs w:val="28"/>
        </w:rPr>
        <w:t>СПИСОК ВИКОРИСТАНИХ ДЖЕРЕЛ</w:t>
      </w:r>
    </w:p>
    <w:p w14:paraId="0000003C"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Овчарук О. В. Компетентнісний підхід у сучасній освіті: світовий досвід та українські </w:t>
      </w:r>
      <w:proofErr w:type="gramStart"/>
      <w:r w:rsidRPr="009A2DD6">
        <w:rPr>
          <w:rFonts w:ascii="Times New Roman" w:eastAsia="Google Sans Text" w:hAnsi="Times New Roman" w:cs="Times New Roman"/>
          <w:color w:val="1B1C1D"/>
          <w:sz w:val="28"/>
          <w:szCs w:val="28"/>
        </w:rPr>
        <w:t>перспективи :</w:t>
      </w:r>
      <w:proofErr w:type="gramEnd"/>
      <w:r w:rsidRPr="009A2DD6">
        <w:rPr>
          <w:rFonts w:ascii="Times New Roman" w:eastAsia="Google Sans Text" w:hAnsi="Times New Roman" w:cs="Times New Roman"/>
          <w:color w:val="1B1C1D"/>
          <w:sz w:val="28"/>
          <w:szCs w:val="28"/>
        </w:rPr>
        <w:t xml:space="preserve"> монографія. </w:t>
      </w:r>
      <w:proofErr w:type="gramStart"/>
      <w:r w:rsidRPr="009A2DD6">
        <w:rPr>
          <w:rFonts w:ascii="Times New Roman" w:eastAsia="Google Sans Text" w:hAnsi="Times New Roman" w:cs="Times New Roman"/>
          <w:color w:val="1B1C1D"/>
          <w:sz w:val="28"/>
          <w:szCs w:val="28"/>
        </w:rPr>
        <w:t>Київ :</w:t>
      </w:r>
      <w:proofErr w:type="gramEnd"/>
      <w:r w:rsidRPr="009A2DD6">
        <w:rPr>
          <w:rFonts w:ascii="Times New Roman" w:eastAsia="Google Sans Text" w:hAnsi="Times New Roman" w:cs="Times New Roman"/>
          <w:color w:val="1B1C1D"/>
          <w:sz w:val="28"/>
          <w:szCs w:val="28"/>
        </w:rPr>
        <w:t xml:space="preserve"> К.І.С., 2004. </w:t>
      </w:r>
      <w:proofErr w:type="gramStart"/>
      <w:r w:rsidRPr="009A2DD6">
        <w:rPr>
          <w:rFonts w:ascii="Times New Roman" w:eastAsia="Google Sans Text" w:hAnsi="Times New Roman" w:cs="Times New Roman"/>
          <w:color w:val="1B1C1D"/>
          <w:sz w:val="28"/>
          <w:szCs w:val="28"/>
        </w:rPr>
        <w:t>112</w:t>
      </w:r>
      <w:proofErr w:type="gramEnd"/>
      <w:r w:rsidRPr="009A2DD6">
        <w:rPr>
          <w:rFonts w:ascii="Times New Roman" w:eastAsia="Google Sans Text" w:hAnsi="Times New Roman" w:cs="Times New Roman"/>
          <w:color w:val="1B1C1D"/>
          <w:sz w:val="28"/>
          <w:szCs w:val="28"/>
        </w:rPr>
        <w:t xml:space="preserve"> с.</w:t>
      </w:r>
    </w:p>
    <w:p w14:paraId="0000003D" w14:textId="58A9CDEB"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Савченко О. Я. Дидактика початкової </w:t>
      </w:r>
      <w:proofErr w:type="gramStart"/>
      <w:r w:rsidRPr="009A2DD6">
        <w:rPr>
          <w:rFonts w:ascii="Times New Roman" w:eastAsia="Google Sans Text" w:hAnsi="Times New Roman" w:cs="Times New Roman"/>
          <w:color w:val="1B1C1D"/>
          <w:sz w:val="28"/>
          <w:szCs w:val="28"/>
        </w:rPr>
        <w:t>освіти :</w:t>
      </w:r>
      <w:proofErr w:type="gramEnd"/>
      <w:r w:rsidRPr="009A2DD6">
        <w:rPr>
          <w:rFonts w:ascii="Times New Roman" w:eastAsia="Google Sans Text" w:hAnsi="Times New Roman" w:cs="Times New Roman"/>
          <w:color w:val="1B1C1D"/>
          <w:sz w:val="28"/>
          <w:szCs w:val="28"/>
        </w:rPr>
        <w:t xml:space="preserve"> підручник. </w:t>
      </w:r>
      <w:proofErr w:type="gramStart"/>
      <w:r w:rsidRPr="009A2DD6">
        <w:rPr>
          <w:rFonts w:ascii="Times New Roman" w:eastAsia="Google Sans Text" w:hAnsi="Times New Roman" w:cs="Times New Roman"/>
          <w:color w:val="1B1C1D"/>
          <w:sz w:val="28"/>
          <w:szCs w:val="28"/>
        </w:rPr>
        <w:t>Київ :</w:t>
      </w:r>
      <w:proofErr w:type="gramEnd"/>
      <w:r w:rsidRPr="009A2DD6">
        <w:rPr>
          <w:rFonts w:ascii="Times New Roman" w:eastAsia="Google Sans Text" w:hAnsi="Times New Roman" w:cs="Times New Roman"/>
          <w:color w:val="1B1C1D"/>
          <w:sz w:val="28"/>
          <w:szCs w:val="28"/>
        </w:rPr>
        <w:t xml:space="preserve"> Грамота, 2012. </w:t>
      </w:r>
    </w:p>
    <w:p w14:paraId="0000003E"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Навчання в Новій українській школі: методичні рекомендації / За заг. </w:t>
      </w:r>
      <w:proofErr w:type="gramStart"/>
      <w:r w:rsidRPr="009A2DD6">
        <w:rPr>
          <w:rFonts w:ascii="Times New Roman" w:eastAsia="Google Sans Text" w:hAnsi="Times New Roman" w:cs="Times New Roman"/>
          <w:color w:val="1B1C1D"/>
          <w:sz w:val="28"/>
          <w:szCs w:val="28"/>
        </w:rPr>
        <w:t>ред</w:t>
      </w:r>
      <w:proofErr w:type="gramEnd"/>
      <w:r w:rsidRPr="009A2DD6">
        <w:rPr>
          <w:rFonts w:ascii="Times New Roman" w:eastAsia="Google Sans Text" w:hAnsi="Times New Roman" w:cs="Times New Roman"/>
          <w:color w:val="1B1C1D"/>
          <w:sz w:val="28"/>
          <w:szCs w:val="28"/>
        </w:rPr>
        <w:t xml:space="preserve">. О. В. Онищенко. </w:t>
      </w:r>
      <w:proofErr w:type="gramStart"/>
      <w:r w:rsidRPr="009A2DD6">
        <w:rPr>
          <w:rFonts w:ascii="Times New Roman" w:eastAsia="Google Sans Text" w:hAnsi="Times New Roman" w:cs="Times New Roman"/>
          <w:color w:val="1B1C1D"/>
          <w:sz w:val="28"/>
          <w:szCs w:val="28"/>
        </w:rPr>
        <w:t>Київ :</w:t>
      </w:r>
      <w:proofErr w:type="gramEnd"/>
      <w:r w:rsidRPr="009A2DD6">
        <w:rPr>
          <w:rFonts w:ascii="Times New Roman" w:eastAsia="Google Sans Text" w:hAnsi="Times New Roman" w:cs="Times New Roman"/>
          <w:color w:val="1B1C1D"/>
          <w:sz w:val="28"/>
          <w:szCs w:val="28"/>
        </w:rPr>
        <w:t xml:space="preserve"> Інститут модернізації змісту освіти, 2020. </w:t>
      </w:r>
      <w:proofErr w:type="gramStart"/>
      <w:r w:rsidRPr="009A2DD6">
        <w:rPr>
          <w:rFonts w:ascii="Times New Roman" w:eastAsia="Google Sans Text" w:hAnsi="Times New Roman" w:cs="Times New Roman"/>
          <w:color w:val="1B1C1D"/>
          <w:sz w:val="28"/>
          <w:szCs w:val="28"/>
        </w:rPr>
        <w:t>210</w:t>
      </w:r>
      <w:proofErr w:type="gramEnd"/>
      <w:r w:rsidRPr="009A2DD6">
        <w:rPr>
          <w:rFonts w:ascii="Times New Roman" w:eastAsia="Google Sans Text" w:hAnsi="Times New Roman" w:cs="Times New Roman"/>
          <w:color w:val="1B1C1D"/>
          <w:sz w:val="28"/>
          <w:szCs w:val="28"/>
        </w:rPr>
        <w:t xml:space="preserve"> с.</w:t>
      </w:r>
    </w:p>
    <w:p w14:paraId="0000003F"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Мальований Ю. І. Інтегроване навчання в початковій школі: досвід та перспективи // Педагогічна думка. 2021. №</w:t>
      </w:r>
      <w:r w:rsidRPr="009A2DD6">
        <w:rPr>
          <w:rFonts w:ascii="Times New Roman" w:eastAsia="Google Sans Text" w:hAnsi="Times New Roman" w:cs="Times New Roman"/>
          <w:color w:val="1B1C1D"/>
          <w:sz w:val="28"/>
          <w:szCs w:val="28"/>
        </w:rPr>
        <w:t xml:space="preserve"> 2. </w:t>
      </w:r>
      <w:proofErr w:type="gramStart"/>
      <w:r w:rsidRPr="009A2DD6">
        <w:rPr>
          <w:rFonts w:ascii="Times New Roman" w:eastAsia="Google Sans Text" w:hAnsi="Times New Roman" w:cs="Times New Roman"/>
          <w:color w:val="1B1C1D"/>
          <w:sz w:val="28"/>
          <w:szCs w:val="28"/>
        </w:rPr>
        <w:t>С. 15</w:t>
      </w:r>
      <w:proofErr w:type="gramEnd"/>
      <w:r w:rsidRPr="009A2DD6">
        <w:rPr>
          <w:rFonts w:ascii="Times New Roman" w:eastAsia="Google Sans Text" w:hAnsi="Times New Roman" w:cs="Times New Roman"/>
          <w:color w:val="1B1C1D"/>
          <w:sz w:val="28"/>
          <w:szCs w:val="28"/>
        </w:rPr>
        <w:t>-22.</w:t>
      </w:r>
    </w:p>
    <w:p w14:paraId="00000040"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Гапон В. В. Рефлексивна компетентність педагога як умова професійного зростання. Науковий вісник Ужгородського університету. Серія: «Педагогіка. Соціальна робота». 2017. Вип. 1 (40). </w:t>
      </w:r>
      <w:proofErr w:type="gramStart"/>
      <w:r w:rsidRPr="009A2DD6">
        <w:rPr>
          <w:rFonts w:ascii="Times New Roman" w:eastAsia="Google Sans Text" w:hAnsi="Times New Roman" w:cs="Times New Roman"/>
          <w:color w:val="1B1C1D"/>
          <w:sz w:val="28"/>
          <w:szCs w:val="28"/>
        </w:rPr>
        <w:t>С. 58</w:t>
      </w:r>
      <w:proofErr w:type="gramEnd"/>
      <w:r w:rsidRPr="009A2DD6">
        <w:rPr>
          <w:rFonts w:ascii="Times New Roman" w:eastAsia="Google Sans Text" w:hAnsi="Times New Roman" w:cs="Times New Roman"/>
          <w:color w:val="1B1C1D"/>
          <w:sz w:val="28"/>
          <w:szCs w:val="28"/>
        </w:rPr>
        <w:t>-61.</w:t>
      </w:r>
    </w:p>
    <w:p w14:paraId="00000041"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Лисенко Н. В. Розвиток соціально-емоційної компет</w:t>
      </w:r>
      <w:r w:rsidRPr="009A2DD6">
        <w:rPr>
          <w:rFonts w:ascii="Times New Roman" w:eastAsia="Google Sans Text" w:hAnsi="Times New Roman" w:cs="Times New Roman"/>
          <w:color w:val="1B1C1D"/>
          <w:sz w:val="28"/>
          <w:szCs w:val="28"/>
        </w:rPr>
        <w:t xml:space="preserve">ентності молодших школярів. Вісник Запорізького національного університету. Педагогічні науки. 2021. № 1. </w:t>
      </w:r>
      <w:proofErr w:type="gramStart"/>
      <w:r w:rsidRPr="009A2DD6">
        <w:rPr>
          <w:rFonts w:ascii="Times New Roman" w:eastAsia="Google Sans Text" w:hAnsi="Times New Roman" w:cs="Times New Roman"/>
          <w:color w:val="1B1C1D"/>
          <w:sz w:val="28"/>
          <w:szCs w:val="28"/>
        </w:rPr>
        <w:t>С. 136</w:t>
      </w:r>
      <w:proofErr w:type="gramEnd"/>
      <w:r w:rsidRPr="009A2DD6">
        <w:rPr>
          <w:rFonts w:ascii="Times New Roman" w:eastAsia="Google Sans Text" w:hAnsi="Times New Roman" w:cs="Times New Roman"/>
          <w:color w:val="1B1C1D"/>
          <w:sz w:val="28"/>
          <w:szCs w:val="28"/>
        </w:rPr>
        <w:t>-141.</w:t>
      </w:r>
    </w:p>
    <w:p w14:paraId="00000042"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Базелюк В. В. Формування інфомедійної грамотності педагогів у системі післядипломної освіти // Освіта і управління. 2019. Т. 22, № 2. </w:t>
      </w:r>
      <w:proofErr w:type="gramStart"/>
      <w:r w:rsidRPr="009A2DD6">
        <w:rPr>
          <w:rFonts w:ascii="Times New Roman" w:eastAsia="Google Sans Text" w:hAnsi="Times New Roman" w:cs="Times New Roman"/>
          <w:color w:val="1B1C1D"/>
          <w:sz w:val="28"/>
          <w:szCs w:val="28"/>
        </w:rPr>
        <w:t>С. 4</w:t>
      </w:r>
      <w:r w:rsidRPr="009A2DD6">
        <w:rPr>
          <w:rFonts w:ascii="Times New Roman" w:eastAsia="Google Sans Text" w:hAnsi="Times New Roman" w:cs="Times New Roman"/>
          <w:color w:val="1B1C1D"/>
          <w:sz w:val="28"/>
          <w:szCs w:val="28"/>
        </w:rPr>
        <w:t>9</w:t>
      </w:r>
      <w:proofErr w:type="gramEnd"/>
      <w:r w:rsidRPr="009A2DD6">
        <w:rPr>
          <w:rFonts w:ascii="Times New Roman" w:eastAsia="Google Sans Text" w:hAnsi="Times New Roman" w:cs="Times New Roman"/>
          <w:color w:val="1B1C1D"/>
          <w:sz w:val="28"/>
          <w:szCs w:val="28"/>
        </w:rPr>
        <w:t>-57.</w:t>
      </w:r>
    </w:p>
    <w:p w14:paraId="00000043"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lastRenderedPageBreak/>
        <w:t xml:space="preserve">Коваленко В. О. Soft Skills у професійній діяльності сучасного вчителя: теорія і практика // Проблеми сучасної педагогіки: збірник наукових праць. 2020. № 6 (123). </w:t>
      </w:r>
      <w:proofErr w:type="gramStart"/>
      <w:r w:rsidRPr="009A2DD6">
        <w:rPr>
          <w:rFonts w:ascii="Times New Roman" w:eastAsia="Google Sans Text" w:hAnsi="Times New Roman" w:cs="Times New Roman"/>
          <w:color w:val="1B1C1D"/>
          <w:sz w:val="28"/>
          <w:szCs w:val="28"/>
        </w:rPr>
        <w:t>С. 75</w:t>
      </w:r>
      <w:proofErr w:type="gramEnd"/>
      <w:r w:rsidRPr="009A2DD6">
        <w:rPr>
          <w:rFonts w:ascii="Times New Roman" w:eastAsia="Google Sans Text" w:hAnsi="Times New Roman" w:cs="Times New Roman"/>
          <w:color w:val="1B1C1D"/>
          <w:sz w:val="28"/>
          <w:szCs w:val="28"/>
        </w:rPr>
        <w:t>-80.</w:t>
      </w:r>
    </w:p>
    <w:p w14:paraId="00000044"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Закон України «Про освіту» </w:t>
      </w:r>
      <w:proofErr w:type="gramStart"/>
      <w:r w:rsidRPr="009A2DD6">
        <w:rPr>
          <w:rFonts w:ascii="Times New Roman" w:eastAsia="Google Sans Text" w:hAnsi="Times New Roman" w:cs="Times New Roman"/>
          <w:color w:val="1B1C1D"/>
          <w:sz w:val="28"/>
          <w:szCs w:val="28"/>
        </w:rPr>
        <w:t>від 05.09.2017 № 2145-VІІI</w:t>
      </w:r>
      <w:proofErr w:type="gramEnd"/>
      <w:r w:rsidRPr="009A2DD6">
        <w:rPr>
          <w:rFonts w:ascii="Times New Roman" w:eastAsia="Google Sans Text" w:hAnsi="Times New Roman" w:cs="Times New Roman"/>
          <w:color w:val="1B1C1D"/>
          <w:sz w:val="28"/>
          <w:szCs w:val="28"/>
        </w:rPr>
        <w:t xml:space="preserve">. URL: </w:t>
      </w:r>
      <w:hyperlink r:id="rId5">
        <w:r w:rsidRPr="009A2DD6">
          <w:rPr>
            <w:rFonts w:ascii="Times New Roman" w:eastAsia="Google Sans Text" w:hAnsi="Times New Roman" w:cs="Times New Roman"/>
            <w:color w:val="0B57D0"/>
            <w:sz w:val="28"/>
            <w:szCs w:val="28"/>
            <w:u w:val="single"/>
          </w:rPr>
          <w:t>https://zakon.rada.gov.ua/laws/show/2145-19</w:t>
        </w:r>
      </w:hyperlink>
    </w:p>
    <w:p w14:paraId="00000045"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Концепція «Нова українська школа». URL: </w:t>
      </w:r>
      <w:hyperlink r:id="rId6">
        <w:r w:rsidRPr="009A2DD6">
          <w:rPr>
            <w:rFonts w:ascii="Times New Roman" w:eastAsia="Google Sans Text" w:hAnsi="Times New Roman" w:cs="Times New Roman"/>
            <w:color w:val="0B57D0"/>
            <w:sz w:val="28"/>
            <w:szCs w:val="28"/>
            <w:u w:val="single"/>
          </w:rPr>
          <w:t>https://mon.gov.ua/ua/tag/nova-ukrayinska-shkola</w:t>
        </w:r>
      </w:hyperlink>
      <w:r w:rsidRPr="009A2DD6">
        <w:rPr>
          <w:rFonts w:ascii="Times New Roman" w:eastAsia="Google Sans Text" w:hAnsi="Times New Roman" w:cs="Times New Roman"/>
          <w:color w:val="1B1C1D"/>
          <w:sz w:val="28"/>
          <w:szCs w:val="28"/>
        </w:rPr>
        <w:t xml:space="preserve"> (дата звернення: 29.06.2025).</w:t>
      </w:r>
    </w:p>
    <w:p w14:paraId="00000046"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Стандарт початкової освіти (Постанова КМУ від 21 лютого 2018 р. № 87). URL: </w:t>
      </w:r>
      <w:hyperlink r:id="rId7">
        <w:r w:rsidRPr="009A2DD6">
          <w:rPr>
            <w:rFonts w:ascii="Times New Roman" w:eastAsia="Google Sans Text" w:hAnsi="Times New Roman" w:cs="Times New Roman"/>
            <w:color w:val="0B57D0"/>
            <w:sz w:val="28"/>
            <w:szCs w:val="28"/>
            <w:u w:val="single"/>
          </w:rPr>
          <w:t>https://zakon.rada.gov.ua/laws/show/87-2018-%D0%BF</w:t>
        </w:r>
      </w:hyperlink>
    </w:p>
    <w:p w14:paraId="00000047" w14:textId="77777777" w:rsidR="001D7B50" w:rsidRPr="009A2DD6" w:rsidRDefault="00EC30B5" w:rsidP="009A2DD6">
      <w:pPr>
        <w:numPr>
          <w:ilvl w:val="0"/>
          <w:numId w:val="9"/>
        </w:numPr>
        <w:pBdr>
          <w:top w:val="nil"/>
          <w:left w:val="nil"/>
          <w:bottom w:val="nil"/>
          <w:right w:val="nil"/>
          <w:between w:val="nil"/>
        </w:pBdr>
        <w:spacing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 xml:space="preserve">Формула Нової української школи. URL: </w:t>
      </w:r>
      <w:hyperlink r:id="rId8">
        <w:r w:rsidRPr="009A2DD6">
          <w:rPr>
            <w:rFonts w:ascii="Times New Roman" w:eastAsia="Google Sans Text" w:hAnsi="Times New Roman" w:cs="Times New Roman"/>
            <w:color w:val="0B57D0"/>
            <w:sz w:val="28"/>
            <w:szCs w:val="28"/>
            <w:u w:val="single"/>
          </w:rPr>
          <w:t>https://nus.org.ua/about/</w:t>
        </w:r>
        <w:r w:rsidRPr="009A2DD6">
          <w:rPr>
            <w:rFonts w:ascii="Times New Roman" w:eastAsia="Google Sans Text" w:hAnsi="Times New Roman" w:cs="Times New Roman"/>
            <w:color w:val="0B57D0"/>
            <w:sz w:val="28"/>
            <w:szCs w:val="28"/>
            <w:u w:val="single"/>
          </w:rPr>
          <w:t>formula/</w:t>
        </w:r>
      </w:hyperlink>
      <w:r w:rsidRPr="009A2DD6">
        <w:rPr>
          <w:rFonts w:ascii="Times New Roman" w:eastAsia="Google Sans Text" w:hAnsi="Times New Roman" w:cs="Times New Roman"/>
          <w:color w:val="1B1C1D"/>
          <w:sz w:val="28"/>
          <w:szCs w:val="28"/>
        </w:rPr>
        <w:t xml:space="preserve"> (дата звернення: 29.06.2025).</w:t>
      </w:r>
    </w:p>
    <w:p w14:paraId="00000048" w14:textId="77777777" w:rsidR="001D7B50" w:rsidRPr="009A2DD6" w:rsidRDefault="00EC30B5" w:rsidP="009A2DD6">
      <w:pPr>
        <w:numPr>
          <w:ilvl w:val="0"/>
          <w:numId w:val="9"/>
        </w:numPr>
        <w:pBdr>
          <w:top w:val="nil"/>
          <w:left w:val="nil"/>
          <w:bottom w:val="nil"/>
          <w:right w:val="nil"/>
          <w:between w:val="nil"/>
        </w:pBdr>
        <w:spacing w:after="120" w:line="360" w:lineRule="auto"/>
        <w:jc w:val="both"/>
        <w:rPr>
          <w:rFonts w:ascii="Times New Roman" w:hAnsi="Times New Roman" w:cs="Times New Roman"/>
          <w:sz w:val="28"/>
          <w:szCs w:val="28"/>
        </w:rPr>
      </w:pPr>
      <w:r w:rsidRPr="009A2DD6">
        <w:rPr>
          <w:rFonts w:ascii="Times New Roman" w:eastAsia="Google Sans Text" w:hAnsi="Times New Roman" w:cs="Times New Roman"/>
          <w:color w:val="1B1C1D"/>
          <w:sz w:val="28"/>
          <w:szCs w:val="28"/>
        </w:rPr>
        <w:t>Прокоп'юк І. В. Цифрові інструменти в освітньому процесі початкової школи. Науковий вісник Східноєвро</w:t>
      </w:r>
      <w:r w:rsidRPr="009A2DD6">
        <w:rPr>
          <w:rFonts w:ascii="Times New Roman" w:eastAsia="Google Sans Text" w:hAnsi="Times New Roman" w:cs="Times New Roman"/>
          <w:color w:val="1B1C1D"/>
          <w:sz w:val="28"/>
          <w:szCs w:val="28"/>
        </w:rPr>
        <w:t xml:space="preserve">пейського національного університету імені Лесі Українки. Серія: Педагогічні науки. 2021. № 1 (42). </w:t>
      </w:r>
      <w:proofErr w:type="gramStart"/>
      <w:r w:rsidRPr="009A2DD6">
        <w:rPr>
          <w:rFonts w:ascii="Times New Roman" w:eastAsia="Google Sans Text" w:hAnsi="Times New Roman" w:cs="Times New Roman"/>
          <w:color w:val="1B1C1D"/>
          <w:sz w:val="28"/>
          <w:szCs w:val="28"/>
        </w:rPr>
        <w:t>С. 89</w:t>
      </w:r>
      <w:proofErr w:type="gramEnd"/>
      <w:r w:rsidRPr="009A2DD6">
        <w:rPr>
          <w:rFonts w:ascii="Times New Roman" w:eastAsia="Google Sans Text" w:hAnsi="Times New Roman" w:cs="Times New Roman"/>
          <w:color w:val="1B1C1D"/>
          <w:sz w:val="28"/>
          <w:szCs w:val="28"/>
        </w:rPr>
        <w:t>-94.</w:t>
      </w:r>
    </w:p>
    <w:sectPr w:rsidR="001D7B50" w:rsidRPr="009A2DD6" w:rsidSect="00EC30B5">
      <w:pgSz w:w="12240" w:h="15840"/>
      <w:pgMar w:top="709" w:right="90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Google Sans Text">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A739B"/>
    <w:multiLevelType w:val="multilevel"/>
    <w:tmpl w:val="A4C47BC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184A170B"/>
    <w:multiLevelType w:val="multilevel"/>
    <w:tmpl w:val="52AC111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1DEB725B"/>
    <w:multiLevelType w:val="multilevel"/>
    <w:tmpl w:val="C23E7F4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Wingdings" w:hAnsi="Wingdings" w:hint="default"/>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2E23269F"/>
    <w:multiLevelType w:val="multilevel"/>
    <w:tmpl w:val="B5A0280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364B1BB9"/>
    <w:multiLevelType w:val="multilevel"/>
    <w:tmpl w:val="80D2915C"/>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4056766E"/>
    <w:multiLevelType w:val="multilevel"/>
    <w:tmpl w:val="3654A39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Wingdings" w:hAnsi="Wingdings" w:hint="default"/>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4371049F"/>
    <w:multiLevelType w:val="multilevel"/>
    <w:tmpl w:val="03BECBEA"/>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8"/>
        <w:szCs w:val="28"/>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50CA1A7E"/>
    <w:multiLevelType w:val="multilevel"/>
    <w:tmpl w:val="4862501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885" w:hanging="360"/>
      </w:pPr>
      <w:rPr>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5ACB6979"/>
    <w:multiLevelType w:val="hybridMultilevel"/>
    <w:tmpl w:val="288CD3B4"/>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6F845EF7"/>
    <w:multiLevelType w:val="multilevel"/>
    <w:tmpl w:val="EFFC549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71E41A43"/>
    <w:multiLevelType w:val="multilevel"/>
    <w:tmpl w:val="5608C50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Wingdings" w:hAnsi="Wingdings" w:hint="default"/>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7A6D7636"/>
    <w:multiLevelType w:val="multilevel"/>
    <w:tmpl w:val="A970D9D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7BFF26C1"/>
    <w:multiLevelType w:val="multilevel"/>
    <w:tmpl w:val="C9DA5F7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abstractNumId w:val="3"/>
  </w:num>
  <w:num w:numId="2">
    <w:abstractNumId w:val="4"/>
  </w:num>
  <w:num w:numId="3">
    <w:abstractNumId w:val="9"/>
  </w:num>
  <w:num w:numId="4">
    <w:abstractNumId w:val="11"/>
  </w:num>
  <w:num w:numId="5">
    <w:abstractNumId w:val="7"/>
  </w:num>
  <w:num w:numId="6">
    <w:abstractNumId w:val="12"/>
  </w:num>
  <w:num w:numId="7">
    <w:abstractNumId w:val="0"/>
  </w:num>
  <w:num w:numId="8">
    <w:abstractNumId w:val="1"/>
  </w:num>
  <w:num w:numId="9">
    <w:abstractNumId w:val="6"/>
  </w:num>
  <w:num w:numId="10">
    <w:abstractNumId w:val="8"/>
  </w:num>
  <w:num w:numId="11">
    <w:abstractNumId w:val="2"/>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50"/>
    <w:rsid w:val="001D7B50"/>
    <w:rsid w:val="009A2DD6"/>
    <w:rsid w:val="00EC3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D860C"/>
  <w15:docId w15:val="{704A0D43-FCA8-4722-B6A6-5A07644A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pBdr>
        <w:top w:val="nil"/>
        <w:left w:val="nil"/>
        <w:bottom w:val="nil"/>
        <w:right w:val="nil"/>
        <w:between w:val="nil"/>
      </w:pBdr>
      <w:spacing w:before="240" w:after="240"/>
      <w:outlineLvl w:val="0"/>
    </w:pPr>
    <w:rPr>
      <w:b/>
      <w:sz w:val="48"/>
      <w:szCs w:val="48"/>
    </w:rPr>
  </w:style>
  <w:style w:type="paragraph" w:styleId="2">
    <w:name w:val="heading 2"/>
    <w:basedOn w:val="a"/>
    <w:next w:val="a"/>
    <w:pPr>
      <w:pBdr>
        <w:top w:val="nil"/>
        <w:left w:val="nil"/>
        <w:bottom w:val="nil"/>
        <w:right w:val="nil"/>
        <w:between w:val="nil"/>
      </w:pBdr>
      <w:spacing w:before="225" w:after="225"/>
      <w:outlineLvl w:val="1"/>
    </w:pPr>
    <w:rPr>
      <w:b/>
      <w:sz w:val="36"/>
      <w:szCs w:val="36"/>
    </w:rPr>
  </w:style>
  <w:style w:type="paragraph" w:styleId="3">
    <w:name w:val="heading 3"/>
    <w:basedOn w:val="a"/>
    <w:next w:val="a"/>
    <w:pPr>
      <w:pBdr>
        <w:top w:val="nil"/>
        <w:left w:val="nil"/>
        <w:bottom w:val="nil"/>
        <w:right w:val="nil"/>
        <w:between w:val="nil"/>
      </w:pBdr>
      <w:spacing w:before="240" w:after="240"/>
      <w:outlineLvl w:val="2"/>
    </w:pPr>
    <w:rPr>
      <w:b/>
      <w:sz w:val="28"/>
      <w:szCs w:val="28"/>
    </w:rPr>
  </w:style>
  <w:style w:type="paragraph" w:styleId="4">
    <w:name w:val="heading 4"/>
    <w:basedOn w:val="a"/>
    <w:next w:val="a"/>
    <w:pPr>
      <w:pBdr>
        <w:top w:val="nil"/>
        <w:left w:val="nil"/>
        <w:bottom w:val="nil"/>
        <w:right w:val="nil"/>
        <w:between w:val="nil"/>
      </w:pBdr>
      <w:spacing w:before="255" w:after="255"/>
      <w:outlineLvl w:val="3"/>
    </w:pPr>
    <w:rPr>
      <w:b/>
      <w:sz w:val="24"/>
      <w:szCs w:val="24"/>
    </w:rPr>
  </w:style>
  <w:style w:type="paragraph" w:styleId="5">
    <w:name w:val="heading 5"/>
    <w:basedOn w:val="a"/>
    <w:next w:val="a"/>
    <w:pPr>
      <w:pBdr>
        <w:top w:val="nil"/>
        <w:left w:val="nil"/>
        <w:bottom w:val="nil"/>
        <w:right w:val="nil"/>
        <w:between w:val="nil"/>
      </w:pBdr>
      <w:spacing w:before="255" w:after="255"/>
      <w:outlineLvl w:val="4"/>
    </w:pPr>
    <w:rPr>
      <w:b/>
      <w:sz w:val="18"/>
      <w:szCs w:val="18"/>
    </w:rPr>
  </w:style>
  <w:style w:type="paragraph" w:styleId="6">
    <w:name w:val="heading 6"/>
    <w:basedOn w:val="a"/>
    <w:next w:val="a"/>
    <w:pPr>
      <w:pBdr>
        <w:top w:val="nil"/>
        <w:left w:val="nil"/>
        <w:bottom w:val="nil"/>
        <w:right w:val="nil"/>
        <w:between w:val="nil"/>
      </w:pBdr>
      <w:spacing w:before="360" w:after="360"/>
      <w:outlineLvl w:val="5"/>
    </w:pPr>
    <w:rPr>
      <w:b/>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No Spacing"/>
    <w:uiPriority w:val="1"/>
    <w:qFormat/>
    <w:rsid w:val="009A2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s.org.ua/about/formula/" TargetMode="External"/><Relationship Id="rId3" Type="http://schemas.openxmlformats.org/officeDocument/2006/relationships/settings" Target="settings.xml"/><Relationship Id="rId7" Type="http://schemas.openxmlformats.org/officeDocument/2006/relationships/hyperlink" Target="https://zakon.rada.gov.ua/laws/show/87-2018-%D0%B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n.gov.ua/ua/tag/nova-ukrayinska-shkola" TargetMode="External"/><Relationship Id="rId5" Type="http://schemas.openxmlformats.org/officeDocument/2006/relationships/hyperlink" Target="https://zakon.rada.gov.ua/laws/show/2145-1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2332</Words>
  <Characters>13298</Characters>
  <Application>Microsoft Office Word</Application>
  <DocSecurity>0</DocSecurity>
  <Lines>110</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Чабан Наталія</cp:lastModifiedBy>
  <cp:revision>2</cp:revision>
  <dcterms:created xsi:type="dcterms:W3CDTF">2025-06-30T20:16:00Z</dcterms:created>
  <dcterms:modified xsi:type="dcterms:W3CDTF">2025-06-30T20:35:00Z</dcterms:modified>
</cp:coreProperties>
</file>