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72F1" w:rsidRDefault="00712F7C" w:rsidP="00124C30">
      <w:pPr>
        <w:spacing w:before="100" w:beforeAutospacing="1" w:after="100" w:afterAutospacing="1" w:line="360" w:lineRule="auto"/>
        <w:ind w:right="567"/>
        <w:contextualSpacing/>
        <w:jc w:val="center"/>
        <w:rPr>
          <w:rFonts w:ascii="Times New Roman" w:hAnsi="Times New Roman" w:cs="Times New Roman"/>
          <w:b/>
          <w:sz w:val="28"/>
          <w:szCs w:val="28"/>
          <w:lang w:val="uk-UA"/>
        </w:rPr>
      </w:pPr>
      <w:bookmarkStart w:id="0" w:name="_GoBack"/>
      <w:bookmarkEnd w:id="0"/>
      <w:r>
        <w:rPr>
          <w:rFonts w:ascii="Times New Roman" w:hAnsi="Times New Roman" w:cs="Times New Roman"/>
          <w:b/>
          <w:sz w:val="28"/>
          <w:szCs w:val="28"/>
          <w:lang w:val="uk-UA"/>
        </w:rPr>
        <w:t>РОЗДІЛ 1</w:t>
      </w:r>
    </w:p>
    <w:p w:rsidR="00A21FA2" w:rsidRPr="00923D20" w:rsidRDefault="004E72F1" w:rsidP="00124C30">
      <w:pPr>
        <w:spacing w:before="100" w:beforeAutospacing="1" w:after="100" w:afterAutospacing="1" w:line="360" w:lineRule="auto"/>
        <w:ind w:right="567"/>
        <w:contextualSpacing/>
        <w:jc w:val="center"/>
        <w:rPr>
          <w:rFonts w:ascii="Times New Roman" w:hAnsi="Times New Roman" w:cs="Times New Roman"/>
          <w:b/>
          <w:sz w:val="28"/>
          <w:szCs w:val="28"/>
          <w:lang w:val="uk-UA"/>
        </w:rPr>
      </w:pPr>
      <w:r>
        <w:rPr>
          <w:rFonts w:ascii="Times New Roman" w:hAnsi="Times New Roman" w:cs="Times New Roman"/>
          <w:b/>
          <w:sz w:val="28"/>
          <w:szCs w:val="28"/>
          <w:lang w:val="uk-UA"/>
        </w:rPr>
        <w:t>МЕТОДИКА ЗАСТОСУВАННЯ</w:t>
      </w:r>
      <w:r w:rsidR="00E370A5" w:rsidRPr="004E72F1">
        <w:rPr>
          <w:rFonts w:ascii="Times New Roman" w:hAnsi="Times New Roman" w:cs="Times New Roman"/>
          <w:b/>
          <w:sz w:val="28"/>
          <w:szCs w:val="28"/>
          <w:lang w:val="uk-UA"/>
        </w:rPr>
        <w:t xml:space="preserve"> </w:t>
      </w:r>
      <w:r>
        <w:rPr>
          <w:rFonts w:ascii="Times New Roman" w:hAnsi="Times New Roman" w:cs="Times New Roman"/>
          <w:b/>
          <w:sz w:val="28"/>
          <w:szCs w:val="28"/>
          <w:lang w:val="uk-UA"/>
        </w:rPr>
        <w:t>ТЕСТОВИХ</w:t>
      </w:r>
      <w:r w:rsidR="00E370A5" w:rsidRPr="004E72F1">
        <w:rPr>
          <w:rFonts w:ascii="Times New Roman" w:hAnsi="Times New Roman" w:cs="Times New Roman"/>
          <w:b/>
          <w:sz w:val="28"/>
          <w:szCs w:val="28"/>
          <w:lang w:val="uk-UA"/>
        </w:rPr>
        <w:t xml:space="preserve"> </w:t>
      </w:r>
      <w:r>
        <w:rPr>
          <w:rFonts w:ascii="Times New Roman" w:hAnsi="Times New Roman" w:cs="Times New Roman"/>
          <w:b/>
          <w:sz w:val="28"/>
          <w:szCs w:val="28"/>
          <w:lang w:val="uk-UA"/>
        </w:rPr>
        <w:t>ТЕХНОЛОГІЙ В ОЦІНЮВАННІ</w:t>
      </w:r>
      <w:r w:rsidR="00E370A5" w:rsidRPr="004E72F1">
        <w:rPr>
          <w:rFonts w:ascii="Times New Roman" w:hAnsi="Times New Roman" w:cs="Times New Roman"/>
          <w:b/>
          <w:sz w:val="28"/>
          <w:szCs w:val="28"/>
          <w:lang w:val="uk-UA"/>
        </w:rPr>
        <w:t xml:space="preserve"> </w:t>
      </w:r>
      <w:r>
        <w:rPr>
          <w:rFonts w:ascii="Times New Roman" w:hAnsi="Times New Roman" w:cs="Times New Roman"/>
          <w:b/>
          <w:sz w:val="28"/>
          <w:szCs w:val="28"/>
          <w:lang w:val="uk-UA"/>
        </w:rPr>
        <w:t>КОМПЕТЕНТНОСТІ УЧНІВ</w:t>
      </w:r>
    </w:p>
    <w:p w:rsidR="005062B3" w:rsidRPr="00923D20" w:rsidRDefault="005062B3" w:rsidP="00124C30">
      <w:pPr>
        <w:pStyle w:val="a3"/>
        <w:numPr>
          <w:ilvl w:val="1"/>
          <w:numId w:val="2"/>
        </w:numPr>
        <w:spacing w:before="100" w:beforeAutospacing="1" w:after="100" w:afterAutospacing="1" w:line="360" w:lineRule="auto"/>
        <w:jc w:val="both"/>
        <w:rPr>
          <w:rFonts w:ascii="Times New Roman" w:hAnsi="Times New Roman" w:cs="Times New Roman"/>
          <w:b/>
          <w:sz w:val="28"/>
          <w:szCs w:val="28"/>
          <w:lang w:val="uk-UA"/>
        </w:rPr>
      </w:pPr>
      <w:r w:rsidRPr="00923D20">
        <w:rPr>
          <w:rFonts w:ascii="Times New Roman" w:hAnsi="Times New Roman" w:cs="Times New Roman"/>
          <w:b/>
          <w:sz w:val="28"/>
          <w:szCs w:val="28"/>
          <w:lang w:val="uk-UA"/>
        </w:rPr>
        <w:t>Педагогічний тест як засіб оцінювання навчальних досягнень учнів</w:t>
      </w:r>
    </w:p>
    <w:p w:rsidR="004E72F1" w:rsidRDefault="00FC091C" w:rsidP="00124C30">
      <w:pPr>
        <w:spacing w:before="100" w:beforeAutospacing="1" w:after="100" w:afterAutospacing="1" w:line="360" w:lineRule="auto"/>
        <w:ind w:firstLine="709"/>
        <w:contextualSpacing/>
        <w:jc w:val="both"/>
        <w:rPr>
          <w:rFonts w:ascii="Times New Roman" w:hAnsi="Times New Roman" w:cs="Times New Roman"/>
          <w:sz w:val="28"/>
          <w:szCs w:val="28"/>
          <w:lang w:val="uk-UA"/>
        </w:rPr>
      </w:pPr>
      <w:r w:rsidRPr="00923D20">
        <w:rPr>
          <w:rFonts w:ascii="Times New Roman" w:hAnsi="Times New Roman" w:cs="Times New Roman"/>
          <w:sz w:val="28"/>
          <w:szCs w:val="28"/>
          <w:lang w:val="uk-UA"/>
        </w:rPr>
        <w:t>Серед головних факторів, що нині характеризують педагогічний контроль як неодмінний складник сучасного навчального процесу, дослідники виокремлюють необхідність запровадження кількісних методів оцінювання навчальних досягнень учнів. Таке введення контрольно</w:t>
      </w:r>
      <w:r w:rsidR="005062B3" w:rsidRPr="00923D20">
        <w:rPr>
          <w:rFonts w:ascii="Times New Roman" w:hAnsi="Times New Roman" w:cs="Times New Roman"/>
          <w:sz w:val="28"/>
          <w:szCs w:val="28"/>
          <w:lang w:val="uk-UA"/>
        </w:rPr>
        <w:t>-</w:t>
      </w:r>
      <w:r w:rsidRPr="00923D20">
        <w:rPr>
          <w:rFonts w:ascii="Times New Roman" w:hAnsi="Times New Roman" w:cs="Times New Roman"/>
          <w:sz w:val="28"/>
          <w:szCs w:val="28"/>
          <w:lang w:val="uk-UA"/>
        </w:rPr>
        <w:t>вимірювальних процедур і інструментів у дидактичний процес передбачає вирішення трьох завдань: формулювання операційно визначених цілей оцінювання, чітке визначення предмета вимірювання і вибір адекватних засобів контрольно-оцінювальної діяльності</w:t>
      </w:r>
      <w:r w:rsidR="005062B3" w:rsidRPr="00923D20">
        <w:rPr>
          <w:rFonts w:ascii="Times New Roman" w:hAnsi="Times New Roman" w:cs="Times New Roman"/>
          <w:sz w:val="28"/>
          <w:szCs w:val="28"/>
          <w:lang w:val="uk-UA"/>
        </w:rPr>
        <w:t xml:space="preserve"> </w:t>
      </w:r>
      <w:r w:rsidR="00923D20">
        <w:rPr>
          <w:rFonts w:ascii="Times New Roman" w:hAnsi="Times New Roman" w:cs="Times New Roman"/>
          <w:sz w:val="28"/>
          <w:szCs w:val="28"/>
          <w:lang w:val="uk-UA"/>
        </w:rPr>
        <w:t>суб’єктів освітнього процесу [1</w:t>
      </w:r>
      <w:r w:rsidR="004E72F1">
        <w:rPr>
          <w:rFonts w:ascii="Times New Roman" w:hAnsi="Times New Roman" w:cs="Times New Roman"/>
          <w:sz w:val="28"/>
          <w:szCs w:val="28"/>
          <w:lang w:val="uk-UA"/>
        </w:rPr>
        <w:t>, С. 192</w:t>
      </w:r>
      <w:r w:rsidR="00923D20">
        <w:rPr>
          <w:rFonts w:ascii="Times New Roman" w:hAnsi="Times New Roman" w:cs="Times New Roman"/>
          <w:sz w:val="28"/>
          <w:szCs w:val="28"/>
          <w:lang w:val="uk-UA"/>
        </w:rPr>
        <w:t>]</w:t>
      </w:r>
      <w:r w:rsidRPr="00923D20">
        <w:rPr>
          <w:rFonts w:ascii="Times New Roman" w:hAnsi="Times New Roman" w:cs="Times New Roman"/>
          <w:sz w:val="28"/>
          <w:szCs w:val="28"/>
          <w:lang w:val="uk-UA"/>
        </w:rPr>
        <w:t>.</w:t>
      </w:r>
    </w:p>
    <w:p w:rsidR="00FC091C" w:rsidRPr="004E72F1" w:rsidRDefault="00FC091C" w:rsidP="00124C30">
      <w:pPr>
        <w:spacing w:before="100" w:beforeAutospacing="1" w:after="100" w:afterAutospacing="1" w:line="360" w:lineRule="auto"/>
        <w:ind w:firstLine="709"/>
        <w:contextualSpacing/>
        <w:jc w:val="both"/>
        <w:rPr>
          <w:rFonts w:ascii="Times New Roman" w:hAnsi="Times New Roman" w:cs="Times New Roman"/>
          <w:sz w:val="28"/>
          <w:szCs w:val="28"/>
          <w:lang w:val="uk-UA"/>
        </w:rPr>
      </w:pPr>
      <w:r w:rsidRPr="00923D20">
        <w:rPr>
          <w:rFonts w:ascii="Times New Roman" w:hAnsi="Times New Roman" w:cs="Times New Roman"/>
          <w:sz w:val="28"/>
          <w:szCs w:val="28"/>
        </w:rPr>
        <w:t xml:space="preserve">Перше з них вимагає з’ясування того, для чого, з якою метою здійснюється контрольно-оцінювальна діяльність. Це може бути поточний чи тематичний контроль, вхідний, рубіжний чи підсумковий контроль. Залежно від цього він може виконувати різні функції: діагностуючу, навчаючу, контролюючу, мотивуючу, розвиваючу або прогностичну. Функціональна визначеність того, з якою метою здійснюється педагогічний контроль, фактично зумовлює вибір цілей оцінювання в термінах операціональної діяльності вчителя і учнів – виявити, з’ясувати, перевірити, активізувати, розвинути, сприяти, передбачити тощо. </w:t>
      </w:r>
    </w:p>
    <w:p w:rsidR="004E72F1" w:rsidRPr="00712F7C" w:rsidRDefault="00FC091C" w:rsidP="00124C30">
      <w:pPr>
        <w:spacing w:before="100" w:beforeAutospacing="1" w:after="100" w:afterAutospacing="1" w:line="360" w:lineRule="auto"/>
        <w:ind w:firstLine="709"/>
        <w:contextualSpacing/>
        <w:jc w:val="both"/>
        <w:rPr>
          <w:rFonts w:ascii="Times New Roman" w:hAnsi="Times New Roman" w:cs="Times New Roman"/>
          <w:sz w:val="28"/>
          <w:szCs w:val="28"/>
          <w:lang w:val="uk-UA"/>
        </w:rPr>
      </w:pPr>
      <w:r w:rsidRPr="00712F7C">
        <w:rPr>
          <w:rFonts w:ascii="Times New Roman" w:hAnsi="Times New Roman" w:cs="Times New Roman"/>
          <w:sz w:val="28"/>
          <w:szCs w:val="28"/>
          <w:lang w:val="uk-UA"/>
        </w:rPr>
        <w:t>Наступним кроком стає, як правило, визначення того, що підлягає оцінюванню – рівень засвоєння знань і вмінь учнів, успішність їхнього просування в навчанні, навчальні досягнення чи рівень володіння певною системою людських цінностей. Залежно від цього предметом вимірювання стають здобуті знання, вміння і навички, динамічні показники розвитку якостей особистості, сформовані предметні і ключові компетентності</w:t>
      </w:r>
      <w:r w:rsidRPr="00923D20">
        <w:rPr>
          <w:rFonts w:ascii="Times New Roman" w:hAnsi="Times New Roman" w:cs="Times New Roman"/>
          <w:sz w:val="28"/>
          <w:szCs w:val="28"/>
          <w:lang w:val="uk-UA"/>
        </w:rPr>
        <w:t xml:space="preserve"> </w:t>
      </w:r>
      <w:r w:rsidRPr="00712F7C">
        <w:rPr>
          <w:rFonts w:ascii="Times New Roman" w:hAnsi="Times New Roman" w:cs="Times New Roman"/>
          <w:sz w:val="28"/>
          <w:szCs w:val="28"/>
          <w:lang w:val="uk-UA"/>
        </w:rPr>
        <w:t>учнів, усвідомлені світоглядні і ціннісні орієнтири особистості, на</w:t>
      </w:r>
      <w:r w:rsidR="004E72F1" w:rsidRPr="00712F7C">
        <w:rPr>
          <w:rFonts w:ascii="Times New Roman" w:hAnsi="Times New Roman" w:cs="Times New Roman"/>
          <w:sz w:val="28"/>
          <w:szCs w:val="28"/>
          <w:lang w:val="uk-UA"/>
        </w:rPr>
        <w:t>буті професійні здібності тощо.</w:t>
      </w:r>
    </w:p>
    <w:p w:rsidR="00FC091C" w:rsidRPr="004E72F1" w:rsidRDefault="00FC091C"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lastRenderedPageBreak/>
        <w:t xml:space="preserve">Останнім часом у своїй контрольно-оцінювальній діяльності вчитель усе частіше використовує педагогічні тести. І це не випадково, оскільки вони забезпечують об’єктивність і порівнянність досягнутих результатів учнів, усебічність і справедливість в оцінюванні їх навчальної діяльності. Використання педагогічних тестів сприяє реалізації всіх функцій контролю і відповідає основним його принципам. Тому вони стали найбільш ефективним засобом педагогічних вимірювань. </w:t>
      </w:r>
    </w:p>
    <w:p w:rsidR="00FC091C" w:rsidRPr="00923D20" w:rsidRDefault="00FC091C"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lang w:val="uk-UA"/>
        </w:rPr>
        <w:t xml:space="preserve">Неоднозначність у підходах теоретиків і практиків (тестологів і вчителів) до розуміння й означення основних понять теорії педагогічних вимірювань змушує нас детальніше розглянути її категоріальний апарат. </w:t>
      </w:r>
      <w:r w:rsidR="00E23596">
        <w:rPr>
          <w:rFonts w:ascii="Times New Roman" w:hAnsi="Times New Roman" w:cs="Times New Roman"/>
          <w:sz w:val="28"/>
          <w:szCs w:val="28"/>
        </w:rPr>
        <w:t>Як зазначає М.Б. Челишкова [2</w:t>
      </w:r>
      <w:r w:rsidRPr="00923D20">
        <w:rPr>
          <w:rFonts w:ascii="Times New Roman" w:hAnsi="Times New Roman" w:cs="Times New Roman"/>
          <w:sz w:val="28"/>
          <w:szCs w:val="28"/>
        </w:rPr>
        <w:t xml:space="preserve">, с.38], це викликано тим, що одні поняття не знайшли свого вичерпного висвітлення в наукових працях дослідників, інші не одержали однозначного трактування, і тому потребують переосмислення і систематизації. </w:t>
      </w:r>
    </w:p>
    <w:p w:rsidR="00FC091C" w:rsidRPr="00923D20" w:rsidRDefault="00FC091C"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Незважаючи на існування численних дефініцій і різних думок щодо педагогічного тесту, які зумовлені різноманітністю сутнісних його ознак і</w:t>
      </w:r>
      <w:r w:rsidRPr="00923D20">
        <w:rPr>
          <w:rFonts w:ascii="Times New Roman" w:hAnsi="Times New Roman" w:cs="Times New Roman"/>
          <w:sz w:val="28"/>
          <w:szCs w:val="28"/>
          <w:lang w:val="uk-UA"/>
        </w:rPr>
        <w:t xml:space="preserve"> </w:t>
      </w:r>
      <w:r w:rsidRPr="00923D20">
        <w:rPr>
          <w:rFonts w:ascii="Times New Roman" w:hAnsi="Times New Roman" w:cs="Times New Roman"/>
          <w:sz w:val="28"/>
          <w:szCs w:val="28"/>
        </w:rPr>
        <w:t>властивостей, під цим поняттям будемо розуміти систему тестових завдань, упорядковану за певною логікою (стратегією) їх подання, яка забезпечує інформативність оцінювання рівня і якості освітніх результатів, здобутих</w:t>
      </w:r>
      <w:r w:rsidR="00E23596">
        <w:rPr>
          <w:rFonts w:ascii="Times New Roman" w:hAnsi="Times New Roman" w:cs="Times New Roman"/>
          <w:sz w:val="28"/>
          <w:szCs w:val="28"/>
        </w:rPr>
        <w:t xml:space="preserve"> учнями в навчальному процесі [3, с.19; 4, </w:t>
      </w:r>
      <w:r w:rsidRPr="00923D20">
        <w:rPr>
          <w:rFonts w:ascii="Times New Roman" w:hAnsi="Times New Roman" w:cs="Times New Roman"/>
          <w:sz w:val="28"/>
          <w:szCs w:val="28"/>
        </w:rPr>
        <w:t xml:space="preserve">с. 59]. </w:t>
      </w:r>
    </w:p>
    <w:p w:rsidR="00C21D5D" w:rsidRPr="00923D20" w:rsidRDefault="00FC091C"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Отже, тест складається з тестових завдань, які відповідають певним критеріям і статистичним вимогам. Вони стають такими після того, як зміст завдання в тестовій формі набув певної технологічності його компонування, отримав опис інструктивних вказівок щодо виконання та правил оцінювання правильної відповіді, а також пройшов попередню апробацію, на підставі якої визначені його статистичні характеристики – валідність, надійність, трудність, диференціююча здатність тощо. Завдання в тестовій формі повинні задовол</w:t>
      </w:r>
      <w:r w:rsidR="00E23596">
        <w:rPr>
          <w:rFonts w:ascii="Times New Roman" w:hAnsi="Times New Roman" w:cs="Times New Roman"/>
          <w:sz w:val="28"/>
          <w:szCs w:val="28"/>
        </w:rPr>
        <w:t>ьняти певним стильовим вимогам[4</w:t>
      </w:r>
      <w:r w:rsidR="00E23596">
        <w:rPr>
          <w:rFonts w:ascii="Times New Roman" w:hAnsi="Times New Roman" w:cs="Times New Roman"/>
          <w:sz w:val="28"/>
          <w:szCs w:val="28"/>
          <w:lang w:val="uk-UA"/>
        </w:rPr>
        <w:t>, С. 160</w:t>
      </w:r>
      <w:r w:rsidRPr="00923D20">
        <w:rPr>
          <w:rFonts w:ascii="Times New Roman" w:hAnsi="Times New Roman" w:cs="Times New Roman"/>
          <w:sz w:val="28"/>
          <w:szCs w:val="28"/>
        </w:rPr>
        <w:t xml:space="preserve">]: належати до однієї предметної галузі (предметна чистота змісту); бути короткими і зрозумілими кожному за використаними висловлюваннями; мати логічну форму істинного судження; містити правильні і помилкові відповіді, адекватні змісту завдання; створювати </w:t>
      </w:r>
      <w:r w:rsidRPr="00923D20">
        <w:rPr>
          <w:rFonts w:ascii="Times New Roman" w:hAnsi="Times New Roman" w:cs="Times New Roman"/>
          <w:sz w:val="28"/>
          <w:szCs w:val="28"/>
        </w:rPr>
        <w:lastRenderedPageBreak/>
        <w:t xml:space="preserve">однакові умови виконання завдань та їх оцінювання для всіх, хто підлягає тестуванню; бути незалежними від способів проведення тестування (бланкове, комп’ютерне чи автоматизоване). </w:t>
      </w:r>
    </w:p>
    <w:p w:rsidR="00C21D5D" w:rsidRPr="00923D20" w:rsidRDefault="00FC091C"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Отже, теорія педагогічних вимірювань оперує трьома основними поняттями, які</w:t>
      </w:r>
      <w:r w:rsidR="004A2963" w:rsidRPr="00923D20">
        <w:rPr>
          <w:rFonts w:ascii="Times New Roman" w:hAnsi="Times New Roman" w:cs="Times New Roman"/>
          <w:sz w:val="28"/>
          <w:szCs w:val="28"/>
          <w:lang w:val="uk-UA"/>
        </w:rPr>
        <w:t xml:space="preserve"> </w:t>
      </w:r>
      <w:r w:rsidRPr="00923D20">
        <w:rPr>
          <w:rFonts w:ascii="Times New Roman" w:hAnsi="Times New Roman" w:cs="Times New Roman"/>
          <w:sz w:val="28"/>
          <w:szCs w:val="28"/>
        </w:rPr>
        <w:t>відповідають етапам створення педагогічного тесту: завдання в тестовій формі, яке після перевірки якості змісту, форми і системотвірних властивостей набуває статусу тестового завдання. Тестові завдання, у свою чергу, у сукупності з іншими тестовими завданнями утворюють власне педагогічний</w:t>
      </w:r>
      <w:r w:rsidR="004A2963" w:rsidRPr="00923D20">
        <w:rPr>
          <w:rFonts w:ascii="Times New Roman" w:hAnsi="Times New Roman" w:cs="Times New Roman"/>
          <w:sz w:val="28"/>
          <w:szCs w:val="28"/>
          <w:lang w:val="uk-UA"/>
        </w:rPr>
        <w:t xml:space="preserve"> </w:t>
      </w:r>
      <w:r w:rsidRPr="00923D20">
        <w:rPr>
          <w:rFonts w:ascii="Times New Roman" w:hAnsi="Times New Roman" w:cs="Times New Roman"/>
          <w:sz w:val="28"/>
          <w:szCs w:val="28"/>
        </w:rPr>
        <w:t>тест як системну композицію завдань, підпорядкован</w:t>
      </w:r>
      <w:r w:rsidR="00497A1A">
        <w:rPr>
          <w:rFonts w:ascii="Times New Roman" w:hAnsi="Times New Roman" w:cs="Times New Roman"/>
          <w:sz w:val="28"/>
          <w:szCs w:val="28"/>
        </w:rPr>
        <w:t>у визначеним цілям тестування [2,</w:t>
      </w:r>
      <w:r w:rsidR="00497A1A">
        <w:rPr>
          <w:rFonts w:ascii="Times New Roman" w:hAnsi="Times New Roman" w:cs="Times New Roman"/>
          <w:sz w:val="28"/>
          <w:szCs w:val="28"/>
          <w:lang w:val="uk-UA"/>
        </w:rPr>
        <w:t xml:space="preserve"> С. 432;</w:t>
      </w:r>
      <w:r w:rsidR="00497A1A">
        <w:rPr>
          <w:rFonts w:ascii="Times New Roman" w:hAnsi="Times New Roman" w:cs="Times New Roman"/>
          <w:sz w:val="28"/>
          <w:szCs w:val="28"/>
        </w:rPr>
        <w:t xml:space="preserve"> 3</w:t>
      </w:r>
      <w:r w:rsidR="00497A1A">
        <w:rPr>
          <w:rFonts w:ascii="Times New Roman" w:hAnsi="Times New Roman" w:cs="Times New Roman"/>
          <w:sz w:val="28"/>
          <w:szCs w:val="28"/>
          <w:lang w:val="uk-UA"/>
        </w:rPr>
        <w:t xml:space="preserve"> С. 156</w:t>
      </w:r>
      <w:r w:rsidR="00497A1A">
        <w:rPr>
          <w:rFonts w:ascii="Times New Roman" w:hAnsi="Times New Roman" w:cs="Times New Roman"/>
          <w:sz w:val="28"/>
          <w:szCs w:val="28"/>
        </w:rPr>
        <w:t>; 5</w:t>
      </w:r>
      <w:r w:rsidR="00497A1A">
        <w:rPr>
          <w:rFonts w:ascii="Times New Roman" w:hAnsi="Times New Roman" w:cs="Times New Roman"/>
          <w:sz w:val="28"/>
          <w:szCs w:val="28"/>
          <w:lang w:val="uk-UA"/>
        </w:rPr>
        <w:t>, С. 272</w:t>
      </w:r>
      <w:r w:rsidR="00497A1A">
        <w:rPr>
          <w:rFonts w:ascii="Times New Roman" w:hAnsi="Times New Roman" w:cs="Times New Roman"/>
          <w:sz w:val="28"/>
          <w:szCs w:val="28"/>
        </w:rPr>
        <w:t>].</w:t>
      </w:r>
    </w:p>
    <w:p w:rsidR="00C21D5D" w:rsidRPr="00923D20" w:rsidRDefault="00C21D5D"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Варто зауважити, що в освітній практиці не завжди педагогічний тест повинен бути доведений до професійного рівня якості, характерного для стандартизованого тестування. Такі тести застосовують у процесі оцінювання навчальних досягнень учнів, що має високу ціну об’єктивності, наприклад, під час державної підсумкової атестації або вступу до вищих навчальних закладів. Стандартизоване тестування навчальних досягнень учнів здійснюється, як правило, на значних вибірках учнів, наприклад, під час міжнародних обстежень якості освіти (прикладом такого дослідження є Міжнародна програма вивчення якості природничоматематичної освіти TIMSS, в якій у 2007 і 2011 роках брали участь українські школярі) або на національному рівні (зовнішнє незалежне оцінювання випускників шкіл), зрідка на регіональному рівні (моніторингові дослідження якості освіти за предметними галузями в областях). </w:t>
      </w:r>
    </w:p>
    <w:p w:rsidR="005062B3" w:rsidRPr="00923D20" w:rsidRDefault="00C21D5D"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У своїй контрольно-оцінювальній діяльності вчитель може використовувати як інструментальний засіб об’єктивного оцінювання учнів різні тестові матеріали, які не завжди можуть відповідати високому рівню якості</w:t>
      </w:r>
      <w:r w:rsidR="00FC4D34" w:rsidRPr="00923D20">
        <w:rPr>
          <w:rFonts w:ascii="Times New Roman" w:hAnsi="Times New Roman" w:cs="Times New Roman"/>
          <w:sz w:val="28"/>
          <w:szCs w:val="28"/>
          <w:lang w:val="uk-UA"/>
        </w:rPr>
        <w:t xml:space="preserve"> </w:t>
      </w:r>
      <w:r w:rsidRPr="00923D20">
        <w:rPr>
          <w:rFonts w:ascii="Times New Roman" w:hAnsi="Times New Roman" w:cs="Times New Roman"/>
          <w:sz w:val="28"/>
          <w:szCs w:val="28"/>
        </w:rPr>
        <w:t>стандартизованого тесту. Проте кожний вчитель, спираючись</w:t>
      </w:r>
      <w:r w:rsidRPr="00923D20">
        <w:rPr>
          <w:rFonts w:ascii="Times New Roman" w:hAnsi="Times New Roman" w:cs="Times New Roman"/>
          <w:sz w:val="28"/>
          <w:szCs w:val="28"/>
          <w:lang w:val="uk-UA"/>
        </w:rPr>
        <w:t xml:space="preserve"> </w:t>
      </w:r>
      <w:r w:rsidRPr="00923D20">
        <w:rPr>
          <w:rFonts w:ascii="Times New Roman" w:hAnsi="Times New Roman" w:cs="Times New Roman"/>
          <w:sz w:val="28"/>
          <w:szCs w:val="28"/>
        </w:rPr>
        <w:t xml:space="preserve">на власний досвід педагогічної діяльності і мінімальні знання в галузі теорії педагогічних вимірювань, здатний самостійно підготувати якісний педагогічний тест, якщо дотримуватиметься певних правил створення тесту, що описані вище. Адже професійно розроблені тести надають можливість за допомогою спеціальних </w:t>
      </w:r>
      <w:r w:rsidRPr="00923D20">
        <w:rPr>
          <w:rFonts w:ascii="Times New Roman" w:hAnsi="Times New Roman" w:cs="Times New Roman"/>
          <w:sz w:val="28"/>
          <w:szCs w:val="28"/>
        </w:rPr>
        <w:lastRenderedPageBreak/>
        <w:t xml:space="preserve">процедур і методів об’єктивно і достовірно оцінити здобутки учнів, ефективно використати одержані результати тестування для поліпшення якості загальноосвітньої підготовки учнів. </w:t>
      </w:r>
    </w:p>
    <w:p w:rsidR="005062B3" w:rsidRPr="00923D20" w:rsidRDefault="00C21D5D"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Як правило, учитель у своїй педагогічній практиці використовує простіші процедури конструювання тесту, які не потребують значних зусиль у створенні якісного тесту. Однак спрощена апробація підготовленого тесту повинна бути</w:t>
      </w:r>
      <w:r w:rsidR="00FC4D34" w:rsidRPr="00923D20">
        <w:rPr>
          <w:rFonts w:ascii="Times New Roman" w:hAnsi="Times New Roman" w:cs="Times New Roman"/>
          <w:sz w:val="28"/>
          <w:szCs w:val="28"/>
          <w:lang w:val="uk-UA"/>
        </w:rPr>
        <w:t xml:space="preserve"> </w:t>
      </w:r>
      <w:r w:rsidRPr="00923D20">
        <w:rPr>
          <w:rFonts w:ascii="Times New Roman" w:hAnsi="Times New Roman" w:cs="Times New Roman"/>
          <w:sz w:val="28"/>
          <w:szCs w:val="28"/>
        </w:rPr>
        <w:t xml:space="preserve">обов’язково, оскільки надає можливість учителю позбутися неякісних завдань і наблизити тестування до стандартизованої процедури, яка відзначається об’єктивністю і достовірністю одержаних результатів. </w:t>
      </w:r>
    </w:p>
    <w:p w:rsidR="005062B3" w:rsidRPr="00923D20" w:rsidRDefault="005062B3"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Як зазначає М.Б. Челишкова [</w:t>
      </w:r>
      <w:r w:rsidR="006B0DFA">
        <w:rPr>
          <w:rFonts w:ascii="Times New Roman" w:hAnsi="Times New Roman" w:cs="Times New Roman"/>
          <w:sz w:val="28"/>
          <w:szCs w:val="28"/>
          <w:lang w:val="uk-UA"/>
        </w:rPr>
        <w:t>2</w:t>
      </w:r>
      <w:r w:rsidRPr="00923D20">
        <w:rPr>
          <w:rFonts w:ascii="Times New Roman" w:hAnsi="Times New Roman" w:cs="Times New Roman"/>
          <w:sz w:val="28"/>
          <w:szCs w:val="28"/>
        </w:rPr>
        <w:t xml:space="preserve">, с.113], тестування наближається до стандартизованих процедур педагогічного вимірювання </w:t>
      </w:r>
      <w:proofErr w:type="gramStart"/>
      <w:r w:rsidRPr="00923D20">
        <w:rPr>
          <w:rFonts w:ascii="Times New Roman" w:hAnsi="Times New Roman" w:cs="Times New Roman"/>
          <w:sz w:val="28"/>
          <w:szCs w:val="28"/>
        </w:rPr>
        <w:t>за умов</w:t>
      </w:r>
      <w:proofErr w:type="gramEnd"/>
      <w:r w:rsidRPr="00923D20">
        <w:rPr>
          <w:rFonts w:ascii="Times New Roman" w:hAnsi="Times New Roman" w:cs="Times New Roman"/>
          <w:sz w:val="28"/>
          <w:szCs w:val="28"/>
        </w:rPr>
        <w:t>, що:</w:t>
      </w:r>
    </w:p>
    <w:p w:rsidR="005062B3" w:rsidRPr="00923D20" w:rsidRDefault="005062B3"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 </w:t>
      </w:r>
      <w:r w:rsidRPr="00923D20">
        <w:rPr>
          <w:rFonts w:ascii="Times New Roman" w:hAnsi="Times New Roman" w:cs="Times New Roman"/>
          <w:sz w:val="28"/>
          <w:szCs w:val="28"/>
        </w:rPr>
        <w:sym w:font="Symbol" w:char="F02D"/>
      </w:r>
      <w:r w:rsidRPr="00923D20">
        <w:rPr>
          <w:rFonts w:ascii="Times New Roman" w:hAnsi="Times New Roman" w:cs="Times New Roman"/>
          <w:sz w:val="28"/>
          <w:szCs w:val="28"/>
        </w:rPr>
        <w:t xml:space="preserve"> жодному учневі не надається ніяких переваг перед іншими;</w:t>
      </w:r>
    </w:p>
    <w:p w:rsidR="005062B3" w:rsidRPr="00923D20" w:rsidRDefault="005062B3"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 </w:t>
      </w:r>
      <w:r w:rsidRPr="00923D20">
        <w:rPr>
          <w:rFonts w:ascii="Times New Roman" w:hAnsi="Times New Roman" w:cs="Times New Roman"/>
          <w:sz w:val="28"/>
          <w:szCs w:val="28"/>
        </w:rPr>
        <w:sym w:font="Symbol" w:char="F02D"/>
      </w:r>
      <w:r w:rsidRPr="00923D20">
        <w:rPr>
          <w:rFonts w:ascii="Times New Roman" w:hAnsi="Times New Roman" w:cs="Times New Roman"/>
          <w:sz w:val="28"/>
          <w:szCs w:val="28"/>
        </w:rPr>
        <w:t xml:space="preserve"> заздалегідь визначена система підрахунку балів застосовується до всіх відповідей учнів без винятку;</w:t>
      </w:r>
    </w:p>
    <w:p w:rsidR="005062B3" w:rsidRPr="00923D20" w:rsidRDefault="005062B3"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 </w:t>
      </w:r>
      <w:r w:rsidRPr="00923D20">
        <w:rPr>
          <w:rFonts w:ascii="Times New Roman" w:hAnsi="Times New Roman" w:cs="Times New Roman"/>
          <w:sz w:val="28"/>
          <w:szCs w:val="28"/>
        </w:rPr>
        <w:sym w:font="Symbol" w:char="F02D"/>
      </w:r>
      <w:r w:rsidRPr="00923D20">
        <w:rPr>
          <w:rFonts w:ascii="Times New Roman" w:hAnsi="Times New Roman" w:cs="Times New Roman"/>
          <w:sz w:val="28"/>
          <w:szCs w:val="28"/>
        </w:rPr>
        <w:t xml:space="preserve"> тест складається з завдань однієї чи кількох різних форм, до яких застосовують відповідні вагові коефіцієнти, одержані статистичним шляхом;</w:t>
      </w:r>
    </w:p>
    <w:p w:rsidR="005062B3" w:rsidRPr="00923D20" w:rsidRDefault="005062B3"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 </w:t>
      </w:r>
      <w:r w:rsidRPr="00923D20">
        <w:rPr>
          <w:rFonts w:ascii="Times New Roman" w:hAnsi="Times New Roman" w:cs="Times New Roman"/>
          <w:sz w:val="28"/>
          <w:szCs w:val="28"/>
        </w:rPr>
        <w:sym w:font="Symbol" w:char="F02D"/>
      </w:r>
      <w:r w:rsidRPr="00923D20">
        <w:rPr>
          <w:rFonts w:ascii="Times New Roman" w:hAnsi="Times New Roman" w:cs="Times New Roman"/>
          <w:sz w:val="28"/>
          <w:szCs w:val="28"/>
        </w:rPr>
        <w:t xml:space="preserve"> тестування відбувається </w:t>
      </w:r>
      <w:proofErr w:type="gramStart"/>
      <w:r w:rsidRPr="00923D20">
        <w:rPr>
          <w:rFonts w:ascii="Times New Roman" w:hAnsi="Times New Roman" w:cs="Times New Roman"/>
          <w:sz w:val="28"/>
          <w:szCs w:val="28"/>
        </w:rPr>
        <w:t>за схожих умов</w:t>
      </w:r>
      <w:proofErr w:type="gramEnd"/>
      <w:r w:rsidRPr="00923D20">
        <w:rPr>
          <w:rFonts w:ascii="Times New Roman" w:hAnsi="Times New Roman" w:cs="Times New Roman"/>
          <w:sz w:val="28"/>
          <w:szCs w:val="28"/>
        </w:rPr>
        <w:t xml:space="preserve"> (час проведення, тривалість іспиту, розміщення тощо) для різних груп учнів;</w:t>
      </w:r>
    </w:p>
    <w:p w:rsidR="005062B3" w:rsidRPr="00923D20" w:rsidRDefault="005062B3"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 </w:t>
      </w:r>
      <w:r w:rsidRPr="00923D20">
        <w:rPr>
          <w:rFonts w:ascii="Times New Roman" w:hAnsi="Times New Roman" w:cs="Times New Roman"/>
          <w:sz w:val="28"/>
          <w:szCs w:val="28"/>
        </w:rPr>
        <w:sym w:font="Symbol" w:char="F02D"/>
      </w:r>
      <w:r w:rsidRPr="00923D20">
        <w:rPr>
          <w:rFonts w:ascii="Times New Roman" w:hAnsi="Times New Roman" w:cs="Times New Roman"/>
          <w:sz w:val="28"/>
          <w:szCs w:val="28"/>
        </w:rPr>
        <w:t xml:space="preserve"> група тих, хто тестується, вирівняна за мотивацією; </w:t>
      </w:r>
    </w:p>
    <w:p w:rsidR="005062B3" w:rsidRPr="00923D20" w:rsidRDefault="005062B3"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sym w:font="Symbol" w:char="F02D"/>
      </w:r>
      <w:r w:rsidRPr="00923D20">
        <w:rPr>
          <w:rFonts w:ascii="Times New Roman" w:hAnsi="Times New Roman" w:cs="Times New Roman"/>
          <w:sz w:val="28"/>
          <w:szCs w:val="28"/>
        </w:rPr>
        <w:t xml:space="preserve"> всі, хто бере участь у тестуванні, виконують одні й ті ж завдання. </w:t>
      </w:r>
    </w:p>
    <w:p w:rsidR="00C21D5D" w:rsidRPr="00923D20" w:rsidRDefault="005062B3"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Вочевидь, що для будь-якого тесту не може бути ідеального добору системи тестових завдань, оскільки оптимальність їх системотвірних чинників не обмежується єдиним варіантом. Звичайно, якість педагогічного тесту багато в чому залежить від якості тестових завдань, які його складають. Проте вона визначається не лише</w:t>
      </w:r>
      <w:r w:rsidR="00B73D5F" w:rsidRPr="00923D20">
        <w:rPr>
          <w:rFonts w:ascii="Times New Roman" w:hAnsi="Times New Roman" w:cs="Times New Roman"/>
          <w:sz w:val="28"/>
          <w:szCs w:val="28"/>
          <w:lang w:val="uk-UA"/>
        </w:rPr>
        <w:t xml:space="preserve"> </w:t>
      </w:r>
      <w:r w:rsidRPr="00923D20">
        <w:rPr>
          <w:rFonts w:ascii="Times New Roman" w:hAnsi="Times New Roman" w:cs="Times New Roman"/>
          <w:sz w:val="28"/>
          <w:szCs w:val="28"/>
        </w:rPr>
        <w:t>за цим критерієм. Адже тест, який чудово себе зарекомендував на одній вибірці учнів, може бути малоефективним для інших, оскільки для них він буде або заважкий, або</w:t>
      </w:r>
      <w:r w:rsidRPr="00923D20">
        <w:rPr>
          <w:rFonts w:ascii="Times New Roman" w:hAnsi="Times New Roman" w:cs="Times New Roman"/>
          <w:sz w:val="28"/>
          <w:szCs w:val="28"/>
          <w:lang w:val="uk-UA"/>
        </w:rPr>
        <w:t xml:space="preserve"> </w:t>
      </w:r>
      <w:r w:rsidRPr="00923D20">
        <w:rPr>
          <w:rFonts w:ascii="Times New Roman" w:hAnsi="Times New Roman" w:cs="Times New Roman"/>
          <w:sz w:val="28"/>
          <w:szCs w:val="28"/>
        </w:rPr>
        <w:t>надто легкий. Він може погано розрізняти (диференціювати) учнів з низьким або високим рівнем навчальних досягнень, і тому не надавати необхідної інформації щодо відмінності</w:t>
      </w:r>
      <w:r w:rsidR="00B73D5F" w:rsidRPr="00923D20">
        <w:rPr>
          <w:rFonts w:ascii="Times New Roman" w:hAnsi="Times New Roman" w:cs="Times New Roman"/>
          <w:sz w:val="28"/>
          <w:szCs w:val="28"/>
          <w:lang w:val="uk-UA"/>
        </w:rPr>
        <w:t xml:space="preserve"> </w:t>
      </w:r>
      <w:r w:rsidRPr="00923D20">
        <w:rPr>
          <w:rFonts w:ascii="Times New Roman" w:hAnsi="Times New Roman" w:cs="Times New Roman"/>
          <w:sz w:val="28"/>
          <w:szCs w:val="28"/>
        </w:rPr>
        <w:t xml:space="preserve">їхніх </w:t>
      </w:r>
      <w:r w:rsidRPr="00923D20">
        <w:rPr>
          <w:rFonts w:ascii="Times New Roman" w:hAnsi="Times New Roman" w:cs="Times New Roman"/>
          <w:sz w:val="28"/>
          <w:szCs w:val="28"/>
        </w:rPr>
        <w:lastRenderedPageBreak/>
        <w:t>навчальних досягнень, на що в принципі був націлений. Тому якісний педагогічний тест – це інструмент контрольно-оцінювальної діяльності вчителя, за допомогою якого він спроможний об’єктивно виміряти й оцінити ту ознаку особистості, яка передбачена метою тестування.</w:t>
      </w:r>
    </w:p>
    <w:p w:rsidR="00B73D5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b/>
          <w:sz w:val="28"/>
          <w:szCs w:val="28"/>
          <w:lang w:val="uk-UA"/>
        </w:rPr>
      </w:pPr>
      <w:r w:rsidRPr="00923D20">
        <w:rPr>
          <w:rFonts w:ascii="Times New Roman" w:hAnsi="Times New Roman" w:cs="Times New Roman"/>
          <w:b/>
          <w:sz w:val="28"/>
          <w:szCs w:val="28"/>
          <w:lang w:val="uk-UA"/>
        </w:rPr>
        <w:t>1.2 Створення тестових за</w:t>
      </w:r>
      <w:r w:rsidR="001B0D87">
        <w:rPr>
          <w:rFonts w:ascii="Times New Roman" w:hAnsi="Times New Roman" w:cs="Times New Roman"/>
          <w:b/>
          <w:sz w:val="28"/>
          <w:szCs w:val="28"/>
          <w:lang w:val="uk-UA"/>
        </w:rPr>
        <w:t>в</w:t>
      </w:r>
      <w:r w:rsidRPr="00923D20">
        <w:rPr>
          <w:rFonts w:ascii="Times New Roman" w:hAnsi="Times New Roman" w:cs="Times New Roman"/>
          <w:b/>
          <w:sz w:val="28"/>
          <w:szCs w:val="28"/>
          <w:lang w:val="uk-UA"/>
        </w:rPr>
        <w:t>дань</w:t>
      </w:r>
    </w:p>
    <w:p w:rsidR="00B73D5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Тестові завдання мають особливості побудови як за стилем подання тексту, так і за формою його викладу. Відповідно до цього бувають різні формати тестових завда</w:t>
      </w:r>
      <w:r w:rsidR="001B0D87">
        <w:rPr>
          <w:rFonts w:ascii="Times New Roman" w:hAnsi="Times New Roman" w:cs="Times New Roman"/>
          <w:sz w:val="28"/>
          <w:szCs w:val="28"/>
        </w:rPr>
        <w:t>нь (за окремими дослідженнями [4, С.</w:t>
      </w:r>
      <w:r w:rsidR="001B0D87">
        <w:rPr>
          <w:rFonts w:ascii="Times New Roman" w:hAnsi="Times New Roman" w:cs="Times New Roman"/>
          <w:sz w:val="28"/>
          <w:szCs w:val="28"/>
          <w:lang w:val="uk-UA"/>
        </w:rPr>
        <w:t xml:space="preserve"> 160</w:t>
      </w:r>
      <w:r w:rsidRPr="00923D20">
        <w:rPr>
          <w:rFonts w:ascii="Times New Roman" w:hAnsi="Times New Roman" w:cs="Times New Roman"/>
          <w:sz w:val="28"/>
          <w:szCs w:val="28"/>
        </w:rPr>
        <w:t>] їх налічують понад 40), які класифікують на кілька груп:</w:t>
      </w:r>
    </w:p>
    <w:p w:rsidR="00B73D5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1)завдання закритої форми (з множинним вибором відповіді), які найбільш поширені в педагогічній практиці і мають кілька форматів; </w:t>
      </w:r>
    </w:p>
    <w:p w:rsidR="00B73D5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2)завдання відкритої форми (з короткою або розгорнутою відповіддю та на доповнення), які вимагають від учня самостійного запису відповіді; </w:t>
      </w:r>
    </w:p>
    <w:p w:rsidR="00B73D5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3)завдання на встановлення відповідності між елементами двох множин; </w:t>
      </w:r>
    </w:p>
    <w:p w:rsidR="00B73D5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4)завдання з визначення правильної послідовності, в яких від учня вимагається встановити такий порядок дій чи суджень, який би відповідав вірному твердженню або правильному алгоритму діяльності.</w:t>
      </w:r>
    </w:p>
    <w:p w:rsidR="00B73D5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Існують й інші, специфічні формати тестових завдань, які особливо не відрізняються від названих вище, проте ці основні чотири форми завдань є найпоширенішими в педагогічній практиці оцінювання учнів. </w:t>
      </w:r>
    </w:p>
    <w:p w:rsidR="00B73D5F" w:rsidRPr="00712F7C" w:rsidRDefault="0052041F" w:rsidP="00124C30">
      <w:pPr>
        <w:spacing w:before="100" w:beforeAutospacing="1" w:after="100" w:afterAutospacing="1" w:line="360" w:lineRule="auto"/>
        <w:ind w:firstLine="709"/>
        <w:contextualSpacing/>
        <w:jc w:val="both"/>
        <w:rPr>
          <w:rFonts w:ascii="Times New Roman" w:hAnsi="Times New Roman" w:cs="Times New Roman"/>
          <w:b/>
          <w:i/>
          <w:sz w:val="28"/>
          <w:szCs w:val="28"/>
          <w:lang w:val="uk-UA"/>
        </w:rPr>
      </w:pPr>
      <w:r>
        <w:rPr>
          <w:rFonts w:ascii="Times New Roman" w:hAnsi="Times New Roman" w:cs="Times New Roman"/>
          <w:sz w:val="28"/>
          <w:szCs w:val="28"/>
          <w:lang w:val="uk-UA"/>
        </w:rPr>
        <w:t xml:space="preserve"> </w:t>
      </w:r>
      <w:r w:rsidRPr="00712F7C">
        <w:rPr>
          <w:rFonts w:ascii="Times New Roman" w:hAnsi="Times New Roman" w:cs="Times New Roman"/>
          <w:b/>
          <w:i/>
          <w:sz w:val="28"/>
          <w:szCs w:val="28"/>
          <w:lang w:val="uk-UA"/>
        </w:rPr>
        <w:t>Завдання закритої форми</w:t>
      </w:r>
    </w:p>
    <w:p w:rsidR="00B73D5F" w:rsidRPr="00712F7C"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lang w:val="uk-UA"/>
        </w:rPr>
      </w:pPr>
      <w:r w:rsidRPr="00712F7C">
        <w:rPr>
          <w:rFonts w:ascii="Times New Roman" w:hAnsi="Times New Roman" w:cs="Times New Roman"/>
          <w:sz w:val="28"/>
          <w:szCs w:val="28"/>
          <w:lang w:val="uk-UA"/>
        </w:rPr>
        <w:t xml:space="preserve"> Тестові завдання цього типу складаються з основної конструктивної частини, в якій формулюється сутність проблеми, і набору готових відповідей, серед яких одна або більше є абсолютно правильними, тобто еталоном відповіді або ключем. </w:t>
      </w:r>
    </w:p>
    <w:p w:rsidR="00B73D5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Завдання закритої форми мають певні переваги в здійсненні контролю або діагностуванні навчальних досягнень учнів. Насамперед – це швидкість виконання таких завдань і зручність у підрахунку правильно виконаних завдань. Це дає можливість використовувати значно більшу кількість завдань, ніж під час традиційних контрольних робіт, тим самим найповніше охоплюючи зміст </w:t>
      </w:r>
      <w:r w:rsidRPr="00923D20">
        <w:rPr>
          <w:rFonts w:ascii="Times New Roman" w:hAnsi="Times New Roman" w:cs="Times New Roman"/>
          <w:sz w:val="28"/>
          <w:szCs w:val="28"/>
        </w:rPr>
        <w:lastRenderedPageBreak/>
        <w:t>навчального матеріалу, який підлягає контролю. Крім того, завдання закритої форми дають можливість формалізувати перевірку засвоєння учнями навчального предмета, завдяки чому достовірно оцінити результати їхньої навчальної діяльності.</w:t>
      </w:r>
    </w:p>
    <w:p w:rsidR="00B73D5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 Головною перевагою такої форми тестових завдань є їх універсальність – зміст будь-якої освітньої галузі може бути трансформований в завдання закритої форми. Тому їх часто використовують у вітчизняній і зарубіжній практиці педагогічних вимірювань, зокрема, під час стандартизованих тестувань навчальних досягнень і здібностей школярів (наприклад, міжнародні обстеження природничо-математичної освіти TIMSS, оцінювання ключових компетентностей 15-річних учнів PISA, незалежне зовнішнє оцінювання випускників американськихшкіл SAT тощо). Останнім часом, ця форма тестових завдань стала основною в предметних тестах зовнішнього незалежного оцінювання українських школярів. </w:t>
      </w:r>
    </w:p>
    <w:p w:rsidR="00937EB5"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Безперечно, ці завдання мають недоліки. Насамперед, як відзначає</w:t>
      </w:r>
      <w:r w:rsidRPr="00923D20">
        <w:rPr>
          <w:rFonts w:ascii="Times New Roman" w:hAnsi="Times New Roman" w:cs="Times New Roman"/>
          <w:sz w:val="28"/>
          <w:szCs w:val="28"/>
          <w:lang w:val="uk-UA"/>
        </w:rPr>
        <w:t xml:space="preserve"> </w:t>
      </w:r>
      <w:r w:rsidRPr="00923D20">
        <w:rPr>
          <w:rFonts w:ascii="Times New Roman" w:hAnsi="Times New Roman" w:cs="Times New Roman"/>
          <w:sz w:val="28"/>
          <w:szCs w:val="28"/>
        </w:rPr>
        <w:t xml:space="preserve">більшість дослідників і вчителів, це ймовірність угадування, особливо серед недостатньо підготовлених учнів під час виконання ними важких завдань. </w:t>
      </w:r>
    </w:p>
    <w:p w:rsidR="00B73D5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Завдання закритої форми мають кілька модифікацій, найбільш поширен</w:t>
      </w:r>
      <w:r w:rsidR="0052041F">
        <w:rPr>
          <w:rFonts w:ascii="Times New Roman" w:hAnsi="Times New Roman" w:cs="Times New Roman"/>
          <w:sz w:val="28"/>
          <w:szCs w:val="28"/>
        </w:rPr>
        <w:t>ими серед яких є такі формати [3</w:t>
      </w:r>
      <w:r w:rsidRPr="00923D20">
        <w:rPr>
          <w:rFonts w:ascii="Times New Roman" w:hAnsi="Times New Roman" w:cs="Times New Roman"/>
          <w:sz w:val="28"/>
          <w:szCs w:val="28"/>
        </w:rPr>
        <w:t>;</w:t>
      </w:r>
      <w:r w:rsidR="0052041F">
        <w:rPr>
          <w:rFonts w:ascii="Times New Roman" w:hAnsi="Times New Roman" w:cs="Times New Roman"/>
          <w:sz w:val="28"/>
          <w:szCs w:val="28"/>
          <w:lang w:val="uk-UA"/>
        </w:rPr>
        <w:t xml:space="preserve"> С. 156,</w:t>
      </w:r>
      <w:r w:rsidR="0052041F">
        <w:rPr>
          <w:rFonts w:ascii="Times New Roman" w:hAnsi="Times New Roman" w:cs="Times New Roman"/>
          <w:sz w:val="28"/>
          <w:szCs w:val="28"/>
        </w:rPr>
        <w:t xml:space="preserve"> 4, С. </w:t>
      </w:r>
      <w:r w:rsidR="0052041F">
        <w:rPr>
          <w:rFonts w:ascii="Times New Roman" w:hAnsi="Times New Roman" w:cs="Times New Roman"/>
          <w:sz w:val="28"/>
          <w:szCs w:val="28"/>
          <w:lang w:val="uk-UA"/>
        </w:rPr>
        <w:t>160</w:t>
      </w:r>
      <w:r w:rsidRPr="00923D20">
        <w:rPr>
          <w:rFonts w:ascii="Times New Roman" w:hAnsi="Times New Roman" w:cs="Times New Roman"/>
          <w:sz w:val="28"/>
          <w:szCs w:val="28"/>
        </w:rPr>
        <w:t>]:</w:t>
      </w:r>
    </w:p>
    <w:p w:rsidR="00B73D5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 </w:t>
      </w:r>
      <w:r w:rsidRPr="00923D20">
        <w:rPr>
          <w:rFonts w:ascii="Times New Roman" w:hAnsi="Times New Roman" w:cs="Times New Roman"/>
          <w:sz w:val="28"/>
          <w:szCs w:val="28"/>
        </w:rPr>
        <w:sym w:font="Symbol" w:char="F02D"/>
      </w:r>
      <w:r w:rsidRPr="00923D20">
        <w:rPr>
          <w:rFonts w:ascii="Times New Roman" w:hAnsi="Times New Roman" w:cs="Times New Roman"/>
          <w:sz w:val="28"/>
          <w:szCs w:val="28"/>
        </w:rPr>
        <w:t xml:space="preserve"> з вибором однієї правильної (або найкращої) відповіді;</w:t>
      </w:r>
    </w:p>
    <w:p w:rsidR="00B73D5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 </w:t>
      </w:r>
      <w:r w:rsidRPr="00923D20">
        <w:rPr>
          <w:rFonts w:ascii="Times New Roman" w:hAnsi="Times New Roman" w:cs="Times New Roman"/>
          <w:sz w:val="28"/>
          <w:szCs w:val="28"/>
        </w:rPr>
        <w:sym w:font="Symbol" w:char="F02D"/>
      </w:r>
      <w:r w:rsidRPr="00923D20">
        <w:rPr>
          <w:rFonts w:ascii="Times New Roman" w:hAnsi="Times New Roman" w:cs="Times New Roman"/>
          <w:sz w:val="28"/>
          <w:szCs w:val="28"/>
        </w:rPr>
        <w:t xml:space="preserve"> з вибором правильної альтернативної відповіді;</w:t>
      </w:r>
    </w:p>
    <w:p w:rsidR="00B73D5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 </w:t>
      </w:r>
      <w:r w:rsidRPr="00923D20">
        <w:rPr>
          <w:rFonts w:ascii="Times New Roman" w:hAnsi="Times New Roman" w:cs="Times New Roman"/>
          <w:sz w:val="28"/>
          <w:szCs w:val="28"/>
        </w:rPr>
        <w:sym w:font="Symbol" w:char="F02D"/>
      </w:r>
      <w:r w:rsidRPr="00923D20">
        <w:rPr>
          <w:rFonts w:ascii="Times New Roman" w:hAnsi="Times New Roman" w:cs="Times New Roman"/>
          <w:sz w:val="28"/>
          <w:szCs w:val="28"/>
        </w:rPr>
        <w:t xml:space="preserve"> з вибором кількох правильних відповідей. </w:t>
      </w:r>
    </w:p>
    <w:p w:rsidR="00B73D5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Найчастіше вчителі застосовують формат завдань з вибором однієї правильної відповіді, оскільки йому властива відносна простота і зручність в обробленні результатів тестування. Якщо в завданні правильною є лише одна відповідь, то решта неправильних або неповних відповідей, які називаються дистракторами (від англ. todistract – відволікати), може бути від одного до п’яти.</w:t>
      </w:r>
    </w:p>
    <w:p w:rsidR="00B73D5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Зазвичай </w:t>
      </w:r>
      <w:proofErr w:type="gramStart"/>
      <w:r w:rsidRPr="00923D20">
        <w:rPr>
          <w:rFonts w:ascii="Times New Roman" w:hAnsi="Times New Roman" w:cs="Times New Roman"/>
          <w:sz w:val="28"/>
          <w:szCs w:val="28"/>
        </w:rPr>
        <w:t>у добре</w:t>
      </w:r>
      <w:proofErr w:type="gramEnd"/>
      <w:r w:rsidRPr="00923D20">
        <w:rPr>
          <w:rFonts w:ascii="Times New Roman" w:hAnsi="Times New Roman" w:cs="Times New Roman"/>
          <w:sz w:val="28"/>
          <w:szCs w:val="28"/>
        </w:rPr>
        <w:t xml:space="preserve"> скомпонованих завданнях неправильні відповіді нерідко здаються правдоподібнішими за правильні. Тому добре підібрані дистрактори знижують ймовірність угадування в процесі виконання завдання, покращуючи </w:t>
      </w:r>
      <w:r w:rsidRPr="00923D20">
        <w:rPr>
          <w:rFonts w:ascii="Times New Roman" w:hAnsi="Times New Roman" w:cs="Times New Roman"/>
          <w:sz w:val="28"/>
          <w:szCs w:val="28"/>
        </w:rPr>
        <w:lastRenderedPageBreak/>
        <w:t>тим якість тесту. Крім того, збільшення їх кількості також знижує ймовірність угадування правильної відповіді: для завдань з двома альтернативними відпо</w:t>
      </w:r>
      <w:r w:rsidR="00937EB5" w:rsidRPr="00923D20">
        <w:rPr>
          <w:rFonts w:ascii="Times New Roman" w:hAnsi="Times New Roman" w:cs="Times New Roman"/>
          <w:sz w:val="28"/>
          <w:szCs w:val="28"/>
        </w:rPr>
        <w:t>відями вона дорівнює 50%</w:t>
      </w:r>
      <w:r w:rsidRPr="00923D20">
        <w:rPr>
          <w:rFonts w:ascii="Times New Roman" w:hAnsi="Times New Roman" w:cs="Times New Roman"/>
          <w:sz w:val="28"/>
          <w:szCs w:val="28"/>
        </w:rPr>
        <w:t>, з трьома – 33</w:t>
      </w:r>
      <w:r w:rsidR="00937EB5" w:rsidRPr="00923D20">
        <w:rPr>
          <w:rFonts w:ascii="Times New Roman" w:hAnsi="Times New Roman" w:cs="Times New Roman"/>
          <w:sz w:val="28"/>
          <w:szCs w:val="28"/>
          <w:lang w:val="uk-UA"/>
        </w:rPr>
        <w:t>%</w:t>
      </w:r>
      <w:r w:rsidRPr="00923D20">
        <w:rPr>
          <w:rFonts w:ascii="Times New Roman" w:hAnsi="Times New Roman" w:cs="Times New Roman"/>
          <w:sz w:val="28"/>
          <w:szCs w:val="28"/>
        </w:rPr>
        <w:t>, чотирма – 25</w:t>
      </w:r>
      <w:r w:rsidR="00937EB5" w:rsidRPr="00923D20">
        <w:rPr>
          <w:rFonts w:ascii="Times New Roman" w:hAnsi="Times New Roman" w:cs="Times New Roman"/>
          <w:sz w:val="28"/>
          <w:szCs w:val="28"/>
          <w:lang w:val="uk-UA"/>
        </w:rPr>
        <w:t>%</w:t>
      </w:r>
      <w:r w:rsidRPr="00923D20">
        <w:rPr>
          <w:rFonts w:ascii="Times New Roman" w:hAnsi="Times New Roman" w:cs="Times New Roman"/>
          <w:sz w:val="28"/>
          <w:szCs w:val="28"/>
        </w:rPr>
        <w:t>, п’ятьма – 20</w:t>
      </w:r>
      <w:r w:rsidR="00937EB5" w:rsidRPr="00923D20">
        <w:rPr>
          <w:rFonts w:ascii="Times New Roman" w:hAnsi="Times New Roman" w:cs="Times New Roman"/>
          <w:sz w:val="28"/>
          <w:szCs w:val="28"/>
          <w:lang w:val="uk-UA"/>
        </w:rPr>
        <w:t>%</w:t>
      </w:r>
      <w:r w:rsidRPr="00923D20">
        <w:rPr>
          <w:rFonts w:ascii="Times New Roman" w:hAnsi="Times New Roman" w:cs="Times New Roman"/>
          <w:sz w:val="28"/>
          <w:szCs w:val="28"/>
        </w:rPr>
        <w:t>. Проте, по</w:t>
      </w:r>
      <w:r w:rsidR="00B04171" w:rsidRPr="00923D20">
        <w:rPr>
          <w:rFonts w:ascii="Times New Roman" w:hAnsi="Times New Roman" w:cs="Times New Roman"/>
          <w:sz w:val="28"/>
          <w:szCs w:val="28"/>
          <w:lang w:val="uk-UA"/>
        </w:rPr>
        <w:t>-</w:t>
      </w:r>
      <w:r w:rsidRPr="00923D20">
        <w:rPr>
          <w:rFonts w:ascii="Times New Roman" w:hAnsi="Times New Roman" w:cs="Times New Roman"/>
          <w:sz w:val="28"/>
          <w:szCs w:val="28"/>
        </w:rPr>
        <w:t>перше, не завжди вчителеві вдається дібрати необхідну кількість</w:t>
      </w:r>
      <w:r w:rsidRPr="00923D20">
        <w:rPr>
          <w:rFonts w:ascii="Times New Roman" w:hAnsi="Times New Roman" w:cs="Times New Roman"/>
          <w:sz w:val="28"/>
          <w:szCs w:val="28"/>
          <w:lang w:val="uk-UA"/>
        </w:rPr>
        <w:t xml:space="preserve"> </w:t>
      </w:r>
      <w:r w:rsidRPr="00923D20">
        <w:rPr>
          <w:rFonts w:ascii="Times New Roman" w:hAnsi="Times New Roman" w:cs="Times New Roman"/>
          <w:sz w:val="28"/>
          <w:szCs w:val="28"/>
        </w:rPr>
        <w:t xml:space="preserve">коректних правдоподібних неправильних відповідей; </w:t>
      </w:r>
      <w:proofErr w:type="gramStart"/>
      <w:r w:rsidRPr="00923D20">
        <w:rPr>
          <w:rFonts w:ascii="Times New Roman" w:hAnsi="Times New Roman" w:cs="Times New Roman"/>
          <w:sz w:val="28"/>
          <w:szCs w:val="28"/>
        </w:rPr>
        <w:t>по-друге</w:t>
      </w:r>
      <w:proofErr w:type="gramEnd"/>
      <w:r w:rsidRPr="00923D20">
        <w:rPr>
          <w:rFonts w:ascii="Times New Roman" w:hAnsi="Times New Roman" w:cs="Times New Roman"/>
          <w:sz w:val="28"/>
          <w:szCs w:val="28"/>
        </w:rPr>
        <w:t>, їх непродумане збільшення веде до громіздкості завдання, що понижує досконалість його формулювання. Тому в завданнях з однією правильною відповіддю не рекомендується вклю</w:t>
      </w:r>
      <w:r w:rsidR="0052041F">
        <w:rPr>
          <w:rFonts w:ascii="Times New Roman" w:hAnsi="Times New Roman" w:cs="Times New Roman"/>
          <w:sz w:val="28"/>
          <w:szCs w:val="28"/>
        </w:rPr>
        <w:t>чати більше п’яти дистракторів</w:t>
      </w:r>
      <w:r w:rsidR="0052041F">
        <w:rPr>
          <w:rFonts w:ascii="Times New Roman" w:hAnsi="Times New Roman" w:cs="Times New Roman"/>
          <w:sz w:val="28"/>
          <w:szCs w:val="28"/>
          <w:lang w:val="uk-UA"/>
        </w:rPr>
        <w:t xml:space="preserve"> </w:t>
      </w:r>
      <w:r w:rsidR="0052041F">
        <w:rPr>
          <w:rFonts w:ascii="Times New Roman" w:hAnsi="Times New Roman" w:cs="Times New Roman"/>
          <w:sz w:val="28"/>
          <w:szCs w:val="28"/>
        </w:rPr>
        <w:t xml:space="preserve">[3, С. </w:t>
      </w:r>
      <w:r w:rsidR="0052041F">
        <w:rPr>
          <w:rFonts w:ascii="Times New Roman" w:hAnsi="Times New Roman" w:cs="Times New Roman"/>
          <w:sz w:val="28"/>
          <w:szCs w:val="28"/>
          <w:lang w:val="uk-UA"/>
        </w:rPr>
        <w:t>156</w:t>
      </w:r>
      <w:r w:rsidRPr="00923D20">
        <w:rPr>
          <w:rFonts w:ascii="Times New Roman" w:hAnsi="Times New Roman" w:cs="Times New Roman"/>
          <w:sz w:val="28"/>
          <w:szCs w:val="28"/>
        </w:rPr>
        <w:t>].</w:t>
      </w:r>
    </w:p>
    <w:p w:rsidR="00B73D5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Крім того, у формулюванні завдання не можна пропонувати учневі вибирати відповідь, яка неправильно відображає сутність явища чи процесу, невірно трактує подію, оскільки це може спотворити їхні уявлення про світ як систему правильних, істинних тверджень.</w:t>
      </w:r>
      <w:r w:rsidRPr="00923D20">
        <w:rPr>
          <w:rFonts w:ascii="Times New Roman" w:hAnsi="Times New Roman" w:cs="Times New Roman"/>
          <w:sz w:val="28"/>
          <w:szCs w:val="28"/>
          <w:lang w:val="uk-UA"/>
        </w:rPr>
        <w:t xml:space="preserve"> </w:t>
      </w:r>
      <w:r w:rsidRPr="00923D20">
        <w:rPr>
          <w:rFonts w:ascii="Times New Roman" w:hAnsi="Times New Roman" w:cs="Times New Roman"/>
          <w:sz w:val="28"/>
          <w:szCs w:val="28"/>
        </w:rPr>
        <w:t xml:space="preserve">Наприклад, не можна давати завдання, в якому учень повинен вказати невірну відповідь, тому що це твердження він може усвідомити як істинне. </w:t>
      </w:r>
    </w:p>
    <w:p w:rsidR="00B73D5F" w:rsidRPr="00C818F5" w:rsidRDefault="00B73D5F" w:rsidP="00124C30">
      <w:pPr>
        <w:spacing w:before="100" w:beforeAutospacing="1" w:after="100" w:afterAutospacing="1" w:line="360" w:lineRule="auto"/>
        <w:ind w:firstLine="709"/>
        <w:contextualSpacing/>
        <w:jc w:val="both"/>
        <w:rPr>
          <w:rFonts w:ascii="Times New Roman" w:hAnsi="Times New Roman" w:cs="Times New Roman"/>
          <w:i/>
          <w:sz w:val="28"/>
          <w:szCs w:val="28"/>
        </w:rPr>
      </w:pPr>
      <w:r w:rsidRPr="00C818F5">
        <w:rPr>
          <w:rFonts w:ascii="Times New Roman" w:hAnsi="Times New Roman" w:cs="Times New Roman"/>
          <w:b/>
          <w:i/>
          <w:sz w:val="28"/>
          <w:szCs w:val="28"/>
        </w:rPr>
        <w:t>Приклад.</w:t>
      </w:r>
      <w:r w:rsidRPr="00C818F5">
        <w:rPr>
          <w:rFonts w:ascii="Times New Roman" w:hAnsi="Times New Roman" w:cs="Times New Roman"/>
          <w:i/>
          <w:sz w:val="28"/>
          <w:szCs w:val="28"/>
        </w:rPr>
        <w:t xml:space="preserve"> </w:t>
      </w:r>
      <w:r w:rsidR="00DE21A4" w:rsidRPr="00C818F5">
        <w:rPr>
          <w:rFonts w:ascii="Times New Roman" w:hAnsi="Times New Roman" w:cs="Times New Roman"/>
          <w:i/>
          <w:sz w:val="28"/>
          <w:szCs w:val="28"/>
          <w:lang w:val="uk-UA"/>
        </w:rPr>
        <w:t>Яка залоза не є ендокринною</w:t>
      </w:r>
      <w:r w:rsidRPr="00C818F5">
        <w:rPr>
          <w:rFonts w:ascii="Times New Roman" w:hAnsi="Times New Roman" w:cs="Times New Roman"/>
          <w:i/>
          <w:sz w:val="28"/>
          <w:szCs w:val="28"/>
        </w:rPr>
        <w:t xml:space="preserve">? </w:t>
      </w:r>
    </w:p>
    <w:p w:rsidR="00B73D5F" w:rsidRPr="00C818F5" w:rsidRDefault="00B73D5F" w:rsidP="00124C30">
      <w:pPr>
        <w:spacing w:before="100" w:beforeAutospacing="1" w:after="100" w:afterAutospacing="1" w:line="360" w:lineRule="auto"/>
        <w:ind w:firstLine="709"/>
        <w:contextualSpacing/>
        <w:jc w:val="both"/>
        <w:rPr>
          <w:rFonts w:ascii="Times New Roman" w:hAnsi="Times New Roman" w:cs="Times New Roman"/>
          <w:i/>
          <w:sz w:val="28"/>
          <w:szCs w:val="28"/>
          <w:lang w:val="uk-UA"/>
        </w:rPr>
      </w:pPr>
      <w:r w:rsidRPr="00C818F5">
        <w:rPr>
          <w:rFonts w:ascii="Times New Roman" w:hAnsi="Times New Roman" w:cs="Times New Roman"/>
          <w:i/>
          <w:sz w:val="28"/>
          <w:szCs w:val="28"/>
        </w:rPr>
        <w:t xml:space="preserve">А. </w:t>
      </w:r>
      <w:r w:rsidR="00DE21A4" w:rsidRPr="00C818F5">
        <w:rPr>
          <w:rFonts w:ascii="Times New Roman" w:hAnsi="Times New Roman" w:cs="Times New Roman"/>
          <w:i/>
          <w:sz w:val="28"/>
          <w:szCs w:val="28"/>
          <w:lang w:val="uk-UA"/>
        </w:rPr>
        <w:t xml:space="preserve">Гіпофіз </w:t>
      </w:r>
      <w:r w:rsidRPr="00C818F5">
        <w:rPr>
          <w:rFonts w:ascii="Times New Roman" w:hAnsi="Times New Roman" w:cs="Times New Roman"/>
          <w:i/>
          <w:sz w:val="28"/>
          <w:szCs w:val="28"/>
        </w:rPr>
        <w:t xml:space="preserve">Б. </w:t>
      </w:r>
      <w:r w:rsidR="00DE21A4" w:rsidRPr="00C818F5">
        <w:rPr>
          <w:rFonts w:ascii="Times New Roman" w:hAnsi="Times New Roman" w:cs="Times New Roman"/>
          <w:i/>
          <w:sz w:val="28"/>
          <w:szCs w:val="28"/>
          <w:lang w:val="uk-UA"/>
        </w:rPr>
        <w:t xml:space="preserve">Надниркова </w:t>
      </w:r>
      <w:r w:rsidRPr="00C818F5">
        <w:rPr>
          <w:rFonts w:ascii="Times New Roman" w:hAnsi="Times New Roman" w:cs="Times New Roman"/>
          <w:i/>
          <w:sz w:val="28"/>
          <w:szCs w:val="28"/>
        </w:rPr>
        <w:t xml:space="preserve">В. </w:t>
      </w:r>
      <w:r w:rsidR="00DE21A4" w:rsidRPr="00C818F5">
        <w:rPr>
          <w:rFonts w:ascii="Times New Roman" w:hAnsi="Times New Roman" w:cs="Times New Roman"/>
          <w:i/>
          <w:sz w:val="28"/>
          <w:szCs w:val="28"/>
          <w:lang w:val="uk-UA"/>
        </w:rPr>
        <w:t xml:space="preserve">Підшлункова </w:t>
      </w:r>
      <w:r w:rsidRPr="00C818F5">
        <w:rPr>
          <w:rFonts w:ascii="Times New Roman" w:hAnsi="Times New Roman" w:cs="Times New Roman"/>
          <w:i/>
          <w:sz w:val="28"/>
          <w:szCs w:val="28"/>
        </w:rPr>
        <w:t xml:space="preserve">Г. </w:t>
      </w:r>
      <w:r w:rsidR="00DE21A4" w:rsidRPr="00C818F5">
        <w:rPr>
          <w:rFonts w:ascii="Times New Roman" w:hAnsi="Times New Roman" w:cs="Times New Roman"/>
          <w:i/>
          <w:sz w:val="28"/>
          <w:szCs w:val="28"/>
          <w:lang w:val="uk-UA"/>
        </w:rPr>
        <w:t xml:space="preserve">Епіфіз </w:t>
      </w:r>
      <w:r w:rsidRPr="00C818F5">
        <w:rPr>
          <w:rFonts w:ascii="Times New Roman" w:hAnsi="Times New Roman" w:cs="Times New Roman"/>
          <w:i/>
          <w:sz w:val="28"/>
          <w:szCs w:val="28"/>
        </w:rPr>
        <w:t xml:space="preserve">Д. </w:t>
      </w:r>
      <w:r w:rsidR="00DE21A4" w:rsidRPr="00C818F5">
        <w:rPr>
          <w:rFonts w:ascii="Times New Roman" w:hAnsi="Times New Roman" w:cs="Times New Roman"/>
          <w:i/>
          <w:sz w:val="28"/>
          <w:szCs w:val="28"/>
          <w:lang w:val="uk-UA"/>
        </w:rPr>
        <w:t xml:space="preserve">Тимус </w:t>
      </w:r>
    </w:p>
    <w:p w:rsidR="00026A6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При формулюванні завдань з однією правильною відповіддю розробники дотримуються певних правил щодо текстуального викладу змісту завдання і відповідей до нього. Як правило, такі завдання мають стислий виклад проблеми і короткі, лаконічні відповіді. Залежно від можливостей добору коректних правдоподібних відповідей у таких завданнях може бути різна кількість дистракторів. Бажано, щоб усі завдання одного формату мали о</w:t>
      </w:r>
      <w:r w:rsidR="00026A6F" w:rsidRPr="00923D20">
        <w:rPr>
          <w:rFonts w:ascii="Times New Roman" w:hAnsi="Times New Roman" w:cs="Times New Roman"/>
          <w:sz w:val="28"/>
          <w:szCs w:val="28"/>
        </w:rPr>
        <w:t>днакову кількість дистракторів.</w:t>
      </w:r>
    </w:p>
    <w:p w:rsidR="00026A6F" w:rsidRPr="00C818F5" w:rsidRDefault="00B73D5F" w:rsidP="00124C30">
      <w:pPr>
        <w:spacing w:before="100" w:beforeAutospacing="1" w:after="100" w:afterAutospacing="1" w:line="360" w:lineRule="auto"/>
        <w:ind w:firstLine="709"/>
        <w:contextualSpacing/>
        <w:jc w:val="both"/>
        <w:rPr>
          <w:rFonts w:ascii="Times New Roman" w:hAnsi="Times New Roman" w:cs="Times New Roman"/>
          <w:i/>
          <w:sz w:val="28"/>
          <w:szCs w:val="28"/>
        </w:rPr>
      </w:pPr>
      <w:r w:rsidRPr="00C818F5">
        <w:rPr>
          <w:rFonts w:ascii="Times New Roman" w:hAnsi="Times New Roman" w:cs="Times New Roman"/>
          <w:b/>
          <w:i/>
          <w:sz w:val="28"/>
          <w:szCs w:val="28"/>
        </w:rPr>
        <w:t>Приклад.</w:t>
      </w:r>
      <w:r w:rsidRPr="00C818F5">
        <w:rPr>
          <w:rFonts w:ascii="Times New Roman" w:hAnsi="Times New Roman" w:cs="Times New Roman"/>
          <w:i/>
          <w:sz w:val="28"/>
          <w:szCs w:val="28"/>
        </w:rPr>
        <w:t xml:space="preserve"> </w:t>
      </w:r>
      <w:r w:rsidR="00DE21A4" w:rsidRPr="00C818F5">
        <w:rPr>
          <w:rFonts w:ascii="Times New Roman" w:hAnsi="Times New Roman" w:cs="Times New Roman"/>
          <w:i/>
          <w:sz w:val="28"/>
          <w:szCs w:val="28"/>
          <w:lang w:val="uk-UA"/>
        </w:rPr>
        <w:t>Під час якої фази мітозу відбувається розходження хроматид до полюсів клітини</w:t>
      </w:r>
      <w:r w:rsidRPr="00C818F5">
        <w:rPr>
          <w:rFonts w:ascii="Times New Roman" w:hAnsi="Times New Roman" w:cs="Times New Roman"/>
          <w:i/>
          <w:sz w:val="28"/>
          <w:szCs w:val="28"/>
        </w:rPr>
        <w:t xml:space="preserve">: </w:t>
      </w:r>
    </w:p>
    <w:p w:rsidR="00026A6F" w:rsidRPr="00C818F5" w:rsidRDefault="00B73D5F" w:rsidP="00124C30">
      <w:pPr>
        <w:spacing w:before="100" w:beforeAutospacing="1" w:after="100" w:afterAutospacing="1" w:line="360" w:lineRule="auto"/>
        <w:ind w:firstLine="709"/>
        <w:contextualSpacing/>
        <w:jc w:val="both"/>
        <w:rPr>
          <w:rFonts w:ascii="Times New Roman" w:hAnsi="Times New Roman" w:cs="Times New Roman"/>
          <w:i/>
          <w:sz w:val="28"/>
          <w:szCs w:val="28"/>
          <w:lang w:val="uk-UA"/>
        </w:rPr>
      </w:pPr>
      <w:r w:rsidRPr="00C818F5">
        <w:rPr>
          <w:rFonts w:ascii="Times New Roman" w:hAnsi="Times New Roman" w:cs="Times New Roman"/>
          <w:i/>
          <w:sz w:val="28"/>
          <w:szCs w:val="28"/>
        </w:rPr>
        <w:t xml:space="preserve">А. </w:t>
      </w:r>
      <w:r w:rsidR="00DE21A4" w:rsidRPr="00C818F5">
        <w:rPr>
          <w:rFonts w:ascii="Times New Roman" w:hAnsi="Times New Roman" w:cs="Times New Roman"/>
          <w:i/>
          <w:sz w:val="28"/>
          <w:szCs w:val="28"/>
          <w:lang w:val="uk-UA"/>
        </w:rPr>
        <w:t xml:space="preserve">Профази </w:t>
      </w:r>
      <w:r w:rsidRPr="00C818F5">
        <w:rPr>
          <w:rFonts w:ascii="Times New Roman" w:hAnsi="Times New Roman" w:cs="Times New Roman"/>
          <w:i/>
          <w:sz w:val="28"/>
          <w:szCs w:val="28"/>
        </w:rPr>
        <w:t xml:space="preserve">Б. </w:t>
      </w:r>
      <w:r w:rsidR="00DE21A4" w:rsidRPr="00C818F5">
        <w:rPr>
          <w:rFonts w:ascii="Times New Roman" w:hAnsi="Times New Roman" w:cs="Times New Roman"/>
          <w:i/>
          <w:sz w:val="28"/>
          <w:szCs w:val="28"/>
          <w:lang w:val="uk-UA"/>
        </w:rPr>
        <w:t>Метафази</w:t>
      </w:r>
      <w:r w:rsidRPr="00C818F5">
        <w:rPr>
          <w:rFonts w:ascii="Times New Roman" w:hAnsi="Times New Roman" w:cs="Times New Roman"/>
          <w:i/>
          <w:sz w:val="28"/>
          <w:szCs w:val="28"/>
        </w:rPr>
        <w:t xml:space="preserve"> В. </w:t>
      </w:r>
      <w:r w:rsidR="00DE21A4" w:rsidRPr="00C818F5">
        <w:rPr>
          <w:rFonts w:ascii="Times New Roman" w:hAnsi="Times New Roman" w:cs="Times New Roman"/>
          <w:i/>
          <w:sz w:val="28"/>
          <w:szCs w:val="28"/>
          <w:lang w:val="uk-UA"/>
        </w:rPr>
        <w:t>Анафази</w:t>
      </w:r>
      <w:r w:rsidRPr="00C818F5">
        <w:rPr>
          <w:rFonts w:ascii="Times New Roman" w:hAnsi="Times New Roman" w:cs="Times New Roman"/>
          <w:i/>
          <w:sz w:val="28"/>
          <w:szCs w:val="28"/>
        </w:rPr>
        <w:t xml:space="preserve"> Г. </w:t>
      </w:r>
      <w:r w:rsidR="00DE21A4" w:rsidRPr="00C818F5">
        <w:rPr>
          <w:rFonts w:ascii="Times New Roman" w:hAnsi="Times New Roman" w:cs="Times New Roman"/>
          <w:i/>
          <w:sz w:val="28"/>
          <w:szCs w:val="28"/>
          <w:lang w:val="uk-UA"/>
        </w:rPr>
        <w:t>Телофази Д. Інтерфази</w:t>
      </w:r>
    </w:p>
    <w:p w:rsidR="00B73D5F" w:rsidRPr="00923D20" w:rsidRDefault="00B73D5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lang w:val="uk-UA"/>
        </w:rPr>
        <w:t xml:space="preserve">Недоцільно вживати в якості дистракторів такі словосполучення, як "правильної відповіді немає", "всі відповіді неправильні" або "всі відповіді правильні". </w:t>
      </w:r>
      <w:r w:rsidRPr="00923D20">
        <w:rPr>
          <w:rFonts w:ascii="Times New Roman" w:hAnsi="Times New Roman" w:cs="Times New Roman"/>
          <w:sz w:val="28"/>
          <w:szCs w:val="28"/>
        </w:rPr>
        <w:t>У такому разі тестове завдання втрачає діагностуючу функцію елементів знання стосовну розподілу учнів за принципом "знає – не знає".</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lastRenderedPageBreak/>
        <w:t xml:space="preserve">Для створення відносно рівноцінних за складністю завдань часто застосовують так званий фасетний принцип, тобто запис кількох варіантів тексту завдання з одним або кількома змінними параметрами. Наприклад, у тексті змінюється перелік речовин, що характеризуються однаковими властивостями, або значення величин, що входять до однієї й тієї ж формули в розв’язку задачі. Можливі й інші </w:t>
      </w:r>
      <w:r w:rsidR="00EE4101" w:rsidRPr="00923D20">
        <w:rPr>
          <w:rFonts w:ascii="Times New Roman" w:hAnsi="Times New Roman" w:cs="Times New Roman"/>
          <w:sz w:val="28"/>
          <w:szCs w:val="28"/>
        </w:rPr>
        <w:t>змінні параметри (їх записують в</w:t>
      </w:r>
      <w:r w:rsidRPr="00923D20">
        <w:rPr>
          <w:rFonts w:ascii="Times New Roman" w:hAnsi="Times New Roman" w:cs="Times New Roman"/>
          <w:sz w:val="28"/>
          <w:szCs w:val="28"/>
        </w:rPr>
        <w:t xml:space="preserve"> дужках), які відображають єдину суть завдання, але змінюють відповідь. </w:t>
      </w:r>
    </w:p>
    <w:p w:rsidR="00026A6F" w:rsidRPr="00C818F5" w:rsidRDefault="00026A6F" w:rsidP="00124C30">
      <w:pPr>
        <w:spacing w:before="100" w:beforeAutospacing="1" w:after="100" w:afterAutospacing="1" w:line="360" w:lineRule="auto"/>
        <w:ind w:firstLine="709"/>
        <w:contextualSpacing/>
        <w:jc w:val="both"/>
        <w:rPr>
          <w:rFonts w:ascii="Times New Roman" w:hAnsi="Times New Roman" w:cs="Times New Roman"/>
          <w:i/>
          <w:sz w:val="28"/>
          <w:szCs w:val="28"/>
        </w:rPr>
      </w:pPr>
      <w:r w:rsidRPr="00C818F5">
        <w:rPr>
          <w:rFonts w:ascii="Times New Roman" w:hAnsi="Times New Roman" w:cs="Times New Roman"/>
          <w:b/>
          <w:i/>
          <w:sz w:val="28"/>
          <w:szCs w:val="28"/>
        </w:rPr>
        <w:t>Приклад.</w:t>
      </w:r>
      <w:r w:rsidRPr="00C818F5">
        <w:rPr>
          <w:rFonts w:ascii="Times New Roman" w:hAnsi="Times New Roman" w:cs="Times New Roman"/>
          <w:i/>
          <w:sz w:val="28"/>
          <w:szCs w:val="28"/>
        </w:rPr>
        <w:t xml:space="preserve"> </w:t>
      </w:r>
      <w:r w:rsidR="00DE21A4" w:rsidRPr="00C818F5">
        <w:rPr>
          <w:rFonts w:ascii="Times New Roman" w:hAnsi="Times New Roman" w:cs="Times New Roman"/>
          <w:i/>
          <w:sz w:val="28"/>
          <w:szCs w:val="28"/>
          <w:lang w:val="uk-UA"/>
        </w:rPr>
        <w:t xml:space="preserve">До (дво-, одно-, немембранних) </w:t>
      </w:r>
      <w:r w:rsidR="00EE4101" w:rsidRPr="00C818F5">
        <w:rPr>
          <w:rFonts w:ascii="Times New Roman" w:hAnsi="Times New Roman" w:cs="Times New Roman"/>
          <w:i/>
          <w:sz w:val="28"/>
          <w:szCs w:val="28"/>
          <w:lang w:val="uk-UA"/>
        </w:rPr>
        <w:t>3 органел належить</w:t>
      </w:r>
      <w:r w:rsidRPr="00C818F5">
        <w:rPr>
          <w:rFonts w:ascii="Times New Roman" w:hAnsi="Times New Roman" w:cs="Times New Roman"/>
          <w:i/>
          <w:sz w:val="28"/>
          <w:szCs w:val="28"/>
        </w:rPr>
        <w:t xml:space="preserve">: </w:t>
      </w:r>
    </w:p>
    <w:p w:rsidR="00026A6F" w:rsidRPr="00C818F5" w:rsidRDefault="00026A6F" w:rsidP="00124C30">
      <w:pPr>
        <w:spacing w:before="100" w:beforeAutospacing="1" w:after="100" w:afterAutospacing="1" w:line="360" w:lineRule="auto"/>
        <w:ind w:firstLine="709"/>
        <w:contextualSpacing/>
        <w:jc w:val="both"/>
        <w:rPr>
          <w:rFonts w:ascii="Times New Roman" w:hAnsi="Times New Roman" w:cs="Times New Roman"/>
          <w:i/>
          <w:sz w:val="28"/>
          <w:szCs w:val="28"/>
          <w:lang w:val="uk-UA"/>
        </w:rPr>
      </w:pPr>
      <w:r w:rsidRPr="00C818F5">
        <w:rPr>
          <w:rFonts w:ascii="Times New Roman" w:hAnsi="Times New Roman" w:cs="Times New Roman"/>
          <w:i/>
          <w:sz w:val="28"/>
          <w:szCs w:val="28"/>
        </w:rPr>
        <w:t xml:space="preserve">А. </w:t>
      </w:r>
      <w:r w:rsidR="00EE4101" w:rsidRPr="00C818F5">
        <w:rPr>
          <w:rFonts w:ascii="Times New Roman" w:hAnsi="Times New Roman" w:cs="Times New Roman"/>
          <w:i/>
          <w:sz w:val="28"/>
          <w:szCs w:val="28"/>
          <w:lang w:val="uk-UA"/>
        </w:rPr>
        <w:t>Рибосома</w:t>
      </w:r>
      <w:r w:rsidRPr="00C818F5">
        <w:rPr>
          <w:rFonts w:ascii="Times New Roman" w:hAnsi="Times New Roman" w:cs="Times New Roman"/>
          <w:i/>
          <w:sz w:val="28"/>
          <w:szCs w:val="28"/>
        </w:rPr>
        <w:t xml:space="preserve"> Б. </w:t>
      </w:r>
      <w:r w:rsidR="00EE4101" w:rsidRPr="00C818F5">
        <w:rPr>
          <w:rFonts w:ascii="Times New Roman" w:hAnsi="Times New Roman" w:cs="Times New Roman"/>
          <w:i/>
          <w:sz w:val="28"/>
          <w:szCs w:val="28"/>
          <w:lang w:val="uk-UA"/>
        </w:rPr>
        <w:t>Вакуоля</w:t>
      </w:r>
      <w:r w:rsidRPr="00C818F5">
        <w:rPr>
          <w:rFonts w:ascii="Times New Roman" w:hAnsi="Times New Roman" w:cs="Times New Roman"/>
          <w:i/>
          <w:sz w:val="28"/>
          <w:szCs w:val="28"/>
        </w:rPr>
        <w:t xml:space="preserve"> В. </w:t>
      </w:r>
      <w:r w:rsidR="00EE4101" w:rsidRPr="00C818F5">
        <w:rPr>
          <w:rFonts w:ascii="Times New Roman" w:hAnsi="Times New Roman" w:cs="Times New Roman"/>
          <w:i/>
          <w:sz w:val="28"/>
          <w:szCs w:val="28"/>
          <w:lang w:val="uk-UA"/>
        </w:rPr>
        <w:t xml:space="preserve">Мітохондрія </w:t>
      </w:r>
      <w:r w:rsidRPr="00C818F5">
        <w:rPr>
          <w:rFonts w:ascii="Times New Roman" w:hAnsi="Times New Roman" w:cs="Times New Roman"/>
          <w:i/>
          <w:sz w:val="28"/>
          <w:szCs w:val="28"/>
        </w:rPr>
        <w:t xml:space="preserve">Г. </w:t>
      </w:r>
      <w:r w:rsidR="00EE4101" w:rsidRPr="00C818F5">
        <w:rPr>
          <w:rFonts w:ascii="Times New Roman" w:hAnsi="Times New Roman" w:cs="Times New Roman"/>
          <w:i/>
          <w:sz w:val="28"/>
          <w:szCs w:val="28"/>
          <w:lang w:val="uk-UA"/>
        </w:rPr>
        <w:t>Хлоропласт Д. ЕПР</w:t>
      </w:r>
      <w:r w:rsidRPr="00C818F5">
        <w:rPr>
          <w:rFonts w:ascii="Times New Roman" w:hAnsi="Times New Roman" w:cs="Times New Roman"/>
          <w:i/>
          <w:sz w:val="28"/>
          <w:szCs w:val="28"/>
        </w:rPr>
        <w:t xml:space="preserve">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lang w:val="uk-UA"/>
        </w:rPr>
        <w:t xml:space="preserve">Фасетний принцип конструювання тестових завдань дає можливість розробнику створювати кілька рівнозначних варіантів одного й того ж завдання, які можна використовувати як рівноцінні в різних тестах з метою уникнення списування. </w:t>
      </w:r>
      <w:r w:rsidRPr="00923D20">
        <w:rPr>
          <w:rFonts w:ascii="Times New Roman" w:hAnsi="Times New Roman" w:cs="Times New Roman"/>
          <w:sz w:val="28"/>
          <w:szCs w:val="28"/>
        </w:rPr>
        <w:t xml:space="preserve">Такі завдання надають можливість об’єктивно порівнювати тестові бали учнів, одержані за виконання умовно різних завдань.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Як різновид завдань з однією правильною відповіддю часто застосовують завдання з вибором правильної альтернативної відповіді, які ґрунтуються на протилежних логічних твердженнях "вірно – невірно", "так – ні" або інших варіаціях дихотомічних пар. </w:t>
      </w:r>
    </w:p>
    <w:p w:rsidR="00026A6F" w:rsidRPr="00C818F5" w:rsidRDefault="00026A6F" w:rsidP="00124C30">
      <w:pPr>
        <w:spacing w:before="100" w:beforeAutospacing="1" w:after="100" w:afterAutospacing="1" w:line="360" w:lineRule="auto"/>
        <w:ind w:firstLine="709"/>
        <w:contextualSpacing/>
        <w:jc w:val="both"/>
        <w:rPr>
          <w:rFonts w:ascii="Times New Roman" w:hAnsi="Times New Roman" w:cs="Times New Roman"/>
          <w:i/>
          <w:sz w:val="28"/>
          <w:szCs w:val="28"/>
        </w:rPr>
      </w:pPr>
      <w:r w:rsidRPr="00C818F5">
        <w:rPr>
          <w:rFonts w:ascii="Times New Roman" w:hAnsi="Times New Roman" w:cs="Times New Roman"/>
          <w:b/>
          <w:i/>
          <w:sz w:val="28"/>
          <w:szCs w:val="28"/>
        </w:rPr>
        <w:t>Приклад</w:t>
      </w:r>
      <w:r w:rsidRPr="00C818F5">
        <w:rPr>
          <w:rFonts w:ascii="Times New Roman" w:hAnsi="Times New Roman" w:cs="Times New Roman"/>
          <w:i/>
          <w:sz w:val="28"/>
          <w:szCs w:val="28"/>
        </w:rPr>
        <w:t xml:space="preserve">. </w:t>
      </w:r>
      <w:r w:rsidR="00EE4101" w:rsidRPr="00C818F5">
        <w:rPr>
          <w:rFonts w:ascii="Times New Roman" w:hAnsi="Times New Roman" w:cs="Times New Roman"/>
          <w:i/>
          <w:sz w:val="28"/>
          <w:szCs w:val="28"/>
          <w:lang w:val="uk-UA"/>
        </w:rPr>
        <w:t>Нефрон є структурно-функціональною одиницею нирки</w:t>
      </w:r>
      <w:r w:rsidRPr="00C818F5">
        <w:rPr>
          <w:rFonts w:ascii="Times New Roman" w:hAnsi="Times New Roman" w:cs="Times New Roman"/>
          <w:i/>
          <w:sz w:val="28"/>
          <w:szCs w:val="28"/>
        </w:rPr>
        <w:t xml:space="preserve">. </w:t>
      </w:r>
    </w:p>
    <w:p w:rsidR="00026A6F" w:rsidRPr="00C818F5" w:rsidRDefault="00026A6F" w:rsidP="00124C30">
      <w:pPr>
        <w:spacing w:before="100" w:beforeAutospacing="1" w:after="100" w:afterAutospacing="1" w:line="360" w:lineRule="auto"/>
        <w:ind w:firstLine="709"/>
        <w:contextualSpacing/>
        <w:jc w:val="both"/>
        <w:rPr>
          <w:rFonts w:ascii="Times New Roman" w:hAnsi="Times New Roman" w:cs="Times New Roman"/>
          <w:i/>
          <w:sz w:val="28"/>
          <w:szCs w:val="28"/>
        </w:rPr>
      </w:pPr>
      <w:r w:rsidRPr="00C818F5">
        <w:rPr>
          <w:rFonts w:ascii="Times New Roman" w:hAnsi="Times New Roman" w:cs="Times New Roman"/>
          <w:i/>
          <w:sz w:val="28"/>
          <w:szCs w:val="28"/>
        </w:rPr>
        <w:t xml:space="preserve">А. Так. Б. Ні. </w:t>
      </w:r>
    </w:p>
    <w:p w:rsidR="00026A6F" w:rsidRPr="00C818F5" w:rsidRDefault="00EE4101" w:rsidP="00124C30">
      <w:pPr>
        <w:spacing w:before="100" w:beforeAutospacing="1" w:after="100" w:afterAutospacing="1" w:line="360" w:lineRule="auto"/>
        <w:ind w:firstLine="709"/>
        <w:contextualSpacing/>
        <w:jc w:val="both"/>
        <w:rPr>
          <w:rFonts w:ascii="Times New Roman" w:hAnsi="Times New Roman" w:cs="Times New Roman"/>
          <w:i/>
          <w:sz w:val="28"/>
          <w:szCs w:val="28"/>
        </w:rPr>
      </w:pPr>
      <w:r w:rsidRPr="00C818F5">
        <w:rPr>
          <w:rFonts w:ascii="Times New Roman" w:hAnsi="Times New Roman" w:cs="Times New Roman"/>
          <w:b/>
          <w:i/>
          <w:sz w:val="28"/>
          <w:szCs w:val="28"/>
        </w:rPr>
        <w:t>Приклад</w:t>
      </w:r>
      <w:r w:rsidRPr="00C818F5">
        <w:rPr>
          <w:rFonts w:ascii="Times New Roman" w:hAnsi="Times New Roman" w:cs="Times New Roman"/>
          <w:i/>
          <w:sz w:val="28"/>
          <w:szCs w:val="28"/>
        </w:rPr>
        <w:t>. Камбій</w:t>
      </w:r>
      <w:r w:rsidR="00026A6F" w:rsidRPr="00C818F5">
        <w:rPr>
          <w:rFonts w:ascii="Times New Roman" w:hAnsi="Times New Roman" w:cs="Times New Roman"/>
          <w:i/>
          <w:sz w:val="28"/>
          <w:szCs w:val="28"/>
        </w:rPr>
        <w:t xml:space="preserve"> – це:</w:t>
      </w:r>
    </w:p>
    <w:p w:rsidR="00026A6F" w:rsidRPr="00C818F5" w:rsidRDefault="00EE4101" w:rsidP="00124C30">
      <w:pPr>
        <w:spacing w:before="100" w:beforeAutospacing="1" w:after="100" w:afterAutospacing="1" w:line="360" w:lineRule="auto"/>
        <w:ind w:firstLine="709"/>
        <w:contextualSpacing/>
        <w:jc w:val="both"/>
        <w:rPr>
          <w:rFonts w:ascii="Times New Roman" w:hAnsi="Times New Roman" w:cs="Times New Roman"/>
          <w:i/>
          <w:sz w:val="28"/>
          <w:szCs w:val="28"/>
          <w:lang w:val="uk-UA"/>
        </w:rPr>
      </w:pPr>
      <w:r w:rsidRPr="00C818F5">
        <w:rPr>
          <w:rFonts w:ascii="Times New Roman" w:hAnsi="Times New Roman" w:cs="Times New Roman"/>
          <w:i/>
          <w:sz w:val="28"/>
          <w:szCs w:val="28"/>
        </w:rPr>
        <w:t xml:space="preserve"> А. П</w:t>
      </w:r>
      <w:r w:rsidRPr="00C818F5">
        <w:rPr>
          <w:rFonts w:ascii="Times New Roman" w:hAnsi="Times New Roman" w:cs="Times New Roman"/>
          <w:i/>
          <w:sz w:val="28"/>
          <w:szCs w:val="28"/>
          <w:lang w:val="uk-UA"/>
        </w:rPr>
        <w:t>окривна тканина</w:t>
      </w:r>
      <w:r w:rsidR="00026A6F" w:rsidRPr="00C818F5">
        <w:rPr>
          <w:rFonts w:ascii="Times New Roman" w:hAnsi="Times New Roman" w:cs="Times New Roman"/>
          <w:i/>
          <w:sz w:val="28"/>
          <w:szCs w:val="28"/>
        </w:rPr>
        <w:t xml:space="preserve"> Б. </w:t>
      </w:r>
      <w:r w:rsidRPr="00C818F5">
        <w:rPr>
          <w:rFonts w:ascii="Times New Roman" w:hAnsi="Times New Roman" w:cs="Times New Roman"/>
          <w:i/>
          <w:sz w:val="28"/>
          <w:szCs w:val="28"/>
          <w:lang w:val="uk-UA"/>
        </w:rPr>
        <w:t>Твірна тканина</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lang w:val="uk-UA"/>
        </w:rPr>
        <w:t>У випадку завдань з альтернативним вибором правильної відповіді слід приділити особливу увагу добору дистрактора, адже він єдиний з числа неправильних відповід</w:t>
      </w:r>
      <w:r w:rsidR="00903923" w:rsidRPr="00923D20">
        <w:rPr>
          <w:rFonts w:ascii="Times New Roman" w:hAnsi="Times New Roman" w:cs="Times New Roman"/>
          <w:sz w:val="28"/>
          <w:szCs w:val="28"/>
          <w:lang w:val="uk-UA"/>
        </w:rPr>
        <w:t>ей, і тому від його формулювання</w:t>
      </w:r>
      <w:r w:rsidRPr="00923D20">
        <w:rPr>
          <w:rFonts w:ascii="Times New Roman" w:hAnsi="Times New Roman" w:cs="Times New Roman"/>
          <w:sz w:val="28"/>
          <w:szCs w:val="28"/>
          <w:lang w:val="uk-UA"/>
        </w:rPr>
        <w:t xml:space="preserve"> залежить якість всього завдання. У завданнях з двома і більше дистраторами їх добір різноманітніший, отже, і ймовірність угадування зменшується. </w:t>
      </w:r>
      <w:r w:rsidRPr="00923D20">
        <w:rPr>
          <w:rFonts w:ascii="Times New Roman" w:hAnsi="Times New Roman" w:cs="Times New Roman"/>
          <w:sz w:val="28"/>
          <w:szCs w:val="28"/>
        </w:rPr>
        <w:t xml:space="preserve">Водночас у такому разі цікавим для виявлення недоліків у викладанні предмета стає педагогічний аналіз обраних неправильних відповідей, який спонукає вчителя до внесення коректив у навчальний процес. Тому майстерність розробника тесту полягає не лише в </w:t>
      </w:r>
      <w:r w:rsidRPr="00923D20">
        <w:rPr>
          <w:rFonts w:ascii="Times New Roman" w:hAnsi="Times New Roman" w:cs="Times New Roman"/>
          <w:sz w:val="28"/>
          <w:szCs w:val="28"/>
        </w:rPr>
        <w:lastRenderedPageBreak/>
        <w:t>доборі коректних неправильних відповідей, а й у групуванні їх з діагностичною метою, щоб з’ясувати, які недоліки в засвоєнні змісту навчального предмета притаманні тому чи іншому елементу знання.</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 Інколи при конструюванні завдань закритої форми виникає необхідність подання у переліку відповідей кількох правильних тверджень, тобто в розв’язку учень має вказати два, три чи більше правильних висловів із запропонованого списку відповідей. Такий формат завдання з кількома правильними відповідями вживається не так часто, оскільки не завжди однозначно визначає склад повної правильної відповіді, але має місце в практиці тестування. В інструкції </w:t>
      </w:r>
      <w:proofErr w:type="gramStart"/>
      <w:r w:rsidRPr="00923D20">
        <w:rPr>
          <w:rFonts w:ascii="Times New Roman" w:hAnsi="Times New Roman" w:cs="Times New Roman"/>
          <w:sz w:val="28"/>
          <w:szCs w:val="28"/>
        </w:rPr>
        <w:t>до тесту</w:t>
      </w:r>
      <w:proofErr w:type="gramEnd"/>
      <w:r w:rsidRPr="00923D20">
        <w:rPr>
          <w:rFonts w:ascii="Times New Roman" w:hAnsi="Times New Roman" w:cs="Times New Roman"/>
          <w:sz w:val="28"/>
          <w:szCs w:val="28"/>
        </w:rPr>
        <w:t xml:space="preserve"> обов’язково зазначається, які тестові завдання вимагають вибору не однієї, а кількох правильних відповідей.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Такі тестові завдання доречні в ситуаціях, коли учневі треба навести кілька висновківабо вказати кілька факторів, що характеризують повноту правильної відповіді. Їхню змістову основу складають, як правило, класифікаційні ознаки і багатофакторні знання. Їх часто використовують </w:t>
      </w:r>
      <w:proofErr w:type="gramStart"/>
      <w:r w:rsidRPr="00923D20">
        <w:rPr>
          <w:rFonts w:ascii="Times New Roman" w:hAnsi="Times New Roman" w:cs="Times New Roman"/>
          <w:sz w:val="28"/>
          <w:szCs w:val="28"/>
        </w:rPr>
        <w:t>для контролю</w:t>
      </w:r>
      <w:proofErr w:type="gramEnd"/>
      <w:r w:rsidRPr="00923D20">
        <w:rPr>
          <w:rFonts w:ascii="Times New Roman" w:hAnsi="Times New Roman" w:cs="Times New Roman"/>
          <w:sz w:val="28"/>
          <w:szCs w:val="28"/>
        </w:rPr>
        <w:t xml:space="preserve"> знань, коли треба співвіднести з певним поняттям різні його ознаки чи складники. Не рекомендується використовувати заперечливу форму формулювання таких завдань, коли запитується про те, що не належить, не застосовується, не складається з… тощо. </w:t>
      </w:r>
    </w:p>
    <w:p w:rsidR="00026A6F" w:rsidRPr="00C818F5" w:rsidRDefault="00026A6F" w:rsidP="00124C30">
      <w:pPr>
        <w:spacing w:before="100" w:beforeAutospacing="1" w:after="100" w:afterAutospacing="1" w:line="360" w:lineRule="auto"/>
        <w:ind w:firstLine="709"/>
        <w:contextualSpacing/>
        <w:jc w:val="both"/>
        <w:rPr>
          <w:rFonts w:ascii="Times New Roman" w:hAnsi="Times New Roman" w:cs="Times New Roman"/>
          <w:i/>
          <w:sz w:val="28"/>
          <w:szCs w:val="28"/>
        </w:rPr>
      </w:pPr>
      <w:r w:rsidRPr="00C818F5">
        <w:rPr>
          <w:rFonts w:ascii="Times New Roman" w:hAnsi="Times New Roman" w:cs="Times New Roman"/>
          <w:b/>
          <w:i/>
          <w:sz w:val="28"/>
          <w:szCs w:val="28"/>
        </w:rPr>
        <w:t>Приклад.</w:t>
      </w:r>
      <w:r w:rsidRPr="00C818F5">
        <w:rPr>
          <w:rFonts w:ascii="Times New Roman" w:hAnsi="Times New Roman" w:cs="Times New Roman"/>
          <w:i/>
          <w:sz w:val="28"/>
          <w:szCs w:val="28"/>
        </w:rPr>
        <w:t xml:space="preserve"> До </w:t>
      </w:r>
      <w:r w:rsidR="00EE4101" w:rsidRPr="00C818F5">
        <w:rPr>
          <w:rFonts w:ascii="Times New Roman" w:hAnsi="Times New Roman" w:cs="Times New Roman"/>
          <w:i/>
          <w:sz w:val="28"/>
          <w:szCs w:val="28"/>
          <w:lang w:val="uk-UA"/>
        </w:rPr>
        <w:t>біополімерів</w:t>
      </w:r>
      <w:r w:rsidRPr="00C818F5">
        <w:rPr>
          <w:rFonts w:ascii="Times New Roman" w:hAnsi="Times New Roman" w:cs="Times New Roman"/>
          <w:i/>
          <w:sz w:val="28"/>
          <w:szCs w:val="28"/>
        </w:rPr>
        <w:t xml:space="preserve"> не належать:</w:t>
      </w:r>
    </w:p>
    <w:p w:rsidR="00026A6F" w:rsidRPr="00C818F5" w:rsidRDefault="00026A6F" w:rsidP="00124C30">
      <w:pPr>
        <w:spacing w:before="100" w:beforeAutospacing="1" w:after="100" w:afterAutospacing="1" w:line="360" w:lineRule="auto"/>
        <w:ind w:firstLine="709"/>
        <w:contextualSpacing/>
        <w:jc w:val="both"/>
        <w:rPr>
          <w:rFonts w:ascii="Times New Roman" w:hAnsi="Times New Roman" w:cs="Times New Roman"/>
          <w:i/>
          <w:sz w:val="28"/>
          <w:szCs w:val="28"/>
        </w:rPr>
      </w:pPr>
      <w:r w:rsidRPr="00C818F5">
        <w:rPr>
          <w:rFonts w:ascii="Times New Roman" w:hAnsi="Times New Roman" w:cs="Times New Roman"/>
          <w:i/>
          <w:sz w:val="28"/>
          <w:szCs w:val="28"/>
        </w:rPr>
        <w:t xml:space="preserve">А. </w:t>
      </w:r>
      <w:r w:rsidR="00EE4101" w:rsidRPr="00C818F5">
        <w:rPr>
          <w:rFonts w:ascii="Times New Roman" w:hAnsi="Times New Roman" w:cs="Times New Roman"/>
          <w:i/>
          <w:sz w:val="28"/>
          <w:szCs w:val="28"/>
          <w:lang w:val="uk-UA"/>
        </w:rPr>
        <w:t>Вода</w:t>
      </w:r>
      <w:r w:rsidRPr="00C818F5">
        <w:rPr>
          <w:rFonts w:ascii="Times New Roman" w:hAnsi="Times New Roman" w:cs="Times New Roman"/>
          <w:i/>
          <w:sz w:val="28"/>
          <w:szCs w:val="28"/>
        </w:rPr>
        <w:t xml:space="preserve"> Б. </w:t>
      </w:r>
      <w:r w:rsidR="00EE4101" w:rsidRPr="00C818F5">
        <w:rPr>
          <w:rFonts w:ascii="Times New Roman" w:hAnsi="Times New Roman" w:cs="Times New Roman"/>
          <w:i/>
          <w:sz w:val="28"/>
          <w:szCs w:val="28"/>
          <w:lang w:val="uk-UA"/>
        </w:rPr>
        <w:t>Целюлоза</w:t>
      </w:r>
      <w:r w:rsidRPr="00C818F5">
        <w:rPr>
          <w:rFonts w:ascii="Times New Roman" w:hAnsi="Times New Roman" w:cs="Times New Roman"/>
          <w:i/>
          <w:sz w:val="28"/>
          <w:szCs w:val="28"/>
        </w:rPr>
        <w:t xml:space="preserve"> В. </w:t>
      </w:r>
      <w:r w:rsidR="00EE4101" w:rsidRPr="00C818F5">
        <w:rPr>
          <w:rFonts w:ascii="Times New Roman" w:hAnsi="Times New Roman" w:cs="Times New Roman"/>
          <w:i/>
          <w:sz w:val="28"/>
          <w:szCs w:val="28"/>
          <w:lang w:val="uk-UA"/>
        </w:rPr>
        <w:t>Білки</w:t>
      </w:r>
      <w:r w:rsidRPr="00C818F5">
        <w:rPr>
          <w:rFonts w:ascii="Times New Roman" w:hAnsi="Times New Roman" w:cs="Times New Roman"/>
          <w:i/>
          <w:sz w:val="28"/>
          <w:szCs w:val="28"/>
        </w:rPr>
        <w:t xml:space="preserve"> Г. </w:t>
      </w:r>
      <w:r w:rsidR="00EE4101" w:rsidRPr="00C818F5">
        <w:rPr>
          <w:rFonts w:ascii="Times New Roman" w:hAnsi="Times New Roman" w:cs="Times New Roman"/>
          <w:i/>
          <w:sz w:val="28"/>
          <w:szCs w:val="28"/>
          <w:lang w:val="uk-UA"/>
        </w:rPr>
        <w:t>Нуклеїнові кислоти</w:t>
      </w:r>
      <w:r w:rsidRPr="00C818F5">
        <w:rPr>
          <w:rFonts w:ascii="Times New Roman" w:hAnsi="Times New Roman" w:cs="Times New Roman"/>
          <w:i/>
          <w:sz w:val="28"/>
          <w:szCs w:val="28"/>
        </w:rPr>
        <w:t xml:space="preserve"> Д. </w:t>
      </w:r>
      <w:r w:rsidR="00EE4101" w:rsidRPr="00C818F5">
        <w:rPr>
          <w:rFonts w:ascii="Times New Roman" w:hAnsi="Times New Roman" w:cs="Times New Roman"/>
          <w:i/>
          <w:sz w:val="28"/>
          <w:szCs w:val="28"/>
          <w:lang w:val="uk-UA"/>
        </w:rPr>
        <w:t>Амінокислота</w:t>
      </w:r>
      <w:r w:rsidRPr="00C818F5">
        <w:rPr>
          <w:rFonts w:ascii="Times New Roman" w:hAnsi="Times New Roman" w:cs="Times New Roman"/>
          <w:i/>
          <w:sz w:val="28"/>
          <w:szCs w:val="28"/>
        </w:rPr>
        <w:t xml:space="preserve">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У даному випадку завдання краще сформулювати у ствердній формі: "До </w:t>
      </w:r>
      <w:r w:rsidR="00EE4101" w:rsidRPr="00923D20">
        <w:rPr>
          <w:rFonts w:ascii="Times New Roman" w:hAnsi="Times New Roman" w:cs="Times New Roman"/>
          <w:sz w:val="28"/>
          <w:szCs w:val="28"/>
          <w:lang w:val="uk-UA"/>
        </w:rPr>
        <w:t xml:space="preserve">біополімерів </w:t>
      </w:r>
      <w:r w:rsidRPr="00923D20">
        <w:rPr>
          <w:rFonts w:ascii="Times New Roman" w:hAnsi="Times New Roman" w:cs="Times New Roman"/>
          <w:sz w:val="28"/>
          <w:szCs w:val="28"/>
        </w:rPr>
        <w:t xml:space="preserve">належать:".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Перелік відповідей у таких завданнях розширюється і залежить від кількості правильних відповідей, а число дистракторів зростає пропорційно їм (хоча чітких інструкцій щодо їхньої кількості немає). Звичайно, не доцільно складати завдання таким чином, щоб всі без винятку відповіді були правильними, без дистракторів, оскільки учні, особливо ті, що добре володіють матеріалом, не повірять у такий "радикалізм" і шукатимуть невірні відповіді, припускаючись помилок.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lastRenderedPageBreak/>
        <w:t>Тестове завдання з кількома правильними відповідями вважається виконаним, якщо учнем обрано всі без винятку правильні відповіді; якщо хоча б одна з правильних відповідей не вказана, завдання вважається не виконаним. Тобто в даному випадку не можна зважати на часткове виконання завдання і надавати якусь частку балів за його виконання (наприклад, зараховувати 0,5 бала, якщо за правильне виконання завдання нараховується 1 бал).</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 Інколи допускається часткове оцінювання виконання тестового завдання з кількома правильними відповідями, якщо їх перелік строго не детермінований повнотою знання про ознаки того чи іншого конструкту. У такому разі необхідно чітко обумовлювати кількість правильно вказаних відповідей для певної частки балу за виконання завдання. </w:t>
      </w:r>
    </w:p>
    <w:p w:rsidR="00026A6F" w:rsidRPr="00C818F5" w:rsidRDefault="00026A6F" w:rsidP="00124C30">
      <w:pPr>
        <w:spacing w:before="100" w:beforeAutospacing="1" w:after="100" w:afterAutospacing="1" w:line="360" w:lineRule="auto"/>
        <w:ind w:firstLine="709"/>
        <w:contextualSpacing/>
        <w:jc w:val="both"/>
        <w:rPr>
          <w:rFonts w:ascii="Times New Roman" w:hAnsi="Times New Roman" w:cs="Times New Roman"/>
          <w:i/>
          <w:sz w:val="28"/>
          <w:szCs w:val="28"/>
        </w:rPr>
      </w:pPr>
      <w:r w:rsidRPr="00C818F5">
        <w:rPr>
          <w:rFonts w:ascii="Times New Roman" w:hAnsi="Times New Roman" w:cs="Times New Roman"/>
          <w:b/>
          <w:i/>
          <w:sz w:val="28"/>
          <w:szCs w:val="28"/>
        </w:rPr>
        <w:t>Приклад</w:t>
      </w:r>
      <w:r w:rsidRPr="00C818F5">
        <w:rPr>
          <w:rFonts w:ascii="Times New Roman" w:hAnsi="Times New Roman" w:cs="Times New Roman"/>
          <w:i/>
          <w:sz w:val="28"/>
          <w:szCs w:val="28"/>
        </w:rPr>
        <w:t xml:space="preserve">. До класу ссавців належать: </w:t>
      </w:r>
    </w:p>
    <w:p w:rsidR="00026A6F" w:rsidRPr="00C818F5" w:rsidRDefault="00EE4101" w:rsidP="00124C30">
      <w:pPr>
        <w:spacing w:before="100" w:beforeAutospacing="1" w:after="100" w:afterAutospacing="1" w:line="360" w:lineRule="auto"/>
        <w:ind w:firstLine="709"/>
        <w:contextualSpacing/>
        <w:jc w:val="both"/>
        <w:rPr>
          <w:rFonts w:ascii="Times New Roman" w:hAnsi="Times New Roman" w:cs="Times New Roman"/>
          <w:i/>
          <w:sz w:val="28"/>
          <w:szCs w:val="28"/>
        </w:rPr>
      </w:pPr>
      <w:r w:rsidRPr="00C818F5">
        <w:rPr>
          <w:rFonts w:ascii="Times New Roman" w:hAnsi="Times New Roman" w:cs="Times New Roman"/>
          <w:i/>
          <w:sz w:val="28"/>
          <w:szCs w:val="28"/>
        </w:rPr>
        <w:t>А. Кенгуру Б. Кит В. Кішка Г. Курка Д. Черепаха Е. Корова Є. Дельфін Ж. Змія З. Собака І. Жаба К. Гуска</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Завдання закритої форми, представлені в різних форматах, повинні задовольняти певним вимогам, яких необхідно дотримуватись, щоб їх формулювання були коректними і досконалим</w:t>
      </w:r>
      <w:r w:rsidR="00C818F5">
        <w:rPr>
          <w:rFonts w:ascii="Times New Roman" w:hAnsi="Times New Roman" w:cs="Times New Roman"/>
          <w:sz w:val="28"/>
          <w:szCs w:val="28"/>
        </w:rPr>
        <w:t>и [3</w:t>
      </w:r>
      <w:r w:rsidR="00C818F5">
        <w:rPr>
          <w:rFonts w:ascii="Times New Roman" w:hAnsi="Times New Roman" w:cs="Times New Roman"/>
          <w:sz w:val="28"/>
          <w:szCs w:val="28"/>
          <w:lang w:val="uk-UA"/>
        </w:rPr>
        <w:t>, С. 156</w:t>
      </w:r>
      <w:r w:rsidR="00C818F5">
        <w:rPr>
          <w:rFonts w:ascii="Times New Roman" w:hAnsi="Times New Roman" w:cs="Times New Roman"/>
          <w:sz w:val="28"/>
          <w:szCs w:val="28"/>
        </w:rPr>
        <w:t>; 5, С.</w:t>
      </w:r>
      <w:r w:rsidR="00C818F5">
        <w:rPr>
          <w:rFonts w:ascii="Times New Roman" w:hAnsi="Times New Roman" w:cs="Times New Roman"/>
          <w:sz w:val="28"/>
          <w:szCs w:val="28"/>
          <w:lang w:val="uk-UA"/>
        </w:rPr>
        <w:t xml:space="preserve"> 272</w:t>
      </w:r>
      <w:r w:rsidR="00C818F5">
        <w:rPr>
          <w:rFonts w:ascii="Times New Roman" w:hAnsi="Times New Roman" w:cs="Times New Roman"/>
          <w:sz w:val="28"/>
          <w:szCs w:val="28"/>
        </w:rPr>
        <w:t xml:space="preserve">; </w:t>
      </w:r>
      <w:r w:rsidR="00C818F5">
        <w:rPr>
          <w:rFonts w:ascii="Times New Roman" w:hAnsi="Times New Roman" w:cs="Times New Roman"/>
          <w:sz w:val="28"/>
          <w:szCs w:val="28"/>
          <w:lang w:val="uk-UA"/>
        </w:rPr>
        <w:t>2, С. 432</w:t>
      </w:r>
      <w:r w:rsidRPr="00923D20">
        <w:rPr>
          <w:rFonts w:ascii="Times New Roman" w:hAnsi="Times New Roman" w:cs="Times New Roman"/>
          <w:sz w:val="28"/>
          <w:szCs w:val="28"/>
        </w:rPr>
        <w:t>]. Частина цих вимог мають рекомендаційний характер, а окремі з них є обов’язковими для виконання, оскільки впливають на якість тесту. Зазначимо їх.</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1. Завдання формулюється у вигляді твердження, яке перетворюється в істинне чи хибне висловлювання після вибору однієї з відповідей. У тексті необхідно уникати будь-якої багатозначності і нечіткості формулювань. У ньому не повинно бути додаткової непотрібної інформації стосовно викладу суті проблеми.</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 2. Завдання має бути коротким, складатися, як правило, з одного речення довжиною до десяти слів, мати просту синтаксичну структуру, бажано у вигляді простого речення або щонайбільше з одним підрядним реченням.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3. Основна частина змісту повинна максимально стисло викладати суть проблеми і містити ключові слова, з якими пов’язані готові відповіді на завдання. Усі відповіді повинні бути граматично узгоджені з основною частиною завдання.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lastRenderedPageBreak/>
        <w:t>4. Усі відповіді мають бути приблизно однакової довжини, не мати повторів однакових слів (їх треба перенести в основну частину). Не бажано використовувати в них категоричні вислови типу "всі", "жодного", "ніколи", "завжди" тощо, оскільки в окремих випадках вони сприяють угадуванню.</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5. Розміщення правильної відповіді здійснюється у випадковому порядку, її місце варіюється таким чином, щоб для різних завдань частота вибору одного й того ж номера (літери) правильної відповіді загалом у тесті була однакова.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6. З тексту слід прибрати всі вербальні асоціації, які допомагатимуть вибору правильної відповіді на основі вгадування.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7. Усі дистрактори до завдання мають бути однаково привабливими і правдоподібними з точки зору їх змісту. Не рекомендується в них вживати вирази "жодного з перерахованих", "усі перераховані" тощо, оскільки вони спантеличують учнів у виборі правильної відповіді.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8. Жоден дистрактор не повинен бути частково правильною відповіддю за певних додаткових умов, не зазначених у тексті. Серед</w:t>
      </w:r>
      <w:r w:rsidRPr="00923D20">
        <w:rPr>
          <w:rFonts w:ascii="Times New Roman" w:hAnsi="Times New Roman" w:cs="Times New Roman"/>
          <w:sz w:val="28"/>
          <w:szCs w:val="28"/>
          <w:lang w:val="uk-UA"/>
        </w:rPr>
        <w:t xml:space="preserve"> </w:t>
      </w:r>
      <w:r w:rsidRPr="00923D20">
        <w:rPr>
          <w:rFonts w:ascii="Times New Roman" w:hAnsi="Times New Roman" w:cs="Times New Roman"/>
          <w:sz w:val="28"/>
          <w:szCs w:val="28"/>
        </w:rPr>
        <w:t>неправильних відповідей не повинно бути таких, що випливають один з одного.</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 9. Відповідь на одне завдання не повинна бути ключем до правильної відповіді в іншому завданні, якщо це не зумовлено касетною побудовою в тесті певної групи завдань, тобто не слід дистрактори з одного завдання запозичувати в якості відповідей для інших завдань.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10. Якщо в процесі апробації тесту з’ясовується, що окремі дистрактори "не працюють", тобто їх ніхто не обирає, вони потребують заміни чи удосконалення. </w:t>
      </w:r>
    </w:p>
    <w:p w:rsidR="00026A6F" w:rsidRPr="00C818F5" w:rsidRDefault="00026A6F" w:rsidP="00124C30">
      <w:pPr>
        <w:spacing w:before="100" w:beforeAutospacing="1" w:after="100" w:afterAutospacing="1" w:line="360" w:lineRule="auto"/>
        <w:ind w:firstLine="709"/>
        <w:contextualSpacing/>
        <w:jc w:val="both"/>
        <w:rPr>
          <w:rFonts w:ascii="Times New Roman" w:hAnsi="Times New Roman" w:cs="Times New Roman"/>
          <w:b/>
          <w:i/>
          <w:sz w:val="28"/>
          <w:szCs w:val="28"/>
          <w:lang w:val="uk-UA"/>
        </w:rPr>
      </w:pPr>
      <w:r w:rsidRPr="00C818F5">
        <w:rPr>
          <w:rFonts w:ascii="Times New Roman" w:hAnsi="Times New Roman" w:cs="Times New Roman"/>
          <w:b/>
          <w:i/>
          <w:sz w:val="28"/>
          <w:szCs w:val="28"/>
        </w:rPr>
        <w:t>Завдання відкритої форми</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 Такий вид тестових завдань не містить готових відповідей, які треба обрати, а вимагає від учня вільне конструювання і самостійного запису відповіді в стислому (одне-два слова, числове значення або символ) чи розгорнутому вигляді (відображення повного розв’язку задачі, формулювання висновків з прочитаного, підготовка есе). Тому цей вид тестових завдань інколи називають завд</w:t>
      </w:r>
      <w:r w:rsidR="00C818F5">
        <w:rPr>
          <w:rFonts w:ascii="Times New Roman" w:hAnsi="Times New Roman" w:cs="Times New Roman"/>
          <w:sz w:val="28"/>
          <w:szCs w:val="28"/>
        </w:rPr>
        <w:t xml:space="preserve">аннями на доповнення [2, С. </w:t>
      </w:r>
      <w:r w:rsidR="00C818F5">
        <w:rPr>
          <w:rFonts w:ascii="Times New Roman" w:hAnsi="Times New Roman" w:cs="Times New Roman"/>
          <w:sz w:val="28"/>
          <w:szCs w:val="28"/>
          <w:lang w:val="uk-UA"/>
        </w:rPr>
        <w:t>432</w:t>
      </w:r>
      <w:r w:rsidRPr="00923D20">
        <w:rPr>
          <w:rFonts w:ascii="Times New Roman" w:hAnsi="Times New Roman" w:cs="Times New Roman"/>
          <w:sz w:val="28"/>
          <w:szCs w:val="28"/>
        </w:rPr>
        <w:t xml:space="preserve">]. </w:t>
      </w:r>
    </w:p>
    <w:p w:rsidR="00A851B3"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lastRenderedPageBreak/>
        <w:t xml:space="preserve">Завдання відкритої форми мають певні переваги перед завданнями закритої форми передусім у тому, що в процесі їх виконання практично неможливе вгадування. </w:t>
      </w:r>
    </w:p>
    <w:p w:rsidR="00EE4101"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За характером надання відповіді завдання відкритої форми бувають двох видів: </w:t>
      </w:r>
    </w:p>
    <w:p w:rsidR="00EE4101"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1) з обмеженнями на відповідь, яка має бути короткою, проте однозначно визнається правильною;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2) з вільно конструйованою відповіддю, яка не має якихось обмежень щодо змісту і форми її подання.</w:t>
      </w:r>
    </w:p>
    <w:p w:rsidR="00EE4101"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Наведемо приклади реалізації цих двох видів завдань на одному змістовому елементі.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C818F5">
        <w:rPr>
          <w:rFonts w:ascii="Times New Roman" w:hAnsi="Times New Roman" w:cs="Times New Roman"/>
          <w:b/>
          <w:i/>
          <w:sz w:val="28"/>
          <w:szCs w:val="28"/>
        </w:rPr>
        <w:t>Приклад 1</w:t>
      </w:r>
      <w:r w:rsidRPr="00923D20">
        <w:rPr>
          <w:rFonts w:ascii="Times New Roman" w:hAnsi="Times New Roman" w:cs="Times New Roman"/>
          <w:sz w:val="28"/>
          <w:szCs w:val="28"/>
        </w:rPr>
        <w:t xml:space="preserve">. </w:t>
      </w:r>
      <w:r w:rsidR="00EE4101" w:rsidRPr="00923D20">
        <w:rPr>
          <w:rFonts w:ascii="Times New Roman" w:hAnsi="Times New Roman" w:cs="Times New Roman"/>
          <w:sz w:val="28"/>
          <w:szCs w:val="28"/>
          <w:lang w:val="uk-UA"/>
        </w:rPr>
        <w:t>Процес випаровування води листком</w:t>
      </w:r>
      <w:r w:rsidRPr="00923D20">
        <w:rPr>
          <w:rFonts w:ascii="Times New Roman" w:hAnsi="Times New Roman" w:cs="Times New Roman"/>
          <w:sz w:val="28"/>
          <w:szCs w:val="28"/>
        </w:rPr>
        <w:t xml:space="preserve"> називається ________________ (відповідь: </w:t>
      </w:r>
      <w:r w:rsidR="00EE4101" w:rsidRPr="00923D20">
        <w:rPr>
          <w:rFonts w:ascii="Times New Roman" w:hAnsi="Times New Roman" w:cs="Times New Roman"/>
          <w:sz w:val="28"/>
          <w:szCs w:val="28"/>
          <w:lang w:val="uk-UA"/>
        </w:rPr>
        <w:t>транспірація</w:t>
      </w:r>
      <w:r w:rsidRPr="00923D20">
        <w:rPr>
          <w:rFonts w:ascii="Times New Roman" w:hAnsi="Times New Roman" w:cs="Times New Roman"/>
          <w:sz w:val="28"/>
          <w:szCs w:val="28"/>
        </w:rPr>
        <w:t xml:space="preserve">).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C818F5">
        <w:rPr>
          <w:rFonts w:ascii="Times New Roman" w:hAnsi="Times New Roman" w:cs="Times New Roman"/>
          <w:b/>
          <w:i/>
          <w:sz w:val="28"/>
          <w:szCs w:val="28"/>
        </w:rPr>
        <w:t>Приклад 2</w:t>
      </w:r>
      <w:r w:rsidRPr="00923D20">
        <w:rPr>
          <w:rFonts w:ascii="Times New Roman" w:hAnsi="Times New Roman" w:cs="Times New Roman"/>
          <w:sz w:val="28"/>
          <w:szCs w:val="28"/>
        </w:rPr>
        <w:t xml:space="preserve">. </w:t>
      </w:r>
      <w:r w:rsidR="00EE4101" w:rsidRPr="00923D20">
        <w:rPr>
          <w:rFonts w:ascii="Times New Roman" w:hAnsi="Times New Roman" w:cs="Times New Roman"/>
          <w:sz w:val="28"/>
          <w:szCs w:val="28"/>
          <w:lang w:val="uk-UA"/>
        </w:rPr>
        <w:t>Що таке транспірація</w:t>
      </w:r>
      <w:r w:rsidRPr="00923D20">
        <w:rPr>
          <w:rFonts w:ascii="Times New Roman" w:hAnsi="Times New Roman" w:cs="Times New Roman"/>
          <w:sz w:val="28"/>
          <w:szCs w:val="28"/>
        </w:rPr>
        <w:t xml:space="preserve">?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Розроблення відкритих завдань на доповнення</w:t>
      </w:r>
      <w:r w:rsidR="00A851B3" w:rsidRPr="00923D20">
        <w:rPr>
          <w:rFonts w:ascii="Times New Roman" w:hAnsi="Times New Roman" w:cs="Times New Roman"/>
          <w:sz w:val="28"/>
          <w:szCs w:val="28"/>
          <w:lang w:val="uk-UA"/>
        </w:rPr>
        <w:t xml:space="preserve"> </w:t>
      </w:r>
      <w:r w:rsidRPr="00923D20">
        <w:rPr>
          <w:rFonts w:ascii="Times New Roman" w:hAnsi="Times New Roman" w:cs="Times New Roman"/>
          <w:sz w:val="28"/>
          <w:szCs w:val="28"/>
        </w:rPr>
        <w:t>з обмеженнями відповіді, в яких учень дописує пропущене слово, формулу, символ або число, підпорядковує</w:t>
      </w:r>
      <w:r w:rsidR="00C818F5">
        <w:rPr>
          <w:rFonts w:ascii="Times New Roman" w:hAnsi="Times New Roman" w:cs="Times New Roman"/>
          <w:sz w:val="28"/>
          <w:szCs w:val="28"/>
        </w:rPr>
        <w:t>ться таким правилам [2</w:t>
      </w:r>
      <w:r w:rsidR="00A851B3" w:rsidRPr="00923D20">
        <w:rPr>
          <w:rFonts w:ascii="Times New Roman" w:hAnsi="Times New Roman" w:cs="Times New Roman"/>
          <w:sz w:val="28"/>
          <w:szCs w:val="28"/>
        </w:rPr>
        <w:t>, с.185]:</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1. Кожне завдання може містити лише одне доповнення, місце якого позначається прочерками чи крапками. </w:t>
      </w:r>
    </w:p>
    <w:p w:rsidR="00026A6F" w:rsidRPr="00923D20" w:rsidRDefault="00EE4101"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2. </w:t>
      </w:r>
      <w:r w:rsidR="00026A6F" w:rsidRPr="00923D20">
        <w:rPr>
          <w:rFonts w:ascii="Times New Roman" w:hAnsi="Times New Roman" w:cs="Times New Roman"/>
          <w:sz w:val="28"/>
          <w:szCs w:val="28"/>
        </w:rPr>
        <w:t xml:space="preserve">Прочерк ставиться на місці ключового елемента, знання якого є найсуттєвішим для навчального матеріалу, що підлягає контролю.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3. Усі прочерки рекомендується робити однакової довжини. </w:t>
      </w:r>
    </w:p>
    <w:p w:rsidR="00026A6F"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4. Доповнення краще розміщати в кінці завдання або ближче до його кінця, щоб учень легше сприймав суть того, що від нього вимагають. </w:t>
      </w:r>
    </w:p>
    <w:p w:rsidR="00EB3E7B"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5. Якщо у відповідь треба вписувати числове значення величин, що мають одиниці вимірювання, після прочерку обов’язково зазначаються одиницю, в яких має б</w:t>
      </w:r>
      <w:r w:rsidR="00EB3E7B" w:rsidRPr="00923D20">
        <w:rPr>
          <w:rFonts w:ascii="Times New Roman" w:hAnsi="Times New Roman" w:cs="Times New Roman"/>
          <w:sz w:val="28"/>
          <w:szCs w:val="28"/>
        </w:rPr>
        <w:t xml:space="preserve">ути представлений результат. </w:t>
      </w:r>
    </w:p>
    <w:p w:rsidR="00EB3E7B" w:rsidRPr="00923D20" w:rsidRDefault="00026A6F"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6. Текст завдання має бути простим за синтаксичною структурою і</w:t>
      </w:r>
      <w:r w:rsidR="00EB3E7B" w:rsidRPr="00923D20">
        <w:rPr>
          <w:rFonts w:ascii="Times New Roman" w:hAnsi="Times New Roman" w:cs="Times New Roman"/>
          <w:sz w:val="28"/>
          <w:szCs w:val="28"/>
          <w:lang w:val="uk-UA"/>
        </w:rPr>
        <w:t xml:space="preserve"> </w:t>
      </w:r>
      <w:r w:rsidR="00EB3E7B" w:rsidRPr="00923D20">
        <w:rPr>
          <w:rFonts w:ascii="Times New Roman" w:hAnsi="Times New Roman" w:cs="Times New Roman"/>
          <w:sz w:val="28"/>
          <w:szCs w:val="28"/>
        </w:rPr>
        <w:t xml:space="preserve">нести мінімальну кількість інформації, необхідну для розуміння суті проблеми і правильного виконання завдання. </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lastRenderedPageBreak/>
        <w:t xml:space="preserve">7. У тексті завдання не повинно бути повторів і подвійного заперечення. </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Розроблення завдань на доповнення здійснюється за простим алгоритмом: спочатку формулюється запитання, на яке треба дати відповідь, після чого відповідь на поставлене питання записується у формі стислого висловлювання; далі з нього вилучається ключове слово і на його місці ставиться прочерк. Для того щоб завдання на доповнення набуло якісного формулювання, у висловлюванні необхідно змінити порядок слів таким чином, щоб прочерк перемістився в кінець речення. Завдання на доповнення з обмеженнями відповіді готове до апробації і використання. </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Для коригування завдання після апробації в його текст треба внести уточнення з метою звуження обсягу поняття, що перевіряється, внаслідок чого досягається чіткість сутнісного змісту завдання, яка породжує єдину правильну відповідь. </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lang w:val="uk-UA"/>
        </w:rPr>
      </w:pPr>
      <w:r w:rsidRPr="00C818F5">
        <w:rPr>
          <w:rFonts w:ascii="Times New Roman" w:hAnsi="Times New Roman" w:cs="Times New Roman"/>
          <w:b/>
          <w:i/>
          <w:sz w:val="28"/>
          <w:szCs w:val="28"/>
        </w:rPr>
        <w:t>Завдання на встановлення відповідності</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lang w:val="uk-UA"/>
        </w:rPr>
      </w:pPr>
      <w:r w:rsidRPr="00923D20">
        <w:rPr>
          <w:rFonts w:ascii="Times New Roman" w:hAnsi="Times New Roman" w:cs="Times New Roman"/>
          <w:sz w:val="28"/>
          <w:szCs w:val="28"/>
          <w:lang w:val="uk-UA"/>
        </w:rPr>
        <w:t xml:space="preserve"> Даний вид тестових завдань перевіряє знання учнями зв’язків між двома множинами: учень повинен співвіднести елементи однієї множини з елементами іншої і вказати на існування між ними зв’язків. Як правило, виокремленні елементи множин розміщують поруч: ліворуч – елементи множини, яка окреслює зміст проблеми; праворуч – елементи множини, з якої здійснюється вибір відповідей. Перед завданнями зазначається інструктивна дія – "Встановіть відповідність". Кожне завдання завершується строчкою відповідей, де у відповідність з кожним з елементів лівої множини на місці прочерків ставляться букви, що відповідають елементам правої множини. </w:t>
      </w:r>
    </w:p>
    <w:p w:rsidR="00EB3E7B" w:rsidRPr="00C818F5" w:rsidRDefault="00EB3E7B" w:rsidP="00124C30">
      <w:pPr>
        <w:spacing w:before="100" w:beforeAutospacing="1" w:after="100" w:afterAutospacing="1" w:line="360" w:lineRule="auto"/>
        <w:ind w:firstLine="709"/>
        <w:contextualSpacing/>
        <w:jc w:val="both"/>
        <w:rPr>
          <w:rFonts w:ascii="Times New Roman" w:hAnsi="Times New Roman" w:cs="Times New Roman"/>
          <w:i/>
          <w:sz w:val="28"/>
          <w:szCs w:val="28"/>
        </w:rPr>
      </w:pPr>
      <w:r w:rsidRPr="00C818F5">
        <w:rPr>
          <w:rFonts w:ascii="Times New Roman" w:hAnsi="Times New Roman" w:cs="Times New Roman"/>
          <w:b/>
          <w:i/>
          <w:sz w:val="28"/>
          <w:szCs w:val="28"/>
        </w:rPr>
        <w:t>Приклад.</w:t>
      </w:r>
      <w:r w:rsidRPr="00C818F5">
        <w:rPr>
          <w:rFonts w:ascii="Times New Roman" w:hAnsi="Times New Roman" w:cs="Times New Roman"/>
          <w:i/>
          <w:sz w:val="28"/>
          <w:szCs w:val="28"/>
        </w:rPr>
        <w:t xml:space="preserve"> Встановіть відповідність: </w:t>
      </w:r>
    </w:p>
    <w:p w:rsidR="00EB3E7B" w:rsidRPr="00C818F5" w:rsidRDefault="00EB3E7B" w:rsidP="00124C30">
      <w:pPr>
        <w:spacing w:before="100" w:beforeAutospacing="1" w:after="100" w:afterAutospacing="1" w:line="360" w:lineRule="auto"/>
        <w:ind w:firstLine="709"/>
        <w:contextualSpacing/>
        <w:jc w:val="both"/>
        <w:rPr>
          <w:rFonts w:ascii="Times New Roman" w:hAnsi="Times New Roman" w:cs="Times New Roman"/>
          <w:i/>
          <w:sz w:val="28"/>
          <w:szCs w:val="28"/>
        </w:rPr>
      </w:pPr>
      <w:r w:rsidRPr="00C818F5">
        <w:rPr>
          <w:rFonts w:ascii="Times New Roman" w:hAnsi="Times New Roman" w:cs="Times New Roman"/>
          <w:i/>
          <w:sz w:val="28"/>
          <w:szCs w:val="28"/>
        </w:rPr>
        <w:t xml:space="preserve">1. </w:t>
      </w:r>
      <w:r w:rsidR="00EE4101" w:rsidRPr="00C818F5">
        <w:rPr>
          <w:rFonts w:ascii="Times New Roman" w:hAnsi="Times New Roman" w:cs="Times New Roman"/>
          <w:i/>
          <w:sz w:val="28"/>
          <w:szCs w:val="28"/>
          <w:lang w:val="uk-UA"/>
        </w:rPr>
        <w:t>Соматотропін</w:t>
      </w:r>
      <w:r w:rsidRPr="00C818F5">
        <w:rPr>
          <w:rFonts w:ascii="Times New Roman" w:hAnsi="Times New Roman" w:cs="Times New Roman"/>
          <w:i/>
          <w:sz w:val="28"/>
          <w:szCs w:val="28"/>
        </w:rPr>
        <w:t xml:space="preserve"> </w:t>
      </w:r>
      <w:r w:rsidR="00132599" w:rsidRPr="00C818F5">
        <w:rPr>
          <w:rFonts w:ascii="Times New Roman" w:hAnsi="Times New Roman" w:cs="Times New Roman"/>
          <w:i/>
          <w:sz w:val="28"/>
          <w:szCs w:val="28"/>
          <w:lang w:val="uk-UA"/>
        </w:rPr>
        <w:t xml:space="preserve">               </w:t>
      </w:r>
      <w:r w:rsidRPr="00C818F5">
        <w:rPr>
          <w:rFonts w:ascii="Times New Roman" w:hAnsi="Times New Roman" w:cs="Times New Roman"/>
          <w:i/>
          <w:sz w:val="28"/>
          <w:szCs w:val="28"/>
        </w:rPr>
        <w:t xml:space="preserve">А. </w:t>
      </w:r>
      <w:r w:rsidR="00132599" w:rsidRPr="00C818F5">
        <w:rPr>
          <w:rFonts w:ascii="Times New Roman" w:hAnsi="Times New Roman" w:cs="Times New Roman"/>
          <w:i/>
          <w:sz w:val="28"/>
          <w:szCs w:val="28"/>
          <w:lang w:val="uk-UA"/>
        </w:rPr>
        <w:t>Епіфіз</w:t>
      </w:r>
      <w:r w:rsidRPr="00C818F5">
        <w:rPr>
          <w:rFonts w:ascii="Times New Roman" w:hAnsi="Times New Roman" w:cs="Times New Roman"/>
          <w:i/>
          <w:sz w:val="28"/>
          <w:szCs w:val="28"/>
        </w:rPr>
        <w:t xml:space="preserve"> </w:t>
      </w:r>
    </w:p>
    <w:p w:rsidR="00026A6F" w:rsidRPr="00C818F5" w:rsidRDefault="00EE4101" w:rsidP="00124C30">
      <w:pPr>
        <w:spacing w:before="100" w:beforeAutospacing="1" w:after="100" w:afterAutospacing="1" w:line="360" w:lineRule="auto"/>
        <w:ind w:firstLine="709"/>
        <w:contextualSpacing/>
        <w:jc w:val="both"/>
        <w:rPr>
          <w:rFonts w:ascii="Times New Roman" w:hAnsi="Times New Roman" w:cs="Times New Roman"/>
          <w:i/>
          <w:sz w:val="28"/>
          <w:szCs w:val="28"/>
          <w:lang w:val="uk-UA"/>
        </w:rPr>
      </w:pPr>
      <w:r w:rsidRPr="00C818F5">
        <w:rPr>
          <w:rFonts w:ascii="Times New Roman" w:hAnsi="Times New Roman" w:cs="Times New Roman"/>
          <w:i/>
          <w:sz w:val="28"/>
          <w:szCs w:val="28"/>
        </w:rPr>
        <w:t xml:space="preserve">2. </w:t>
      </w:r>
      <w:r w:rsidRPr="00C818F5">
        <w:rPr>
          <w:rFonts w:ascii="Times New Roman" w:hAnsi="Times New Roman" w:cs="Times New Roman"/>
          <w:i/>
          <w:sz w:val="28"/>
          <w:szCs w:val="28"/>
          <w:lang w:val="uk-UA"/>
        </w:rPr>
        <w:t>Інсулін</w:t>
      </w:r>
      <w:r w:rsidR="00EB3E7B" w:rsidRPr="00C818F5">
        <w:rPr>
          <w:rFonts w:ascii="Times New Roman" w:hAnsi="Times New Roman" w:cs="Times New Roman"/>
          <w:i/>
          <w:sz w:val="28"/>
          <w:szCs w:val="28"/>
          <w:lang w:val="uk-UA"/>
        </w:rPr>
        <w:t xml:space="preserve">                 </w:t>
      </w:r>
      <w:r w:rsidRPr="00C818F5">
        <w:rPr>
          <w:rFonts w:ascii="Times New Roman" w:hAnsi="Times New Roman" w:cs="Times New Roman"/>
          <w:i/>
          <w:sz w:val="28"/>
          <w:szCs w:val="28"/>
        </w:rPr>
        <w:t xml:space="preserve"> </w:t>
      </w:r>
      <w:r w:rsidR="00132599" w:rsidRPr="00C818F5">
        <w:rPr>
          <w:rFonts w:ascii="Times New Roman" w:hAnsi="Times New Roman" w:cs="Times New Roman"/>
          <w:i/>
          <w:sz w:val="28"/>
          <w:szCs w:val="28"/>
          <w:lang w:val="uk-UA"/>
        </w:rPr>
        <w:t xml:space="preserve">         </w:t>
      </w:r>
      <w:r w:rsidR="00EB3E7B" w:rsidRPr="00C818F5">
        <w:rPr>
          <w:rFonts w:ascii="Times New Roman" w:hAnsi="Times New Roman" w:cs="Times New Roman"/>
          <w:i/>
          <w:sz w:val="28"/>
          <w:szCs w:val="28"/>
        </w:rPr>
        <w:t xml:space="preserve">Б. </w:t>
      </w:r>
      <w:r w:rsidR="00132599" w:rsidRPr="00C818F5">
        <w:rPr>
          <w:rFonts w:ascii="Times New Roman" w:hAnsi="Times New Roman" w:cs="Times New Roman"/>
          <w:i/>
          <w:sz w:val="28"/>
          <w:szCs w:val="28"/>
          <w:lang w:val="uk-UA"/>
        </w:rPr>
        <w:t>Надниркові залози</w:t>
      </w:r>
    </w:p>
    <w:p w:rsidR="00EB3E7B" w:rsidRPr="00C818F5" w:rsidRDefault="00EE4101" w:rsidP="00124C30">
      <w:pPr>
        <w:spacing w:before="100" w:beforeAutospacing="1" w:after="100" w:afterAutospacing="1" w:line="360" w:lineRule="auto"/>
        <w:ind w:firstLine="709"/>
        <w:contextualSpacing/>
        <w:jc w:val="both"/>
        <w:rPr>
          <w:rFonts w:ascii="Times New Roman" w:hAnsi="Times New Roman" w:cs="Times New Roman"/>
          <w:i/>
          <w:sz w:val="28"/>
          <w:szCs w:val="28"/>
          <w:lang w:val="uk-UA"/>
        </w:rPr>
      </w:pPr>
      <w:r w:rsidRPr="00C818F5">
        <w:rPr>
          <w:rFonts w:ascii="Times New Roman" w:hAnsi="Times New Roman" w:cs="Times New Roman"/>
          <w:i/>
          <w:sz w:val="28"/>
          <w:szCs w:val="28"/>
        </w:rPr>
        <w:t>3. Адреналін</w:t>
      </w:r>
      <w:r w:rsidR="00EB3E7B" w:rsidRPr="00C818F5">
        <w:rPr>
          <w:rFonts w:ascii="Times New Roman" w:hAnsi="Times New Roman" w:cs="Times New Roman"/>
          <w:i/>
          <w:sz w:val="28"/>
          <w:szCs w:val="28"/>
        </w:rPr>
        <w:t xml:space="preserve"> </w:t>
      </w:r>
      <w:r w:rsidR="00EB3E7B" w:rsidRPr="00C818F5">
        <w:rPr>
          <w:rFonts w:ascii="Times New Roman" w:hAnsi="Times New Roman" w:cs="Times New Roman"/>
          <w:i/>
          <w:sz w:val="28"/>
          <w:szCs w:val="28"/>
          <w:lang w:val="uk-UA"/>
        </w:rPr>
        <w:t xml:space="preserve">                    </w:t>
      </w:r>
      <w:r w:rsidRPr="00C818F5">
        <w:rPr>
          <w:rFonts w:ascii="Times New Roman" w:hAnsi="Times New Roman" w:cs="Times New Roman"/>
          <w:i/>
          <w:sz w:val="28"/>
          <w:szCs w:val="28"/>
          <w:lang w:val="uk-UA"/>
        </w:rPr>
        <w:t xml:space="preserve"> </w:t>
      </w:r>
      <w:r w:rsidR="00EB3E7B" w:rsidRPr="00C818F5">
        <w:rPr>
          <w:rFonts w:ascii="Times New Roman" w:hAnsi="Times New Roman" w:cs="Times New Roman"/>
          <w:i/>
          <w:sz w:val="28"/>
          <w:szCs w:val="28"/>
        </w:rPr>
        <w:t xml:space="preserve">В. </w:t>
      </w:r>
      <w:r w:rsidR="00132599" w:rsidRPr="00C818F5">
        <w:rPr>
          <w:rFonts w:ascii="Times New Roman" w:hAnsi="Times New Roman" w:cs="Times New Roman"/>
          <w:i/>
          <w:sz w:val="28"/>
          <w:szCs w:val="28"/>
          <w:lang w:val="uk-UA"/>
        </w:rPr>
        <w:t>Гіпофіз</w:t>
      </w:r>
    </w:p>
    <w:p w:rsidR="00EB3E7B" w:rsidRPr="00C818F5" w:rsidRDefault="00EE4101" w:rsidP="00124C30">
      <w:pPr>
        <w:spacing w:before="100" w:beforeAutospacing="1" w:after="100" w:afterAutospacing="1" w:line="360" w:lineRule="auto"/>
        <w:ind w:firstLine="709"/>
        <w:contextualSpacing/>
        <w:jc w:val="both"/>
        <w:rPr>
          <w:rFonts w:ascii="Times New Roman" w:hAnsi="Times New Roman" w:cs="Times New Roman"/>
          <w:i/>
          <w:sz w:val="28"/>
          <w:szCs w:val="28"/>
        </w:rPr>
      </w:pPr>
      <w:r w:rsidRPr="00C818F5">
        <w:rPr>
          <w:rFonts w:ascii="Times New Roman" w:hAnsi="Times New Roman" w:cs="Times New Roman"/>
          <w:i/>
          <w:sz w:val="28"/>
          <w:szCs w:val="28"/>
        </w:rPr>
        <w:t xml:space="preserve">4. </w:t>
      </w:r>
      <w:r w:rsidR="00132599" w:rsidRPr="00C818F5">
        <w:rPr>
          <w:rFonts w:ascii="Times New Roman" w:hAnsi="Times New Roman" w:cs="Times New Roman"/>
          <w:i/>
          <w:sz w:val="28"/>
          <w:szCs w:val="28"/>
          <w:lang w:val="uk-UA"/>
        </w:rPr>
        <w:t>Трийодтиронін</w:t>
      </w:r>
      <w:r w:rsidR="00EB3E7B" w:rsidRPr="00C818F5">
        <w:rPr>
          <w:rFonts w:ascii="Times New Roman" w:hAnsi="Times New Roman" w:cs="Times New Roman"/>
          <w:i/>
          <w:sz w:val="28"/>
          <w:szCs w:val="28"/>
        </w:rPr>
        <w:t xml:space="preserve"> </w:t>
      </w:r>
      <w:r w:rsidR="00132599" w:rsidRPr="00C818F5">
        <w:rPr>
          <w:rFonts w:ascii="Times New Roman" w:hAnsi="Times New Roman" w:cs="Times New Roman"/>
          <w:i/>
          <w:sz w:val="28"/>
          <w:szCs w:val="28"/>
          <w:lang w:val="uk-UA"/>
        </w:rPr>
        <w:t xml:space="preserve">             </w:t>
      </w:r>
      <w:r w:rsidR="00EB3E7B" w:rsidRPr="00C818F5">
        <w:rPr>
          <w:rFonts w:ascii="Times New Roman" w:hAnsi="Times New Roman" w:cs="Times New Roman"/>
          <w:i/>
          <w:sz w:val="28"/>
          <w:szCs w:val="28"/>
        </w:rPr>
        <w:t xml:space="preserve">Г. </w:t>
      </w:r>
      <w:r w:rsidR="00132599" w:rsidRPr="00C818F5">
        <w:rPr>
          <w:rFonts w:ascii="Times New Roman" w:hAnsi="Times New Roman" w:cs="Times New Roman"/>
          <w:i/>
          <w:sz w:val="28"/>
          <w:szCs w:val="28"/>
          <w:lang w:val="uk-UA"/>
        </w:rPr>
        <w:t>Щитоподібна залоза</w:t>
      </w:r>
      <w:r w:rsidR="00EB3E7B" w:rsidRPr="00C818F5">
        <w:rPr>
          <w:rFonts w:ascii="Times New Roman" w:hAnsi="Times New Roman" w:cs="Times New Roman"/>
          <w:i/>
          <w:sz w:val="28"/>
          <w:szCs w:val="28"/>
        </w:rPr>
        <w:t xml:space="preserve"> </w:t>
      </w:r>
    </w:p>
    <w:p w:rsidR="00EB3E7B" w:rsidRPr="00C818F5" w:rsidRDefault="00132599" w:rsidP="00124C30">
      <w:pPr>
        <w:spacing w:before="100" w:beforeAutospacing="1" w:after="100" w:afterAutospacing="1" w:line="360" w:lineRule="auto"/>
        <w:ind w:firstLine="709"/>
        <w:contextualSpacing/>
        <w:jc w:val="both"/>
        <w:rPr>
          <w:rFonts w:ascii="Times New Roman" w:hAnsi="Times New Roman" w:cs="Times New Roman"/>
          <w:i/>
          <w:sz w:val="28"/>
          <w:szCs w:val="28"/>
          <w:lang w:val="uk-UA"/>
        </w:rPr>
      </w:pPr>
      <w:r w:rsidRPr="00C818F5">
        <w:rPr>
          <w:rFonts w:ascii="Times New Roman" w:hAnsi="Times New Roman" w:cs="Times New Roman"/>
          <w:i/>
          <w:sz w:val="28"/>
          <w:szCs w:val="28"/>
        </w:rPr>
        <w:t>5. М</w:t>
      </w:r>
      <w:r w:rsidRPr="00C818F5">
        <w:rPr>
          <w:rFonts w:ascii="Times New Roman" w:hAnsi="Times New Roman" w:cs="Times New Roman"/>
          <w:i/>
          <w:sz w:val="28"/>
          <w:szCs w:val="28"/>
          <w:lang w:val="uk-UA"/>
        </w:rPr>
        <w:t>елатонін</w:t>
      </w:r>
      <w:r w:rsidR="00EB3E7B" w:rsidRPr="00C818F5">
        <w:rPr>
          <w:rFonts w:ascii="Times New Roman" w:hAnsi="Times New Roman" w:cs="Times New Roman"/>
          <w:i/>
          <w:sz w:val="28"/>
          <w:szCs w:val="28"/>
        </w:rPr>
        <w:t xml:space="preserve"> </w:t>
      </w:r>
      <w:r w:rsidR="00EB3E7B" w:rsidRPr="00C818F5">
        <w:rPr>
          <w:rFonts w:ascii="Times New Roman" w:hAnsi="Times New Roman" w:cs="Times New Roman"/>
          <w:i/>
          <w:sz w:val="28"/>
          <w:szCs w:val="28"/>
          <w:lang w:val="uk-UA"/>
        </w:rPr>
        <w:t xml:space="preserve">                  </w:t>
      </w:r>
      <w:r w:rsidRPr="00C818F5">
        <w:rPr>
          <w:rFonts w:ascii="Times New Roman" w:hAnsi="Times New Roman" w:cs="Times New Roman"/>
          <w:i/>
          <w:sz w:val="28"/>
          <w:szCs w:val="28"/>
          <w:lang w:val="uk-UA"/>
        </w:rPr>
        <w:t xml:space="preserve">  </w:t>
      </w:r>
      <w:r w:rsidR="00EB3E7B" w:rsidRPr="00C818F5">
        <w:rPr>
          <w:rFonts w:ascii="Times New Roman" w:hAnsi="Times New Roman" w:cs="Times New Roman"/>
          <w:i/>
          <w:sz w:val="28"/>
          <w:szCs w:val="28"/>
        </w:rPr>
        <w:t xml:space="preserve">Д. </w:t>
      </w:r>
      <w:r w:rsidRPr="00C818F5">
        <w:rPr>
          <w:rFonts w:ascii="Times New Roman" w:hAnsi="Times New Roman" w:cs="Times New Roman"/>
          <w:i/>
          <w:sz w:val="28"/>
          <w:szCs w:val="28"/>
          <w:lang w:val="uk-UA"/>
        </w:rPr>
        <w:t>Підшлункова залоза</w:t>
      </w:r>
    </w:p>
    <w:p w:rsidR="00EB3E7B" w:rsidRPr="00C818F5" w:rsidRDefault="00EB3E7B" w:rsidP="00124C30">
      <w:pPr>
        <w:spacing w:before="100" w:beforeAutospacing="1" w:after="100" w:afterAutospacing="1" w:line="360" w:lineRule="auto"/>
        <w:ind w:firstLine="709"/>
        <w:contextualSpacing/>
        <w:jc w:val="both"/>
        <w:rPr>
          <w:rFonts w:ascii="Times New Roman" w:hAnsi="Times New Roman" w:cs="Times New Roman"/>
          <w:i/>
          <w:sz w:val="28"/>
          <w:szCs w:val="28"/>
          <w:lang w:val="uk-UA"/>
        </w:rPr>
      </w:pPr>
      <w:r w:rsidRPr="00C818F5">
        <w:rPr>
          <w:rFonts w:ascii="Times New Roman" w:hAnsi="Times New Roman" w:cs="Times New Roman"/>
          <w:i/>
          <w:sz w:val="28"/>
          <w:szCs w:val="28"/>
          <w:lang w:val="uk-UA"/>
        </w:rPr>
        <w:t xml:space="preserve">Відповіді: 1. ___ 2. ___ 3. ___ 4. ___ 5. ___ </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lang w:val="uk-UA"/>
        </w:rPr>
      </w:pPr>
      <w:r w:rsidRPr="00923D20">
        <w:rPr>
          <w:rFonts w:ascii="Times New Roman" w:hAnsi="Times New Roman" w:cs="Times New Roman"/>
          <w:sz w:val="28"/>
          <w:szCs w:val="28"/>
          <w:lang w:val="uk-UA"/>
        </w:rPr>
        <w:lastRenderedPageBreak/>
        <w:t xml:space="preserve">Бувають різні завдання на встановлення відповідності: в одних кожному елементу лівої множини відповідає один елемент правої; в інших одному елементу лівої множини відповідає кілька елементів правої; у третіх права множина містить елементи з надлишком. </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У процесі конструювання завдань на відповідність слід керуватися такими правилами</w:t>
      </w:r>
      <w:r w:rsidR="00A851B3" w:rsidRPr="00923D20">
        <w:rPr>
          <w:rFonts w:ascii="Times New Roman" w:hAnsi="Times New Roman" w:cs="Times New Roman"/>
          <w:sz w:val="28"/>
          <w:szCs w:val="28"/>
          <w:lang w:val="uk-UA"/>
        </w:rPr>
        <w:t>:</w:t>
      </w:r>
      <w:r w:rsidRPr="00923D20">
        <w:rPr>
          <w:rFonts w:ascii="Times New Roman" w:hAnsi="Times New Roman" w:cs="Times New Roman"/>
          <w:sz w:val="28"/>
          <w:szCs w:val="28"/>
        </w:rPr>
        <w:t xml:space="preserve"> </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lang w:val="uk-UA"/>
        </w:rPr>
      </w:pPr>
      <w:r w:rsidRPr="00923D20">
        <w:rPr>
          <w:rFonts w:ascii="Times New Roman" w:hAnsi="Times New Roman" w:cs="Times New Roman"/>
          <w:sz w:val="28"/>
          <w:szCs w:val="28"/>
        </w:rPr>
        <w:t xml:space="preserve">1. Завдання формулюється таким чином, щоб увесь зміст можна було відобразити у вигляді двох іменованих множин, одна з яких задає зміст проблеми (лівий стовпчик), а інша містить елементи відповідей (правий стовпчик). </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2. Бажано іменувати кожну з множин. </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3. Необхідно, щоб права множина відповідей містила хоча б кілька дистракторів (найкраще, коли їх вдвічі більше, ніж елементів лівої множини). </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4. Доцільно, щоб усі дистрактори були рівнозначно правдоподібні. </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5. Елементи множин повинні бути дібрані за однією основою і бути гомогенними в кожному завданні тесту. </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6. В інструкції до завдання треба повідомити учневі про наявність правдоподібних неправильних відповідей у правому стовпчику, а також, що кожний елемент правого стовпчика може бути використано для відповіді один раз чи більше. </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7. Завдання на встановлення відповідності розміщуються на одній сторінці; неможна переносити частину елементів будь-якої з множин на іншу сторінку. </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При оцінюванні тестових завдань на встановлення відповідності завдання вважається зробленим правильно, якщо вказані всі можливі зв’язки для всіх без винятку елементів лівої множини. Неповне виконання</w:t>
      </w:r>
      <w:r w:rsidRPr="00923D20">
        <w:rPr>
          <w:rFonts w:ascii="Times New Roman" w:hAnsi="Times New Roman" w:cs="Times New Roman"/>
          <w:sz w:val="28"/>
          <w:szCs w:val="28"/>
          <w:lang w:val="uk-UA"/>
        </w:rPr>
        <w:t xml:space="preserve"> </w:t>
      </w:r>
      <w:r w:rsidRPr="00923D20">
        <w:rPr>
          <w:rFonts w:ascii="Times New Roman" w:hAnsi="Times New Roman" w:cs="Times New Roman"/>
          <w:sz w:val="28"/>
          <w:szCs w:val="28"/>
        </w:rPr>
        <w:t xml:space="preserve">завдання не дає підстав для надання частки балів за виконання. Наприклад, з чотирьох елементів лівої множини учень правильно встановив зв’язок між елементами лише для двох з них; таке завдання вважається невиконаним і його не можна оцінити в 0,5 бала як за часткове виконання завдання, оскільки учень цілісно не засвоїв навчальний матеріал, який відображає відповідність зв’язків цих двох множин. </w:t>
      </w:r>
    </w:p>
    <w:p w:rsidR="00EB3E7B" w:rsidRPr="00C818F5" w:rsidRDefault="00EB3E7B" w:rsidP="00124C30">
      <w:pPr>
        <w:spacing w:before="100" w:beforeAutospacing="1" w:after="100" w:afterAutospacing="1" w:line="360" w:lineRule="auto"/>
        <w:ind w:firstLine="709"/>
        <w:contextualSpacing/>
        <w:jc w:val="both"/>
        <w:rPr>
          <w:rFonts w:ascii="Times New Roman" w:hAnsi="Times New Roman" w:cs="Times New Roman"/>
          <w:b/>
          <w:i/>
          <w:sz w:val="28"/>
          <w:szCs w:val="28"/>
          <w:lang w:val="uk-UA"/>
        </w:rPr>
      </w:pPr>
      <w:r w:rsidRPr="00C818F5">
        <w:rPr>
          <w:rFonts w:ascii="Times New Roman" w:hAnsi="Times New Roman" w:cs="Times New Roman"/>
          <w:b/>
          <w:i/>
          <w:sz w:val="28"/>
          <w:szCs w:val="28"/>
        </w:rPr>
        <w:lastRenderedPageBreak/>
        <w:t>Завдання на встановлення правильної послідовності</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lang w:val="uk-UA"/>
        </w:rPr>
      </w:pPr>
      <w:r w:rsidRPr="00923D20">
        <w:rPr>
          <w:rFonts w:ascii="Times New Roman" w:hAnsi="Times New Roman" w:cs="Times New Roman"/>
          <w:sz w:val="28"/>
          <w:szCs w:val="28"/>
          <w:lang w:val="uk-UA"/>
        </w:rPr>
        <w:t xml:space="preserve"> Цей різновид тестових завдань найчастіше використовується в оцінюванні професійної підготовки фахівців, оскільки дає можливість перевірити їх компетентність шляхом встановлення правильної послідовності виконання дій, перебігу технологічних процесів, ефективного алгоритму виконання розумових операцій. У шкільній практиці можна виокремити кілька змістових варіантів встановлення правильної послідовності: це послідовність історичних або літературних подій, перевірка знання алгоритму діяльності (наприклад, розв’язування задач певного типу), послідовність виконання розумових дій у процесі певної навчальної діяльності (наприклад, під час лабораторних робіт), упорядкування класифікаційних ознак множини об’єктів (наприклад, еволюція зірок). </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 xml:space="preserve">Конструктивно завдання на встановлення правильної послідовності вибудовуються таким чином: спочатку зазначається інструктивна вказівка "Установіть правильну послідовність"; потім вказується назва проблеми, розв’язок якої перевіряється (наприклад, "Послідовність видів випромінювання за частотою"); після цього подаються елементи знань чи дії, які треба впорядкувати, і перед кожним елементом ставиться позначка, де учень вказує ранговий номер. Наведемо приклади таких завдань. </w:t>
      </w:r>
    </w:p>
    <w:p w:rsidR="00EB3E7B" w:rsidRPr="00C818F5" w:rsidRDefault="00EB3E7B" w:rsidP="00124C30">
      <w:pPr>
        <w:spacing w:before="100" w:beforeAutospacing="1" w:after="100" w:afterAutospacing="1" w:line="360" w:lineRule="auto"/>
        <w:ind w:firstLine="709"/>
        <w:contextualSpacing/>
        <w:jc w:val="both"/>
        <w:rPr>
          <w:rFonts w:ascii="Times New Roman" w:hAnsi="Times New Roman" w:cs="Times New Roman"/>
          <w:i/>
          <w:sz w:val="28"/>
          <w:szCs w:val="28"/>
        </w:rPr>
      </w:pPr>
      <w:r w:rsidRPr="00C818F5">
        <w:rPr>
          <w:rFonts w:ascii="Times New Roman" w:hAnsi="Times New Roman" w:cs="Times New Roman"/>
          <w:b/>
          <w:i/>
          <w:sz w:val="28"/>
          <w:szCs w:val="28"/>
        </w:rPr>
        <w:t>Приклад.</w:t>
      </w:r>
      <w:r w:rsidRPr="00C818F5">
        <w:rPr>
          <w:rFonts w:ascii="Times New Roman" w:hAnsi="Times New Roman" w:cs="Times New Roman"/>
          <w:i/>
          <w:sz w:val="28"/>
          <w:szCs w:val="28"/>
        </w:rPr>
        <w:t xml:space="preserve"> </w:t>
      </w:r>
      <w:r w:rsidR="00132599" w:rsidRPr="00C818F5">
        <w:rPr>
          <w:rFonts w:ascii="Times New Roman" w:hAnsi="Times New Roman" w:cs="Times New Roman"/>
          <w:i/>
          <w:sz w:val="28"/>
          <w:szCs w:val="28"/>
          <w:lang w:val="uk-UA"/>
        </w:rPr>
        <w:t>Установіть правильну послідовність процесів, що відбуваються в травній системі</w:t>
      </w:r>
      <w:r w:rsidRPr="00C818F5">
        <w:rPr>
          <w:rFonts w:ascii="Times New Roman" w:hAnsi="Times New Roman" w:cs="Times New Roman"/>
          <w:i/>
          <w:sz w:val="28"/>
          <w:szCs w:val="28"/>
        </w:rPr>
        <w:t xml:space="preserve">: </w:t>
      </w:r>
    </w:p>
    <w:p w:rsidR="00132599" w:rsidRPr="00C818F5" w:rsidRDefault="00132599" w:rsidP="00124C30">
      <w:pPr>
        <w:spacing w:before="100" w:beforeAutospacing="1" w:after="100" w:afterAutospacing="1" w:line="360" w:lineRule="auto"/>
        <w:ind w:firstLine="709"/>
        <w:contextualSpacing/>
        <w:jc w:val="both"/>
        <w:rPr>
          <w:rFonts w:ascii="Times New Roman" w:hAnsi="Times New Roman" w:cs="Times New Roman"/>
          <w:i/>
          <w:sz w:val="28"/>
          <w:szCs w:val="28"/>
          <w:lang w:val="uk-UA"/>
        </w:rPr>
      </w:pPr>
      <w:r w:rsidRPr="00C818F5">
        <w:rPr>
          <w:rFonts w:ascii="Times New Roman" w:hAnsi="Times New Roman" w:cs="Times New Roman"/>
          <w:i/>
          <w:sz w:val="28"/>
          <w:szCs w:val="28"/>
          <w:lang w:val="uk-UA"/>
        </w:rPr>
        <w:t>А. Всмоктування води Б. Розщеплення білків В. Формування харчової грудки Г. Всмоктування поживних речовин у кров</w:t>
      </w:r>
    </w:p>
    <w:p w:rsidR="00EB3E7B" w:rsidRPr="00923D20" w:rsidRDefault="00EB3E7B" w:rsidP="00124C30">
      <w:pPr>
        <w:spacing w:before="100" w:beforeAutospacing="1" w:after="100" w:afterAutospacing="1" w:line="360" w:lineRule="auto"/>
        <w:ind w:firstLine="709"/>
        <w:contextualSpacing/>
        <w:jc w:val="both"/>
        <w:rPr>
          <w:rFonts w:ascii="Times New Roman" w:hAnsi="Times New Roman" w:cs="Times New Roman"/>
          <w:sz w:val="28"/>
          <w:szCs w:val="28"/>
        </w:rPr>
      </w:pPr>
      <w:r w:rsidRPr="00923D20">
        <w:rPr>
          <w:rFonts w:ascii="Times New Roman" w:hAnsi="Times New Roman" w:cs="Times New Roman"/>
          <w:sz w:val="28"/>
          <w:szCs w:val="28"/>
        </w:rPr>
        <w:t>Завдання на встановлення правильної послідовності використовуються вчителями для оцінювання навчальних досягнень учнів</w:t>
      </w:r>
      <w:r w:rsidR="00132599" w:rsidRPr="00923D20">
        <w:rPr>
          <w:rFonts w:ascii="Times New Roman" w:hAnsi="Times New Roman" w:cs="Times New Roman"/>
          <w:sz w:val="28"/>
          <w:szCs w:val="28"/>
          <w:lang w:val="uk-UA"/>
        </w:rPr>
        <w:t xml:space="preserve"> </w:t>
      </w:r>
      <w:r w:rsidRPr="00923D20">
        <w:rPr>
          <w:rFonts w:ascii="Times New Roman" w:hAnsi="Times New Roman" w:cs="Times New Roman"/>
          <w:sz w:val="28"/>
          <w:szCs w:val="28"/>
        </w:rPr>
        <w:t>не так часто, як інші види тестових завдань. Це пояснюється тим, що вони доволі громіздкі</w:t>
      </w:r>
      <w:r w:rsidR="00132599" w:rsidRPr="00923D20">
        <w:rPr>
          <w:rFonts w:ascii="Times New Roman" w:hAnsi="Times New Roman" w:cs="Times New Roman"/>
          <w:sz w:val="28"/>
          <w:szCs w:val="28"/>
          <w:lang w:val="uk-UA"/>
        </w:rPr>
        <w:t xml:space="preserve"> </w:t>
      </w:r>
      <w:r w:rsidRPr="00923D20">
        <w:rPr>
          <w:rFonts w:ascii="Times New Roman" w:hAnsi="Times New Roman" w:cs="Times New Roman"/>
          <w:sz w:val="28"/>
          <w:szCs w:val="28"/>
        </w:rPr>
        <w:t xml:space="preserve">і не на стільки технологічні, як інші види тестових завдань. У них не завжди однозначно детермінована правильна послідовність (особливо в завданнях з перевірки алгоритмів діяльності чи послідовності розумових дій), що інколи викликає непорозуміння в процесі оцінювання учнів. Самі завдання дуже специфічні за </w:t>
      </w:r>
      <w:r w:rsidRPr="00923D20">
        <w:rPr>
          <w:rFonts w:ascii="Times New Roman" w:hAnsi="Times New Roman" w:cs="Times New Roman"/>
          <w:sz w:val="28"/>
          <w:szCs w:val="28"/>
        </w:rPr>
        <w:lastRenderedPageBreak/>
        <w:t>змістовим наповненням, і тому не кожен предмет піддається трансформації під цю форму тестових завдань. Разом з тим в окремих предметах, особливо там, де мають місце класифікаційні послідовності або алгоритмічні прийоми діяльності, їх застосування доцільне</w:t>
      </w:r>
      <w:r w:rsidR="00124C30">
        <w:rPr>
          <w:rFonts w:ascii="Times New Roman" w:hAnsi="Times New Roman" w:cs="Times New Roman"/>
          <w:sz w:val="28"/>
          <w:szCs w:val="28"/>
          <w:lang w:val="uk-UA"/>
        </w:rPr>
        <w:t xml:space="preserve"> [6, С. 181]</w:t>
      </w:r>
      <w:r w:rsidRPr="00923D20">
        <w:rPr>
          <w:rFonts w:ascii="Times New Roman" w:hAnsi="Times New Roman" w:cs="Times New Roman"/>
          <w:sz w:val="28"/>
          <w:szCs w:val="28"/>
        </w:rPr>
        <w:t>.</w:t>
      </w:r>
    </w:p>
    <w:sectPr w:rsidR="00EB3E7B" w:rsidRPr="00923D20" w:rsidSect="00122C24">
      <w:headerReference w:type="default" r:id="rId7"/>
      <w:pgSz w:w="11906" w:h="16838"/>
      <w:pgMar w:top="1134" w:right="567" w:bottom="1134" w:left="1701" w:header="709" w:footer="709" w:gutter="0"/>
      <w:pgNumType w:start="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3E5" w:rsidRDefault="00D103E5" w:rsidP="004A5AC7">
      <w:pPr>
        <w:spacing w:after="0" w:line="240" w:lineRule="auto"/>
      </w:pPr>
      <w:r>
        <w:separator/>
      </w:r>
    </w:p>
  </w:endnote>
  <w:endnote w:type="continuationSeparator" w:id="0">
    <w:p w:rsidR="00D103E5" w:rsidRDefault="00D103E5" w:rsidP="004A5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3E5" w:rsidRDefault="00D103E5" w:rsidP="004A5AC7">
      <w:pPr>
        <w:spacing w:after="0" w:line="240" w:lineRule="auto"/>
      </w:pPr>
      <w:r>
        <w:separator/>
      </w:r>
    </w:p>
  </w:footnote>
  <w:footnote w:type="continuationSeparator" w:id="0">
    <w:p w:rsidR="00D103E5" w:rsidRDefault="00D103E5" w:rsidP="004A5A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0362109"/>
      <w:docPartObj>
        <w:docPartGallery w:val="Page Numbers (Top of Page)"/>
        <w:docPartUnique/>
      </w:docPartObj>
    </w:sdtPr>
    <w:sdtEndPr/>
    <w:sdtContent>
      <w:p w:rsidR="004A5AC7" w:rsidRDefault="004A5AC7">
        <w:pPr>
          <w:pStyle w:val="a4"/>
          <w:jc w:val="right"/>
        </w:pPr>
        <w:r>
          <w:fldChar w:fldCharType="begin"/>
        </w:r>
        <w:r>
          <w:instrText>PAGE   \* MERGEFORMAT</w:instrText>
        </w:r>
        <w:r>
          <w:fldChar w:fldCharType="separate"/>
        </w:r>
        <w:r w:rsidR="00122C24">
          <w:rPr>
            <w:noProof/>
          </w:rPr>
          <w:t>20</w:t>
        </w:r>
        <w:r>
          <w:fldChar w:fldCharType="end"/>
        </w:r>
      </w:p>
    </w:sdtContent>
  </w:sdt>
  <w:p w:rsidR="004A5AC7" w:rsidRDefault="004A5AC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1357E9"/>
    <w:multiLevelType w:val="multilevel"/>
    <w:tmpl w:val="AF90D7F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7BAE1F20"/>
    <w:multiLevelType w:val="multilevel"/>
    <w:tmpl w:val="72463FF8"/>
    <w:lvl w:ilvl="0">
      <w:start w:val="1"/>
      <w:numFmt w:val="decimal"/>
      <w:lvlText w:val="%1."/>
      <w:lvlJc w:val="left"/>
      <w:pPr>
        <w:ind w:left="540" w:hanging="54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498" w:hanging="108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5345" w:hanging="1800"/>
      </w:pPr>
      <w:rPr>
        <w:rFonts w:hint="default"/>
      </w:rPr>
    </w:lvl>
    <w:lvl w:ilvl="6">
      <w:start w:val="1"/>
      <w:numFmt w:val="decimal"/>
      <w:lvlText w:val="%1.%2.%3.%4.%5.%6.%7."/>
      <w:lvlJc w:val="left"/>
      <w:pPr>
        <w:ind w:left="6414" w:hanging="216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8192" w:hanging="252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C39"/>
    <w:rsid w:val="00026A6F"/>
    <w:rsid w:val="00122C24"/>
    <w:rsid w:val="00124C30"/>
    <w:rsid w:val="00132599"/>
    <w:rsid w:val="00137FED"/>
    <w:rsid w:val="001B0D87"/>
    <w:rsid w:val="00236C46"/>
    <w:rsid w:val="00281BC5"/>
    <w:rsid w:val="00497A1A"/>
    <w:rsid w:val="004A2963"/>
    <w:rsid w:val="004A5AC7"/>
    <w:rsid w:val="004B12A4"/>
    <w:rsid w:val="004D3C39"/>
    <w:rsid w:val="004E72F1"/>
    <w:rsid w:val="005062B3"/>
    <w:rsid w:val="0052041F"/>
    <w:rsid w:val="006B0DFA"/>
    <w:rsid w:val="00712F7C"/>
    <w:rsid w:val="00862DF2"/>
    <w:rsid w:val="00903923"/>
    <w:rsid w:val="00923D20"/>
    <w:rsid w:val="00937EB5"/>
    <w:rsid w:val="00A21FA2"/>
    <w:rsid w:val="00A851B3"/>
    <w:rsid w:val="00B04171"/>
    <w:rsid w:val="00B73D5F"/>
    <w:rsid w:val="00C21D5D"/>
    <w:rsid w:val="00C818F5"/>
    <w:rsid w:val="00D103E5"/>
    <w:rsid w:val="00DE21A4"/>
    <w:rsid w:val="00E23596"/>
    <w:rsid w:val="00E370A5"/>
    <w:rsid w:val="00EB3E7B"/>
    <w:rsid w:val="00EE4101"/>
    <w:rsid w:val="00FC091C"/>
    <w:rsid w:val="00FC4D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62AE7D-3638-430E-85D0-8A56C3259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62B3"/>
    <w:pPr>
      <w:ind w:left="720"/>
      <w:contextualSpacing/>
    </w:pPr>
  </w:style>
  <w:style w:type="paragraph" w:styleId="a4">
    <w:name w:val="header"/>
    <w:basedOn w:val="a"/>
    <w:link w:val="a5"/>
    <w:uiPriority w:val="99"/>
    <w:unhideWhenUsed/>
    <w:rsid w:val="004A5AC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A5AC7"/>
  </w:style>
  <w:style w:type="paragraph" w:styleId="a6">
    <w:name w:val="footer"/>
    <w:basedOn w:val="a"/>
    <w:link w:val="a7"/>
    <w:uiPriority w:val="99"/>
    <w:unhideWhenUsed/>
    <w:rsid w:val="004A5AC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A5A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16</Pages>
  <Words>4371</Words>
  <Characters>24917</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ksenijakomisarova@outlook.com</dc:creator>
  <cp:keywords/>
  <dc:description/>
  <cp:lastModifiedBy>ksenijakomisarova@outlook.com</cp:lastModifiedBy>
  <cp:revision>15</cp:revision>
  <dcterms:created xsi:type="dcterms:W3CDTF">2019-02-17T15:01:00Z</dcterms:created>
  <dcterms:modified xsi:type="dcterms:W3CDTF">2019-02-18T22:32:00Z</dcterms:modified>
</cp:coreProperties>
</file>