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587" w:rsidRPr="00BA36C5" w:rsidRDefault="0090184B" w:rsidP="0090184B">
      <w:pPr>
        <w:spacing w:after="0"/>
        <w:jc w:val="center"/>
        <w:rPr>
          <w:rFonts w:ascii="Bookman Old Style" w:hAnsi="Bookman Old Style"/>
          <w:i/>
          <w:sz w:val="32"/>
          <w:szCs w:val="32"/>
          <w:lang w:val="uk-UA"/>
        </w:rPr>
      </w:pPr>
      <w:r w:rsidRPr="00BA36C5">
        <w:rPr>
          <w:rFonts w:ascii="Bookman Old Style" w:hAnsi="Bookman Old Style"/>
          <w:i/>
          <w:sz w:val="32"/>
          <w:szCs w:val="32"/>
          <w:lang w:val="uk-UA"/>
        </w:rPr>
        <w:t>Структура і вміст уроку</w:t>
      </w:r>
    </w:p>
    <w:p w:rsidR="00343BC3" w:rsidRPr="00BA36C5" w:rsidRDefault="00343BC3" w:rsidP="0090184B">
      <w:pPr>
        <w:spacing w:after="0"/>
        <w:jc w:val="center"/>
        <w:rPr>
          <w:rFonts w:ascii="Bookman Old Style" w:hAnsi="Bookman Old Style"/>
          <w:i/>
          <w:sz w:val="32"/>
          <w:szCs w:val="32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134"/>
        <w:gridCol w:w="4253"/>
        <w:gridCol w:w="4518"/>
        <w:gridCol w:w="3078"/>
      </w:tblGrid>
      <w:tr w:rsidR="00BA36C5" w:rsidRPr="00BA36C5" w:rsidTr="0090184B">
        <w:tc>
          <w:tcPr>
            <w:tcW w:w="2405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Етап уроку</w:t>
            </w:r>
          </w:p>
        </w:tc>
        <w:tc>
          <w:tcPr>
            <w:tcW w:w="1134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Час </w:t>
            </w:r>
          </w:p>
        </w:tc>
        <w:tc>
          <w:tcPr>
            <w:tcW w:w="4253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Діяльність вчителя</w:t>
            </w:r>
          </w:p>
        </w:tc>
        <w:tc>
          <w:tcPr>
            <w:tcW w:w="451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Діяльність учнів</w:t>
            </w:r>
          </w:p>
        </w:tc>
        <w:tc>
          <w:tcPr>
            <w:tcW w:w="307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Контроль </w:t>
            </w:r>
          </w:p>
        </w:tc>
      </w:tr>
      <w:tr w:rsidR="00BA36C5" w:rsidRPr="00BA36C5" w:rsidTr="0090184B">
        <w:tc>
          <w:tcPr>
            <w:tcW w:w="2405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Організаційний</w:t>
            </w:r>
          </w:p>
        </w:tc>
        <w:tc>
          <w:tcPr>
            <w:tcW w:w="1134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1 хв.</w:t>
            </w:r>
          </w:p>
        </w:tc>
        <w:tc>
          <w:tcPr>
            <w:tcW w:w="4253" w:type="dxa"/>
          </w:tcPr>
          <w:p w:rsidR="0090184B" w:rsidRPr="00BA36C5" w:rsidRDefault="0090184B" w:rsidP="0090184B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Визначаю готовність до уроку: підручник, щоденник, робочий зошит, папка-довідник. З’ясовую кількість учнів на </w:t>
            </w:r>
            <w:proofErr w:type="spellStart"/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уроці</w:t>
            </w:r>
            <w:proofErr w:type="spellEnd"/>
          </w:p>
        </w:tc>
        <w:tc>
          <w:tcPr>
            <w:tcW w:w="451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Перевіряють свої робочі місця</w:t>
            </w:r>
          </w:p>
        </w:tc>
        <w:tc>
          <w:tcPr>
            <w:tcW w:w="307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Фронтальний </w:t>
            </w:r>
          </w:p>
        </w:tc>
      </w:tr>
      <w:tr w:rsidR="00BA36C5" w:rsidRPr="00BA36C5" w:rsidTr="0090184B">
        <w:tc>
          <w:tcPr>
            <w:tcW w:w="2405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Перевірка домашнього завдання</w:t>
            </w:r>
          </w:p>
        </w:tc>
        <w:tc>
          <w:tcPr>
            <w:tcW w:w="1134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2 хв.</w:t>
            </w:r>
          </w:p>
        </w:tc>
        <w:tc>
          <w:tcPr>
            <w:tcW w:w="4253" w:type="dxa"/>
          </w:tcPr>
          <w:p w:rsidR="0090184B" w:rsidRPr="00BA36C5" w:rsidRDefault="0090184B" w:rsidP="0090184B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Визначаю рівень підготовки учнів до уроку</w:t>
            </w:r>
          </w:p>
        </w:tc>
        <w:tc>
          <w:tcPr>
            <w:tcW w:w="451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Визначають найбільш складні питання домашнього завдання</w:t>
            </w:r>
          </w:p>
        </w:tc>
        <w:tc>
          <w:tcPr>
            <w:tcW w:w="3078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Фронтальний </w:t>
            </w:r>
          </w:p>
        </w:tc>
      </w:tr>
      <w:tr w:rsidR="00BA36C5" w:rsidRPr="00BA36C5" w:rsidTr="0090184B">
        <w:tc>
          <w:tcPr>
            <w:tcW w:w="2405" w:type="dxa"/>
          </w:tcPr>
          <w:p w:rsidR="0090184B" w:rsidRPr="00BA36C5" w:rsidRDefault="0090184B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Актуалізація опорних знань</w:t>
            </w:r>
          </w:p>
        </w:tc>
        <w:tc>
          <w:tcPr>
            <w:tcW w:w="1134" w:type="dxa"/>
          </w:tcPr>
          <w:p w:rsidR="0090184B" w:rsidRPr="00BA36C5" w:rsidRDefault="0019024A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7</w:t>
            </w:r>
            <w:r w:rsidR="00A25A33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4253" w:type="dxa"/>
          </w:tcPr>
          <w:p w:rsidR="0090184B" w:rsidRPr="00BA36C5" w:rsidRDefault="0090184B" w:rsidP="0090184B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Проводжу бліц-опитування учнів за вивченим матеріалом </w:t>
            </w:r>
          </w:p>
        </w:tc>
        <w:tc>
          <w:tcPr>
            <w:tcW w:w="4518" w:type="dxa"/>
          </w:tcPr>
          <w:p w:rsidR="0090184B" w:rsidRPr="00BA36C5" w:rsidRDefault="00A25A3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Відповідають на питання бліц-опитування</w:t>
            </w:r>
          </w:p>
        </w:tc>
        <w:tc>
          <w:tcPr>
            <w:tcW w:w="3078" w:type="dxa"/>
          </w:tcPr>
          <w:p w:rsidR="0090184B" w:rsidRPr="00BA36C5" w:rsidRDefault="00A25A3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Індивідуальний </w:t>
            </w:r>
          </w:p>
        </w:tc>
      </w:tr>
      <w:tr w:rsidR="00BA36C5" w:rsidRPr="00BA36C5" w:rsidTr="0090184B">
        <w:tc>
          <w:tcPr>
            <w:tcW w:w="2405" w:type="dxa"/>
          </w:tcPr>
          <w:p w:rsidR="0090184B" w:rsidRPr="00BA36C5" w:rsidRDefault="00A25A3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Підготовка до активного і осмисленого сприйняття навчального матеріла</w:t>
            </w:r>
          </w:p>
        </w:tc>
        <w:tc>
          <w:tcPr>
            <w:tcW w:w="1134" w:type="dxa"/>
          </w:tcPr>
          <w:p w:rsidR="0090184B" w:rsidRPr="00BA36C5" w:rsidRDefault="0019024A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5</w:t>
            </w:r>
            <w:r w:rsidR="00A25A33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4253" w:type="dxa"/>
          </w:tcPr>
          <w:p w:rsidR="0090184B" w:rsidRPr="00BA36C5" w:rsidRDefault="00A25A33" w:rsidP="0090184B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Розмовляю з </w:t>
            </w:r>
            <w:proofErr w:type="spellStart"/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учнямі</w:t>
            </w:r>
            <w:proofErr w:type="spellEnd"/>
            <w:r w:rsidR="00565D1D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про історію відкриття і використання нітратної кислоти</w:t>
            </w:r>
          </w:p>
        </w:tc>
        <w:tc>
          <w:tcPr>
            <w:tcW w:w="4518" w:type="dxa"/>
          </w:tcPr>
          <w:p w:rsidR="0090184B" w:rsidRPr="00BA36C5" w:rsidRDefault="00565D1D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Приймають участь  в бесіді, працюють з підручником і папкою-довідником</w:t>
            </w:r>
          </w:p>
        </w:tc>
        <w:tc>
          <w:tcPr>
            <w:tcW w:w="3078" w:type="dxa"/>
          </w:tcPr>
          <w:p w:rsidR="0090184B" w:rsidRPr="00BA36C5" w:rsidRDefault="00565D1D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Фронтально-індивідуальний</w:t>
            </w:r>
          </w:p>
        </w:tc>
      </w:tr>
      <w:tr w:rsidR="00BA36C5" w:rsidRPr="00BA36C5" w:rsidTr="0090184B">
        <w:tc>
          <w:tcPr>
            <w:tcW w:w="2405" w:type="dxa"/>
          </w:tcPr>
          <w:p w:rsidR="0090184B" w:rsidRPr="00BA36C5" w:rsidRDefault="00565D1D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Вивчення нового матеріалу</w:t>
            </w:r>
          </w:p>
        </w:tc>
        <w:tc>
          <w:tcPr>
            <w:tcW w:w="1134" w:type="dxa"/>
          </w:tcPr>
          <w:p w:rsidR="0090184B" w:rsidRPr="00BA36C5" w:rsidRDefault="00343BC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19</w:t>
            </w:r>
            <w:r w:rsidR="00565D1D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4253" w:type="dxa"/>
          </w:tcPr>
          <w:p w:rsidR="0090184B" w:rsidRPr="00BA36C5" w:rsidRDefault="00565D1D" w:rsidP="00565D1D">
            <w:pPr>
              <w:pStyle w:val="a4"/>
              <w:numPr>
                <w:ilvl w:val="0"/>
                <w:numId w:val="2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Організую учнів  по групам  для виконання лабораторний дослідів:</w:t>
            </w:r>
          </w:p>
          <w:p w:rsidR="00565D1D" w:rsidRPr="00BA36C5" w:rsidRDefault="00565D1D" w:rsidP="00565D1D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1 гр. </w:t>
            </w:r>
            <w:r w:rsidR="00790596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- 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дисоціація нітратної кислоти</w:t>
            </w:r>
          </w:p>
          <w:p w:rsidR="00565D1D" w:rsidRPr="00BA36C5" w:rsidRDefault="00565D1D" w:rsidP="00565D1D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2 гр. </w:t>
            </w:r>
            <w:r w:rsidR="00790596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- 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взаємодія з основними оксидами</w:t>
            </w:r>
          </w:p>
          <w:p w:rsidR="00565D1D" w:rsidRPr="00BA36C5" w:rsidRDefault="00565D1D" w:rsidP="00565D1D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3 гр. </w:t>
            </w:r>
            <w:r w:rsidR="00790596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- 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взаємодія з основами</w:t>
            </w:r>
          </w:p>
          <w:p w:rsidR="00565D1D" w:rsidRPr="00BA36C5" w:rsidRDefault="00565D1D" w:rsidP="00565D1D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4 гр. </w:t>
            </w:r>
            <w:r w:rsidR="00790596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- 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взаємодія з солями</w:t>
            </w:r>
          </w:p>
          <w:p w:rsidR="00790596" w:rsidRPr="00BA36C5" w:rsidRDefault="00790596" w:rsidP="00565D1D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pStyle w:val="a4"/>
              <w:numPr>
                <w:ilvl w:val="0"/>
                <w:numId w:val="2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Даю поняття учням про специфічні властивості нітратної кислоти (використовую відео дослід взаємодії нітратної кислоти з міддю)</w:t>
            </w:r>
          </w:p>
        </w:tc>
        <w:tc>
          <w:tcPr>
            <w:tcW w:w="4518" w:type="dxa"/>
          </w:tcPr>
          <w:p w:rsidR="0090184B" w:rsidRPr="00BA36C5" w:rsidRDefault="00565D1D" w:rsidP="00565D1D">
            <w:pPr>
              <w:pStyle w:val="a4"/>
              <w:numPr>
                <w:ilvl w:val="0"/>
                <w:numId w:val="2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Учні виконують досліди, оформлюють рівняння реакцій в зошиті</w:t>
            </w:r>
          </w:p>
          <w:p w:rsidR="00790596" w:rsidRPr="00BA36C5" w:rsidRDefault="00790596" w:rsidP="00790596">
            <w:pPr>
              <w:pStyle w:val="a4"/>
              <w:numPr>
                <w:ilvl w:val="0"/>
                <w:numId w:val="2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Записують, для перевірки правильності, на дошці</w:t>
            </w:r>
          </w:p>
          <w:p w:rsidR="00790596" w:rsidRPr="00BA36C5" w:rsidRDefault="00790596" w:rsidP="00790596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790596">
            <w:pPr>
              <w:pStyle w:val="a4"/>
              <w:numPr>
                <w:ilvl w:val="0"/>
                <w:numId w:val="2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Учні приймають участь в бесіді, дописують рівняння реакція в окисно-відновному вигляді.</w:t>
            </w:r>
          </w:p>
        </w:tc>
        <w:tc>
          <w:tcPr>
            <w:tcW w:w="3078" w:type="dxa"/>
          </w:tcPr>
          <w:p w:rsidR="0090184B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Індивідуальний </w:t>
            </w: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Фронтально-індивідуальний</w:t>
            </w:r>
          </w:p>
          <w:p w:rsidR="00790596" w:rsidRPr="00BA36C5" w:rsidRDefault="00790596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</w:tr>
      <w:tr w:rsidR="00BA36C5" w:rsidRPr="00BA36C5" w:rsidTr="0090184B">
        <w:tc>
          <w:tcPr>
            <w:tcW w:w="2405" w:type="dxa"/>
          </w:tcPr>
          <w:p w:rsidR="00D54611" w:rsidRPr="00BA36C5" w:rsidRDefault="00D54611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lastRenderedPageBreak/>
              <w:t>Закріплення і систематизація знань</w:t>
            </w:r>
          </w:p>
        </w:tc>
        <w:tc>
          <w:tcPr>
            <w:tcW w:w="1134" w:type="dxa"/>
          </w:tcPr>
          <w:p w:rsidR="00D54611" w:rsidRPr="00BA36C5" w:rsidRDefault="00343BC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8</w:t>
            </w:r>
            <w:r w:rsidR="00D54611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4253" w:type="dxa"/>
          </w:tcPr>
          <w:p w:rsidR="00D54611" w:rsidRPr="00BA36C5" w:rsidRDefault="00D54611" w:rsidP="00D54611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Організую проведення лабораторного досліду 6. Ознайомлення зі зразками нітратів і солей амонію.</w:t>
            </w:r>
          </w:p>
        </w:tc>
        <w:tc>
          <w:tcPr>
            <w:tcW w:w="4518" w:type="dxa"/>
          </w:tcPr>
          <w:p w:rsidR="00D54611" w:rsidRPr="00BA36C5" w:rsidRDefault="00D54611" w:rsidP="00D54611">
            <w:pPr>
              <w:pStyle w:val="a4"/>
              <w:numPr>
                <w:ilvl w:val="0"/>
                <w:numId w:val="3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Учні працюють з </w:t>
            </w:r>
            <w:r w:rsidR="00343BC3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лабораторним набором, 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підручником, конспектом уроку , таблицею розчинності</w:t>
            </w:r>
          </w:p>
          <w:p w:rsidR="00D54611" w:rsidRPr="00BA36C5" w:rsidRDefault="00D54611" w:rsidP="00343BC3">
            <w:pPr>
              <w:pStyle w:val="a4"/>
              <w:numPr>
                <w:ilvl w:val="0"/>
                <w:numId w:val="3"/>
              </w:num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Учні слухають підготовлену заздалегідь</w:t>
            </w:r>
            <w:r w:rsidR="00343BC3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доповідь учня</w:t>
            </w: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про вплив нітратів і </w:t>
            </w:r>
            <w:proofErr w:type="spellStart"/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нітрітів</w:t>
            </w:r>
            <w:proofErr w:type="spellEnd"/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на організм людини </w:t>
            </w:r>
          </w:p>
        </w:tc>
        <w:tc>
          <w:tcPr>
            <w:tcW w:w="3078" w:type="dxa"/>
          </w:tcPr>
          <w:p w:rsidR="00D54611" w:rsidRPr="00BA36C5" w:rsidRDefault="00D54611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Фронтально-індивідуальний</w:t>
            </w:r>
          </w:p>
        </w:tc>
      </w:tr>
      <w:tr w:rsidR="00BA36C5" w:rsidRPr="00BA36C5" w:rsidTr="0090184B">
        <w:tc>
          <w:tcPr>
            <w:tcW w:w="2405" w:type="dxa"/>
          </w:tcPr>
          <w:p w:rsidR="00D54611" w:rsidRPr="00BA36C5" w:rsidRDefault="00D54611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Підведення підсумків уроку, рефлексія</w:t>
            </w:r>
          </w:p>
        </w:tc>
        <w:tc>
          <w:tcPr>
            <w:tcW w:w="1134" w:type="dxa"/>
          </w:tcPr>
          <w:p w:rsidR="00D54611" w:rsidRPr="00BA36C5" w:rsidRDefault="00343BC3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2</w:t>
            </w:r>
            <w:r w:rsidR="00D54611"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хв.</w:t>
            </w:r>
          </w:p>
        </w:tc>
        <w:tc>
          <w:tcPr>
            <w:tcW w:w="4253" w:type="dxa"/>
          </w:tcPr>
          <w:p w:rsidR="00D54611" w:rsidRPr="00BA36C5" w:rsidRDefault="00D54611" w:rsidP="00D54611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Підводжу підсумки уроку, виставляю оцінки</w:t>
            </w:r>
          </w:p>
        </w:tc>
        <w:tc>
          <w:tcPr>
            <w:tcW w:w="4518" w:type="dxa"/>
          </w:tcPr>
          <w:p w:rsidR="00D54611" w:rsidRPr="00BA36C5" w:rsidRDefault="00D54611" w:rsidP="00D54611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Учні оцінюють свою роботу на </w:t>
            </w:r>
            <w:proofErr w:type="spellStart"/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уроці</w:t>
            </w:r>
            <w:proofErr w:type="spellEnd"/>
          </w:p>
        </w:tc>
        <w:tc>
          <w:tcPr>
            <w:tcW w:w="3078" w:type="dxa"/>
          </w:tcPr>
          <w:p w:rsidR="00D54611" w:rsidRPr="00BA36C5" w:rsidRDefault="00D54611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Фронтальний </w:t>
            </w:r>
          </w:p>
        </w:tc>
      </w:tr>
      <w:tr w:rsidR="00343BC3" w:rsidRPr="00BA36C5" w:rsidTr="0090184B">
        <w:tc>
          <w:tcPr>
            <w:tcW w:w="2405" w:type="dxa"/>
          </w:tcPr>
          <w:p w:rsidR="00D54611" w:rsidRPr="00BA36C5" w:rsidRDefault="0019024A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Інформація про домашнє завдання</w:t>
            </w:r>
          </w:p>
        </w:tc>
        <w:tc>
          <w:tcPr>
            <w:tcW w:w="1134" w:type="dxa"/>
          </w:tcPr>
          <w:p w:rsidR="00D54611" w:rsidRPr="00BA36C5" w:rsidRDefault="0019024A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1 хв.</w:t>
            </w:r>
          </w:p>
        </w:tc>
        <w:tc>
          <w:tcPr>
            <w:tcW w:w="4253" w:type="dxa"/>
          </w:tcPr>
          <w:p w:rsidR="00D54611" w:rsidRPr="00BA36C5" w:rsidRDefault="0019024A" w:rsidP="00D54611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Коментую завдання, які рекомендуються для виконання дома</w:t>
            </w:r>
          </w:p>
        </w:tc>
        <w:tc>
          <w:tcPr>
            <w:tcW w:w="4518" w:type="dxa"/>
          </w:tcPr>
          <w:p w:rsidR="00D54611" w:rsidRPr="00BA36C5" w:rsidRDefault="0019024A" w:rsidP="0019024A">
            <w:pPr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BA36C5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Учні записують домашнє завдання</w:t>
            </w:r>
          </w:p>
        </w:tc>
        <w:tc>
          <w:tcPr>
            <w:tcW w:w="3078" w:type="dxa"/>
          </w:tcPr>
          <w:p w:rsidR="00D54611" w:rsidRPr="00BA36C5" w:rsidRDefault="00D54611" w:rsidP="0090184B">
            <w:pPr>
              <w:jc w:val="center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</w:tr>
    </w:tbl>
    <w:p w:rsidR="0090184B" w:rsidRDefault="0090184B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p w:rsidR="00802F8A" w:rsidRDefault="00802F8A" w:rsidP="0090184B">
      <w:pPr>
        <w:spacing w:after="0"/>
        <w:rPr>
          <w:rFonts w:ascii="Bookman Old Style" w:hAnsi="Bookman Old Style"/>
          <w:i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802F8A" w:rsidTr="00802F8A">
        <w:tc>
          <w:tcPr>
            <w:tcW w:w="7694" w:type="dxa"/>
          </w:tcPr>
          <w:p w:rsid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  <w:tc>
          <w:tcPr>
            <w:tcW w:w="7694" w:type="dxa"/>
          </w:tcPr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…………….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 xml:space="preserve">    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Тема.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Н</w:t>
            </w:r>
            <w:proofErr w:type="spellStart"/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ітратна</w:t>
            </w:r>
            <w:proofErr w:type="spellEnd"/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кислота і нітрати.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Використання: для добування _____________________________</w:t>
            </w:r>
          </w:p>
          <w:p w:rsidR="00802F8A" w:rsidRPr="00802F8A" w:rsidRDefault="00802F8A" w:rsidP="00802F8A">
            <w:pPr>
              <w:spacing w:after="160"/>
              <w:rPr>
                <w:sz w:val="24"/>
                <w:szCs w:val="24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sz w:val="24"/>
                <w:szCs w:val="24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Фізичні властивості: 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Хімічні властивості: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1. Дисоціація (дія на індикатори):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  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 xml:space="preserve">3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↔ ______ + 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М- о – на _______________      Лакмус на 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Універсальний на 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2. Взаємодія з основними і амфотерними оксидами: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_______→ …………………. + 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3. Взаємодія з основами і амфотерними гідроксидами: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 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____________→ …………………. + 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4. Взаємодія з солями, менш активних кислот: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 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____________→ ………….. + _______ + __________</w:t>
            </w:r>
          </w:p>
          <w:p w:rsidR="00802F8A" w:rsidRPr="00802F8A" w:rsidRDefault="00802F8A" w:rsidP="00802F8A">
            <w:pPr>
              <w:spacing w:after="160"/>
              <w:rPr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</w:tr>
      <w:tr w:rsidR="00802F8A" w:rsidTr="00802F8A">
        <w:tc>
          <w:tcPr>
            <w:tcW w:w="7694" w:type="dxa"/>
          </w:tcPr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lastRenderedPageBreak/>
              <w:t>Специфічні властивості.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5. Взаємодія з металами (якісна реакція на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) 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61"/>
              <w:gridCol w:w="361"/>
              <w:gridCol w:w="916"/>
              <w:gridCol w:w="567"/>
              <w:gridCol w:w="1559"/>
              <w:gridCol w:w="426"/>
              <w:gridCol w:w="1134"/>
              <w:gridCol w:w="361"/>
              <w:gridCol w:w="1528"/>
            </w:tblGrid>
            <w:tr w:rsidR="00802F8A" w:rsidRPr="00802F8A" w:rsidTr="004469F3">
              <w:tc>
                <w:tcPr>
                  <w:tcW w:w="561" w:type="dxa"/>
                </w:tcPr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proofErr w:type="spellStart"/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Ме</w:t>
                  </w:r>
                  <w:proofErr w:type="spellEnd"/>
                </w:p>
              </w:tc>
              <w:tc>
                <w:tcPr>
                  <w:tcW w:w="361" w:type="dxa"/>
                </w:tcPr>
                <w:p w:rsidR="00802F8A" w:rsidRPr="00802F8A" w:rsidRDefault="00802F8A" w:rsidP="00802F8A">
                  <w:pPr>
                    <w:spacing w:after="160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en-US"/>
                    </w:rPr>
                    <w:t>HNO</w:t>
                  </w: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vertAlign w:val="subscript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802F8A" w:rsidRPr="00802F8A" w:rsidRDefault="00802F8A" w:rsidP="00802F8A">
                  <w:pPr>
                    <w:spacing w:after="160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→</w:t>
                  </w:r>
                </w:p>
              </w:tc>
              <w:tc>
                <w:tcPr>
                  <w:tcW w:w="1559" w:type="dxa"/>
                </w:tcPr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Сіль</w:t>
                  </w:r>
                </w:p>
                <w:p w:rsidR="00802F8A" w:rsidRPr="00802F8A" w:rsidRDefault="00802F8A" w:rsidP="00802F8A">
                  <w:pPr>
                    <w:spacing w:after="160"/>
                  </w:pPr>
                  <w:r w:rsidRPr="00802F8A">
                    <w:rPr>
                      <w:sz w:val="24"/>
                      <w:szCs w:val="24"/>
                    </w:rPr>
                    <w:t>___________</w:t>
                  </w:r>
                </w:p>
                <w:p w:rsidR="00802F8A" w:rsidRPr="00802F8A" w:rsidRDefault="00802F8A" w:rsidP="00802F8A">
                  <w:pPr>
                    <w:spacing w:after="160"/>
                    <w:rPr>
                      <w:sz w:val="24"/>
                      <w:szCs w:val="24"/>
                    </w:rPr>
                  </w:pPr>
                </w:p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___________</w:t>
                  </w:r>
                </w:p>
              </w:tc>
              <w:tc>
                <w:tcPr>
                  <w:tcW w:w="426" w:type="dxa"/>
                </w:tcPr>
                <w:p w:rsidR="00802F8A" w:rsidRPr="00802F8A" w:rsidRDefault="00802F8A" w:rsidP="00802F8A">
                  <w:pPr>
                    <w:spacing w:after="160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+</w:t>
                  </w:r>
                </w:p>
              </w:tc>
              <w:tc>
                <w:tcPr>
                  <w:tcW w:w="1134" w:type="dxa"/>
                </w:tcPr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Вода</w:t>
                  </w:r>
                </w:p>
                <w:p w:rsidR="00802F8A" w:rsidRPr="00802F8A" w:rsidRDefault="00802F8A" w:rsidP="00802F8A">
                  <w:pPr>
                    <w:spacing w:after="160"/>
                    <w:jc w:val="center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_______</w:t>
                  </w:r>
                </w:p>
              </w:tc>
              <w:tc>
                <w:tcPr>
                  <w:tcW w:w="283" w:type="dxa"/>
                </w:tcPr>
                <w:p w:rsidR="00802F8A" w:rsidRPr="00802F8A" w:rsidRDefault="00802F8A" w:rsidP="00802F8A">
                  <w:pPr>
                    <w:spacing w:after="160"/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</w:pPr>
                  <w:r w:rsidRPr="00802F8A">
                    <w:rPr>
                      <w:rFonts w:ascii="Bookman Old Style" w:hAnsi="Bookman Old Style"/>
                      <w:i/>
                      <w:sz w:val="24"/>
                      <w:szCs w:val="24"/>
                      <w:lang w:val="uk-UA"/>
                    </w:rPr>
                    <w:t>+</w:t>
                  </w:r>
                </w:p>
              </w:tc>
              <w:tc>
                <w:tcPr>
                  <w:tcW w:w="1528" w:type="dxa"/>
                </w:tcPr>
                <w:p w:rsidR="00802F8A" w:rsidRPr="00802F8A" w:rsidRDefault="00802F8A" w:rsidP="00802F8A">
                  <w:pPr>
                    <w:spacing w:after="160"/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uk-UA"/>
                          </w:rPr>
                          <m:t>+4</m:t>
                        </m:r>
                      </m:sup>
                    </m:sSup>
                  </m:oMath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>O</w:t>
                  </w:r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  <w:p w:rsidR="00802F8A" w:rsidRPr="00802F8A" w:rsidRDefault="00802F8A" w:rsidP="00802F8A">
                  <w:pPr>
                    <w:spacing w:after="160"/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+2</m:t>
                        </m:r>
                      </m:sup>
                    </m:sSup>
                  </m:oMath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>O</w:t>
                  </w:r>
                </w:p>
                <w:p w:rsidR="00802F8A" w:rsidRPr="00802F8A" w:rsidRDefault="00802F8A" w:rsidP="00802F8A">
                  <w:pPr>
                    <w:spacing w:after="160"/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+</m:t>
                        </m:r>
                      </m:sup>
                    </m:sSubSup>
                  </m:oMath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>O</w:t>
                  </w:r>
                </w:p>
                <w:p w:rsidR="00802F8A" w:rsidRPr="00802F8A" w:rsidRDefault="00802F8A" w:rsidP="00802F8A">
                  <w:pPr>
                    <w:spacing w:after="160"/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0</m:t>
                        </m:r>
                      </m:sup>
                    </m:sSubSup>
                  </m:oMath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>↑</w:t>
                  </w:r>
                </w:p>
                <w:p w:rsidR="00802F8A" w:rsidRPr="00802F8A" w:rsidRDefault="00802F8A" w:rsidP="00802F8A">
                  <w:pPr>
                    <w:spacing w:after="160"/>
                    <w:rPr>
                      <w:rFonts w:ascii="Bookman Old Style" w:hAnsi="Bookman Old Style"/>
                      <w:i/>
                      <w:sz w:val="24"/>
                      <w:szCs w:val="24"/>
                      <w:vertAlign w:val="subscript"/>
                      <w:lang w:val="en-US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-3</m:t>
                        </m:r>
                      </m:sup>
                    </m:sSup>
                  </m:oMath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>H</w:t>
                  </w:r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lang w:val="en-US"/>
                    </w:rPr>
                    <w:t xml:space="preserve"> NO</w:t>
                  </w:r>
                  <w:r w:rsidRPr="00802F8A">
                    <w:rPr>
                      <w:rFonts w:ascii="Bookman Old Style" w:eastAsiaTheme="minorEastAsia" w:hAnsi="Bookman Old Style"/>
                      <w:i/>
                      <w:sz w:val="24"/>
                      <w:szCs w:val="24"/>
                      <w:vertAlign w:val="subscript"/>
                      <w:lang w:val="en-US"/>
                    </w:rPr>
                    <w:t>3</w:t>
                  </w:r>
                </w:p>
              </w:tc>
            </w:tr>
          </w:tbl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3(</w:t>
            </w:r>
            <w:proofErr w:type="spellStart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конц</w:t>
            </w:r>
            <w:proofErr w:type="spellEnd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.)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_______→ …………………. + ________ + __________</w:t>
            </w:r>
          </w:p>
          <w:p w:rsidR="00802F8A" w:rsidRPr="00802F8A" w:rsidRDefault="00802F8A" w:rsidP="00802F8A">
            <w:pPr>
              <w:spacing w:after="160"/>
              <w:rPr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lang w:val="uk-UA"/>
              </w:rPr>
            </w:pPr>
            <w:r w:rsidRPr="00802F8A">
              <w:rPr>
                <w:lang w:val="uk-UA"/>
              </w:rPr>
              <w:t>___________________________________________________________________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3(</w:t>
            </w:r>
            <w:proofErr w:type="spellStart"/>
            <w:proofErr w:type="gramStart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розб</w:t>
            </w:r>
            <w:proofErr w:type="spellEnd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..</w:t>
            </w:r>
            <w:proofErr w:type="gramEnd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)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_______→ …………………. + ________ + __________</w:t>
            </w:r>
          </w:p>
          <w:p w:rsidR="00802F8A" w:rsidRPr="00802F8A" w:rsidRDefault="00802F8A" w:rsidP="00802F8A">
            <w:pPr>
              <w:spacing w:after="160"/>
              <w:rPr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lang w:val="uk-UA"/>
              </w:rPr>
            </w:pPr>
            <w:r w:rsidRPr="00802F8A">
              <w:rPr>
                <w:lang w:val="uk-UA"/>
              </w:rPr>
              <w:t>___________________________________________________________________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lang w:val="uk-UA"/>
              </w:rPr>
            </w:pPr>
            <w:r w:rsidRPr="00802F8A">
              <w:rPr>
                <w:rFonts w:ascii="Bookman Old Style" w:hAnsi="Bookman Old Style"/>
                <w:i/>
                <w:lang w:val="uk-UA"/>
              </w:rPr>
              <w:t xml:space="preserve">Висновок: 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lang w:val="uk-UA"/>
              </w:rPr>
            </w:pPr>
            <w:r w:rsidRPr="00802F8A">
              <w:rPr>
                <w:rFonts w:ascii="Bookman Old Style" w:hAnsi="Bookman Old Style"/>
                <w:i/>
                <w:lang w:val="uk-UA"/>
              </w:rPr>
              <w:t xml:space="preserve">* Нітратна кислота реагує зі всіма металами (виключення- </w:t>
            </w:r>
            <w:r w:rsidRPr="00802F8A">
              <w:rPr>
                <w:rFonts w:ascii="Bookman Old Style" w:hAnsi="Bookman Old Style"/>
                <w:i/>
                <w:lang w:val="en-US"/>
              </w:rPr>
              <w:t>Au</w:t>
            </w:r>
            <w:r w:rsidRPr="00802F8A">
              <w:rPr>
                <w:rFonts w:ascii="Bookman Old Style" w:hAnsi="Bookman Old Style"/>
                <w:i/>
                <w:lang w:val="uk-UA"/>
              </w:rPr>
              <w:t xml:space="preserve"> та </w:t>
            </w:r>
            <w:r w:rsidRPr="00802F8A">
              <w:rPr>
                <w:rFonts w:ascii="Bookman Old Style" w:hAnsi="Bookman Old Style"/>
                <w:i/>
                <w:lang w:val="en-US"/>
              </w:rPr>
              <w:t>Pt</w:t>
            </w:r>
            <w:r w:rsidRPr="00802F8A">
              <w:rPr>
                <w:rFonts w:ascii="Bookman Old Style" w:hAnsi="Bookman Old Style"/>
                <w:i/>
                <w:lang w:val="uk-UA"/>
              </w:rPr>
              <w:t xml:space="preserve"> (тільки з «царською горілкою» - сумішшю концентрованих </w:t>
            </w:r>
            <w:proofErr w:type="spellStart"/>
            <w:r w:rsidRPr="00802F8A">
              <w:rPr>
                <w:rFonts w:ascii="Bookman Old Style" w:hAnsi="Bookman Old Style"/>
                <w:i/>
                <w:lang w:val="uk-UA"/>
              </w:rPr>
              <w:t>хлоридної</w:t>
            </w:r>
            <w:proofErr w:type="spellEnd"/>
            <w:r w:rsidRPr="00802F8A">
              <w:rPr>
                <w:rFonts w:ascii="Bookman Old Style" w:hAnsi="Bookman Old Style"/>
                <w:i/>
                <w:lang w:val="uk-UA"/>
              </w:rPr>
              <w:t xml:space="preserve"> та нітратної кислот в співвідношенні 3:1) та холодна концентрована нітратна кислота пасивує деякі метали, наприклад,</w:t>
            </w:r>
            <w:r w:rsidRPr="00802F8A">
              <w:rPr>
                <w:rFonts w:ascii="Bookman Old Style" w:hAnsi="Bookman Old Style"/>
                <w:i/>
                <w:lang w:val="en-US"/>
              </w:rPr>
              <w:t>Fe</w:t>
            </w:r>
            <w:r w:rsidRPr="00802F8A">
              <w:rPr>
                <w:rFonts w:ascii="Bookman Old Style" w:hAnsi="Bookman Old Style"/>
                <w:i/>
                <w:lang w:val="uk-UA"/>
              </w:rPr>
              <w:t xml:space="preserve">, </w:t>
            </w:r>
            <w:r w:rsidRPr="00802F8A">
              <w:rPr>
                <w:rFonts w:ascii="Bookman Old Style" w:hAnsi="Bookman Old Style"/>
                <w:i/>
                <w:lang w:val="en-US"/>
              </w:rPr>
              <w:t>Cr</w:t>
            </w:r>
            <w:r w:rsidRPr="00802F8A">
              <w:rPr>
                <w:rFonts w:ascii="Bookman Old Style" w:hAnsi="Bookman Old Style"/>
                <w:i/>
                <w:lang w:val="uk-UA"/>
              </w:rPr>
              <w:t>…).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lang w:val="uk-UA"/>
              </w:rPr>
            </w:pPr>
            <w:r w:rsidRPr="00802F8A">
              <w:rPr>
                <w:rFonts w:ascii="Bookman Old Style" w:hAnsi="Bookman Old Style"/>
                <w:i/>
                <w:lang w:val="uk-UA"/>
              </w:rPr>
              <w:t>* В цих реакціях замість водню завжди виділяються вода та, в залежності від активності металу та концентрації кислоти, різні сполуки Нітрогену (в схемі).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lang w:val="uk-UA"/>
              </w:rPr>
            </w:pPr>
            <w:r w:rsidRPr="00802F8A">
              <w:rPr>
                <w:rFonts w:ascii="Bookman Old Style" w:hAnsi="Bookman Old Style"/>
                <w:i/>
                <w:lang w:val="uk-UA"/>
              </w:rPr>
              <w:t>6. Термічний розклад ( температура або освітлення):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lang w:val="uk-UA"/>
              </w:rPr>
              <w:t xml:space="preserve">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 xml:space="preserve">3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→ ___________↑ + ___________ + _________↑</w:t>
            </w:r>
          </w:p>
          <w:p w:rsidR="00802F8A" w:rsidRPr="00802F8A" w:rsidRDefault="00802F8A" w:rsidP="00802F8A">
            <w:pPr>
              <w:spacing w:after="160"/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</w:tc>
        <w:tc>
          <w:tcPr>
            <w:tcW w:w="7694" w:type="dxa"/>
          </w:tcPr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7.  Концентрована нітратна кислота взаємодіє і з неметалами: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en-US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 xml:space="preserve">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HNO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3(</w:t>
            </w:r>
            <w:proofErr w:type="spellStart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конц</w:t>
            </w:r>
            <w:proofErr w:type="spellEnd"/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uk-UA"/>
              </w:rPr>
              <w:t>.)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 xml:space="preserve">   S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→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 xml:space="preserve">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H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SO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en-US"/>
              </w:rPr>
              <w:t>4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 xml:space="preserve">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 xml:space="preserve">   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NO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↑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 xml:space="preserve"> +    H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vertAlign w:val="subscript"/>
                <w:lang w:val="en-US"/>
              </w:rPr>
              <w:t>2</w:t>
            </w:r>
            <w:r w:rsidRPr="00802F8A">
              <w:rPr>
                <w:rFonts w:ascii="Bookman Old Style" w:hAnsi="Bookman Old Style"/>
                <w:i/>
                <w:sz w:val="24"/>
                <w:szCs w:val="24"/>
                <w:lang w:val="en-US"/>
              </w:rPr>
              <w:t>O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Солі 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Лабораторний дослід 6. Ознайомлення зі зразками нітратів і солей амонію.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Фізичні властивості 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4"/>
                <w:szCs w:val="24"/>
                <w:lang w:val="uk-UA"/>
              </w:rPr>
              <w:t>_____________________________________________________________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Нітрати і нітрити - це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канцерогена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група деяких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сполук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азоту. До них належить і селітра, яку додають в шинку, сир та інші копченості з риби і м'яса. Копчення за допомогою нітратів (селітри) застосовують вже близько 1000 років, хоча в багатьох країнах воно вже заборонено. 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Вплив нітратів на організм людини сам по собі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малотоксичн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і не призводить практично не до якихось наслідків. Вони не накопичуються в організмі і легко виводяться з нього. Ситуація змінюється, коли надходження нітратів, щоденне їх накопичення в організмі людини призводить до утворення вже більш небезпечних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сполук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- нітритів, під впливом кишкової мікрофлори.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Нітрити всмоктуються в кров, взаємодіють з гемоглобіном, перетворюючи його в метгемоглобін, який не здатний переносити кисень до тканин. Це і призводить до кисневого голодування органів і тканин людського організму. Таке накопичення небезпечних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сполук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в організмі, може призвести до значних проблем у здоров'ї і утворенню злоякісних пухлин. </w:t>
            </w:r>
          </w:p>
          <w:p w:rsidR="00802F8A" w:rsidRPr="00802F8A" w:rsidRDefault="00802F8A" w:rsidP="00802F8A">
            <w:pPr>
              <w:spacing w:after="160"/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Вперше заговорили про нітрати 70-х роках, коли в Узбекистані трапилося кілька масових шлунково-кишкових отруєнь кавунами, при їх надмірної підгодівлі аміачною селітрою</w:t>
            </w:r>
          </w:p>
          <w:p w:rsid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</w:tr>
      <w:tr w:rsidR="00802F8A" w:rsidTr="00802F8A">
        <w:tc>
          <w:tcPr>
            <w:tcW w:w="7694" w:type="dxa"/>
          </w:tcPr>
          <w:p w:rsidR="00802F8A" w:rsidRP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lastRenderedPageBreak/>
              <w:t xml:space="preserve">Потрапляють ці, зовсім непотрібні людському організму сполуки, кількома шляхами. </w:t>
            </w:r>
          </w:p>
          <w:p w:rsidR="00802F8A" w:rsidRPr="00802F8A" w:rsidRDefault="00802F8A" w:rsidP="00802F8A">
            <w:pPr>
              <w:numPr>
                <w:ilvl w:val="0"/>
                <w:numId w:val="4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По-перше, з рослинною їжею, особливо привізною. У процесі росту овочів, практично всі сільськогосподарські виробництва застосовують різні азотисті добрива, а з метою швидкої наживи виробник збільшує дозу добрив. Під час росту рослина накопичує в собі небезпечні речовини - нітрати, які вже відновлюються у вигляді нітритів і перевищують дозу токсичності в 100 разів.</w:t>
            </w:r>
          </w:p>
          <w:p w:rsidR="00802F8A" w:rsidRPr="00802F8A" w:rsidRDefault="00802F8A" w:rsidP="00802F8A">
            <w:pPr>
              <w:numPr>
                <w:ilvl w:val="0"/>
                <w:numId w:val="4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По-друге, нітрати потрапляють в організм людини з неякісною питною водою. Особлива небезпека потрапляння шкідливих речовин у воду, пов'язана з близькістю сільськогосподарських полів, з яких змиваються добрива, потрапляючи в найближче водоймище різними шляхами.</w:t>
            </w:r>
          </w:p>
          <w:p w:rsidR="00802F8A" w:rsidRPr="00802F8A" w:rsidRDefault="00802F8A" w:rsidP="00802F8A">
            <w:pPr>
              <w:numPr>
                <w:ilvl w:val="0"/>
                <w:numId w:val="4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По-третє, нітрати потрапляють в організм з вже готовими продуктами харчування, процес виготовлення яких передбачає застосування нітратних </w:t>
            </w:r>
            <w:proofErr w:type="spellStart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сполук</w:t>
            </w:r>
            <w:proofErr w:type="spellEnd"/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. Звичайно, всі процеси виробництва продуктів приписані, але цей процес залишається безконтрольним. Немає гарантії, що чергова покупка ковбасних виробів не стане причиною чергового надходження шкідливих речовин.</w:t>
            </w:r>
          </w:p>
          <w:p w:rsidR="00802F8A" w:rsidRP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Як же вберегти себе від впливу нітратів і нітритів?</w:t>
            </w:r>
          </w:p>
          <w:p w:rsidR="00802F8A" w:rsidRP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Дотримуючись нехитрих правил обробки і приготування овочів можна нехай і не повністю, але все ж знизити вміст нітритів у продуктах. Наприклад,</w:t>
            </w:r>
          </w:p>
          <w:p w:rsidR="00802F8A" w:rsidRP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воду можна кип'ятити або пропускати через спеціальні домашні очисні прилади. </w:t>
            </w:r>
          </w:p>
          <w:p w:rsidR="00802F8A" w:rsidRP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Знизити накопичення нітратів в овочах допоможе ретельна промивка або замочування в холодній воді, що знижує вміст небезпечних речовин на 10-12%.</w:t>
            </w:r>
          </w:p>
          <w:p w:rsidR="00802F8A" w:rsidRP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>Варіння овочів без використання алюмінієвого посуду знижує рівень нітратів на 80%.</w:t>
            </w:r>
          </w:p>
          <w:p w:rsidR="00802F8A" w:rsidRP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Очищену картоплю варто варити в двох водах, так як всі вміст нітратів переходить у відвар і його вживання небажане.</w:t>
            </w:r>
          </w:p>
          <w:p w:rsidR="00802F8A" w:rsidRP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 Соління, маринування і квашення овочів знижує кількість шкідливих з'єднань на 40%.</w:t>
            </w:r>
          </w:p>
          <w:p w:rsidR="00802F8A" w:rsidRDefault="00802F8A" w:rsidP="00802F8A">
            <w:pPr>
              <w:numPr>
                <w:ilvl w:val="0"/>
                <w:numId w:val="5"/>
              </w:num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r w:rsidRPr="00802F8A">
              <w:rPr>
                <w:rFonts w:ascii="Bookman Old Style" w:hAnsi="Bookman Old Style"/>
                <w:i/>
                <w:sz w:val="20"/>
                <w:szCs w:val="20"/>
                <w:lang w:val="uk-UA"/>
              </w:rPr>
              <w:t xml:space="preserve">Ще один важливий фактор - харчування слід урізноманітнити і не вживати одні й ті ж продукти щодня. </w:t>
            </w:r>
          </w:p>
          <w:p w:rsid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</w:p>
          <w:p w:rsid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</w:p>
          <w:p w:rsid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</w:p>
          <w:p w:rsid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</w:p>
          <w:p w:rsidR="00802F8A" w:rsidRPr="00802F8A" w:rsidRDefault="00802F8A" w:rsidP="00802F8A">
            <w:pPr>
              <w:rPr>
                <w:rFonts w:ascii="Bookman Old Style" w:hAnsi="Bookman Old Style"/>
                <w:i/>
                <w:sz w:val="20"/>
                <w:szCs w:val="20"/>
                <w:lang w:val="uk-UA"/>
              </w:rPr>
            </w:pPr>
            <w:bookmarkStart w:id="0" w:name="_GoBack"/>
            <w:bookmarkEnd w:id="0"/>
          </w:p>
          <w:p w:rsid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  <w:tc>
          <w:tcPr>
            <w:tcW w:w="7694" w:type="dxa"/>
          </w:tcPr>
          <w:p w:rsidR="00802F8A" w:rsidRDefault="00802F8A" w:rsidP="00802F8A">
            <w:pPr>
              <w:spacing w:after="160"/>
              <w:rPr>
                <w:rFonts w:ascii="Bookman Old Style" w:hAnsi="Bookman Old Style"/>
                <w:i/>
                <w:sz w:val="24"/>
                <w:szCs w:val="24"/>
                <w:lang w:val="uk-UA"/>
              </w:rPr>
            </w:pPr>
          </w:p>
        </w:tc>
      </w:tr>
    </w:tbl>
    <w:p w:rsidR="00802F8A" w:rsidRPr="00BA36C5" w:rsidRDefault="00802F8A" w:rsidP="00802F8A">
      <w:pPr>
        <w:rPr>
          <w:rFonts w:ascii="Bookman Old Style" w:hAnsi="Bookman Old Style"/>
          <w:i/>
          <w:sz w:val="24"/>
          <w:szCs w:val="24"/>
          <w:lang w:val="uk-UA"/>
        </w:rPr>
      </w:pPr>
    </w:p>
    <w:sectPr w:rsidR="00802F8A" w:rsidRPr="00BA36C5" w:rsidSect="009018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2A83"/>
    <w:multiLevelType w:val="hybridMultilevel"/>
    <w:tmpl w:val="E7962CD6"/>
    <w:lvl w:ilvl="0" w:tplc="6956649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B4321"/>
    <w:multiLevelType w:val="hybridMultilevel"/>
    <w:tmpl w:val="1108E06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5804595C"/>
    <w:multiLevelType w:val="hybridMultilevel"/>
    <w:tmpl w:val="21B80BA0"/>
    <w:lvl w:ilvl="0" w:tplc="DDEE8B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6A6571"/>
    <w:multiLevelType w:val="hybridMultilevel"/>
    <w:tmpl w:val="FA96DCFE"/>
    <w:lvl w:ilvl="0" w:tplc="DDEE8B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731307"/>
    <w:multiLevelType w:val="hybridMultilevel"/>
    <w:tmpl w:val="57804B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213"/>
    <w:rsid w:val="0019024A"/>
    <w:rsid w:val="00343BC3"/>
    <w:rsid w:val="004E16F7"/>
    <w:rsid w:val="00565D1D"/>
    <w:rsid w:val="00790596"/>
    <w:rsid w:val="00802F8A"/>
    <w:rsid w:val="0090184B"/>
    <w:rsid w:val="009F1213"/>
    <w:rsid w:val="00A25A33"/>
    <w:rsid w:val="00A35587"/>
    <w:rsid w:val="00BA36C5"/>
    <w:rsid w:val="00D5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C43A"/>
  <w15:chartTrackingRefBased/>
  <w15:docId w15:val="{77FDF592-390E-4EDB-8D90-029969BD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5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Марик</dc:creator>
  <cp:keywords/>
  <dc:description/>
  <cp:lastModifiedBy>Марик</cp:lastModifiedBy>
  <cp:revision>7</cp:revision>
  <dcterms:created xsi:type="dcterms:W3CDTF">2015-11-28T14:45:00Z</dcterms:created>
  <dcterms:modified xsi:type="dcterms:W3CDTF">2016-01-17T13:45:00Z</dcterms:modified>
</cp:coreProperties>
</file>