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8C1" w:rsidRDefault="00355388" w:rsidP="00131BF4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28"/>
          <w:lang w:val="uk-UA"/>
        </w:rPr>
      </w:pPr>
      <w:r w:rsidRPr="002A78C1">
        <w:rPr>
          <w:rFonts w:ascii="Times New Roman" w:hAnsi="Times New Roman" w:cs="Times New Roman"/>
          <w:b/>
          <w:color w:val="000000" w:themeColor="text1"/>
          <w:sz w:val="36"/>
          <w:szCs w:val="28"/>
          <w:lang w:val="uk-UA"/>
        </w:rPr>
        <w:t>Дотримання правил техніки безпеки під час роботи в кабінеті хімії</w:t>
      </w:r>
    </w:p>
    <w:p w:rsidR="002A78C1" w:rsidRDefault="002A78C1" w:rsidP="00131BF4">
      <w:pPr>
        <w:spacing w:line="240" w:lineRule="auto"/>
        <w:jc w:val="right"/>
        <w:rPr>
          <w:rFonts w:ascii="Times New Roman" w:hAnsi="Times New Roman" w:cs="Times New Roman"/>
          <w:b/>
          <w:color w:val="000000" w:themeColor="text1"/>
          <w:sz w:val="36"/>
          <w:szCs w:val="28"/>
          <w:lang w:val="uk-UA"/>
        </w:rPr>
      </w:pPr>
    </w:p>
    <w:p w:rsidR="002A78C1" w:rsidRPr="002A78C1" w:rsidRDefault="002A78C1" w:rsidP="00131BF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78C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Хімії в жодному разі навчитися</w:t>
      </w:r>
    </w:p>
    <w:p w:rsidR="002A78C1" w:rsidRPr="002A78C1" w:rsidRDefault="002A78C1" w:rsidP="00131BF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</w:t>
      </w:r>
      <w:r w:rsidRPr="002A78C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еможливо, не знаючи самої практики</w:t>
      </w:r>
    </w:p>
    <w:p w:rsidR="002A78C1" w:rsidRPr="002A78C1" w:rsidRDefault="002A78C1" w:rsidP="00131BF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Pr="002A78C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беручись за хімічні операції</w:t>
      </w:r>
    </w:p>
    <w:p w:rsidR="002A78C1" w:rsidRDefault="002A78C1" w:rsidP="00131BF4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A78C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М. В. Ломоносов</w:t>
      </w:r>
    </w:p>
    <w:p w:rsidR="002A78C1" w:rsidRDefault="002A78C1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A33C33" w:rsidRDefault="00F7767E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="00D17CE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Хімія – одна з найдавніших наук </w:t>
      </w:r>
      <w:r w:rsidR="00D17CE1" w:rsidRPr="00D17CE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 природу, яка вивчає молекулярно-атомні перетворення </w:t>
      </w:r>
      <w:r w:rsidR="00D17CE1" w:rsidRPr="00D17CE1">
        <w:rPr>
          <w:rFonts w:ascii="Times New Roman" w:hAnsi="Times New Roman" w:cs="Times New Roman"/>
          <w:sz w:val="28"/>
          <w:szCs w:val="28"/>
          <w:shd w:val="clear" w:color="auto" w:fill="FFFFFF"/>
        </w:rPr>
        <w:t>речовин</w:t>
      </w:r>
      <w:r w:rsidR="00D17CE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0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Завданням хімії є</w:t>
      </w:r>
      <w:r w:rsidR="00A33C3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:</w:t>
      </w:r>
    </w:p>
    <w:p w:rsidR="00A33C33" w:rsidRDefault="00A33C33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а)</w:t>
      </w:r>
      <w:r w:rsidR="000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дослідження </w:t>
      </w:r>
      <w:r w:rsidR="0005317A" w:rsidRPr="000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властивостей елементів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і хімічних сполук</w:t>
      </w:r>
    </w:p>
    <w:p w:rsidR="00A33C33" w:rsidRDefault="00A33C33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б)</w:t>
      </w:r>
      <w:r w:rsidR="0005317A" w:rsidRPr="000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вивчення залежності властивостей речо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вин від їхнього складу й будови</w:t>
      </w:r>
      <w:r w:rsidR="0005317A" w:rsidRPr="000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33C33" w:rsidRDefault="00A33C33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в) </w:t>
      </w:r>
      <w:r w:rsidR="0005317A" w:rsidRPr="000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вивчення умов пе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ретворення одних речовин в інші</w:t>
      </w:r>
    </w:p>
    <w:p w:rsidR="00A33C33" w:rsidRDefault="00A33C33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г)</w:t>
      </w:r>
      <w:r w:rsidR="0005317A" w:rsidRPr="000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поширення хімічних речовин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у природі</w:t>
      </w:r>
      <w:r w:rsidR="0005317A" w:rsidRPr="000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33C33" w:rsidRDefault="00A33C33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д)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технологій їх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нього одержання</w:t>
      </w:r>
    </w:p>
    <w:p w:rsidR="00A33C33" w:rsidRDefault="00A33C33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е)</w:t>
      </w:r>
      <w:r w:rsidR="0005317A" w:rsidRPr="000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механізмів вз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аємодії хімічних сполук</w:t>
      </w:r>
    </w:p>
    <w:p w:rsidR="002A78C1" w:rsidRDefault="00A33C33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є)</w:t>
      </w:r>
      <w:r w:rsidR="0005317A" w:rsidRPr="000531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практичне використання хімічних реакцій.</w:t>
      </w:r>
      <w:r w:rsidR="002B05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A33C33" w:rsidRDefault="00F7767E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</w:t>
      </w:r>
      <w:r w:rsidR="003B2F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Вивчаючи хімію ми відкриваємо для себе світ дивовижних речовин, роль яких у нашому житті надзвичайно велика. Завдяки цій науці розробляють новітні технології, добувають різноманітні матеріали для галузей переробки.</w:t>
      </w:r>
    </w:p>
    <w:p w:rsidR="003B2FF2" w:rsidRDefault="00F7767E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Тому, не слід забувати про важливі правила поводження </w:t>
      </w:r>
      <w:r w:rsidR="00CD0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 реактивами та іншими речовинами, а також хімічним посудом. </w:t>
      </w:r>
    </w:p>
    <w:p w:rsidR="00CD099C" w:rsidRDefault="00CD099C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Насамперед, починаючи вивчення шкільного курсу хімії, педагог знайомить учнів з устаткуванням кабінету хімії, показує лабораторне обладнання, хімічний посуд, пояснює його призначення.</w:t>
      </w:r>
    </w:p>
    <w:p w:rsidR="00026ADC" w:rsidRDefault="00CD099C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</w:t>
      </w:r>
      <w:r w:rsidR="005873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Перед кожним хімічних експериментом учитель проводить інструктаж з </w:t>
      </w:r>
      <w:r w:rsidR="00026AD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правил техніки безпеки під час проведення практичних занять у кабінеті хімії.</w:t>
      </w:r>
    </w:p>
    <w:p w:rsidR="00026ADC" w:rsidRDefault="00026ADC" w:rsidP="00131BF4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026AD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/>
        </w:rPr>
        <w:t>Загальні правила техніки безпеки</w:t>
      </w:r>
    </w:p>
    <w:p w:rsidR="00026ADC" w:rsidRDefault="00026ADC" w:rsidP="00131BF4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Кожен, хто працюватиме в кабінеті хімії, повинен ознайомитися із правилами протипожежної безпеки і надання першої медичної допомоги, а в разі нещасних випадків вжити необхідних заходів.</w:t>
      </w:r>
    </w:p>
    <w:p w:rsidR="00026ADC" w:rsidRDefault="00026ADC" w:rsidP="00131BF4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Забороняється працювати в кабінеті хімії без захисного одягу (медичний халат)</w:t>
      </w:r>
    </w:p>
    <w:p w:rsidR="00026ADC" w:rsidRDefault="00026ADC" w:rsidP="00131BF4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Під час проведення дослідів необхідно дотримуватись чистоти, тиші, порядку і виконувати експерименти згідно інструкції.</w:t>
      </w:r>
    </w:p>
    <w:p w:rsidR="00026ADC" w:rsidRDefault="00026ADC" w:rsidP="00131BF4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Забороняється в кабінеті хімії </w:t>
      </w:r>
      <w:r w:rsidR="00EE0C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палити, вживати їжу та напої</w:t>
      </w:r>
    </w:p>
    <w:p w:rsidR="00EE0C62" w:rsidRDefault="00EE0C62" w:rsidP="00131BF4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Досліди слід проводити лише у чистому посуді. Після закінчення експерименту хімічний посуд слід одразу помити.</w:t>
      </w:r>
    </w:p>
    <w:p w:rsidR="00EE0C62" w:rsidRDefault="00EE0C62" w:rsidP="00131BF4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Категорично забороняється пробувати хімічні речовини на смак. Нюхати реактиви потрібно обережно, спрямовуючи на себе їх пари легкими помахами руки не нахиляючись до посудити і не вдихаючи пари на повні груди.</w:t>
      </w:r>
    </w:p>
    <w:p w:rsidR="00EE0C62" w:rsidRDefault="006809BA" w:rsidP="00131BF4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Склянки з речовинами й розчинами забороняється піднімати й тримати за шийку, їх беруть захватом руки збоку. Великі банки з реактивами беруть за шийку, одночасно притримуючи другою рукою дно банки.</w:t>
      </w:r>
    </w:p>
    <w:p w:rsidR="006809BA" w:rsidRDefault="00B80E31" w:rsidP="00131BF4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Нагрівати пробірки та інший скляний посуд потрібно обережно та поступово, спочатку прогрівши сам посуд.</w:t>
      </w:r>
    </w:p>
    <w:p w:rsidR="00B80E31" w:rsidRDefault="00B80E31" w:rsidP="00131BF4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Забороняється нахилятися над реакційним посудом і заглядати в його отвір.</w:t>
      </w:r>
    </w:p>
    <w:p w:rsidR="00B80E31" w:rsidRDefault="007709B7" w:rsidP="00131BF4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Після закінчення роботи необхідно загасити газовий пальник, спиртівку або виключити електроплитку.</w:t>
      </w:r>
    </w:p>
    <w:p w:rsidR="007709B7" w:rsidRDefault="0052097C" w:rsidP="00131B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  <w:r w:rsidR="00247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У кожному кабінеті хімії повинні бути захисні окуляри, респіратори, захисні гумові рукавиці та фартухи. </w:t>
      </w:r>
      <w:r w:rsidR="00C2094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Також, кабінет має бути оснащений засобами протипожежного захисту: ящик з просіяним піском, протипожежна ковдра (азбестова або товста полотняна), справний вогнегасник. У доступному місці повинна бути аптечка з усіма необхідними медикаментами.</w:t>
      </w:r>
    </w:p>
    <w:p w:rsidR="00C20941" w:rsidRDefault="0052097C" w:rsidP="00131BF4">
      <w:pPr>
        <w:spacing w:after="0" w:line="240" w:lineRule="auto"/>
        <w:rPr>
          <w:rStyle w:val="a9"/>
          <w:rFonts w:ascii="Times New Roman" w:hAnsi="Times New Roman" w:cs="Times New Roman"/>
          <w:b w:val="0"/>
          <w:color w:val="1A1A1A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rStyle w:val="a9"/>
          <w:rFonts w:ascii="Times New Roman" w:hAnsi="Times New Roman" w:cs="Times New Roman"/>
          <w:b w:val="0"/>
          <w:color w:val="1A1A1A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</w:t>
      </w:r>
      <w:r w:rsidR="00C20941" w:rsidRPr="00C20941">
        <w:rPr>
          <w:rStyle w:val="a9"/>
          <w:rFonts w:ascii="Times New Roman" w:hAnsi="Times New Roman" w:cs="Times New Roman"/>
          <w:b w:val="0"/>
          <w:color w:val="1A1A1A"/>
          <w:sz w:val="28"/>
          <w:szCs w:val="28"/>
          <w:bdr w:val="none" w:sz="0" w:space="0" w:color="auto" w:frame="1"/>
          <w:shd w:val="clear" w:color="auto" w:fill="FFFFFF"/>
        </w:rPr>
        <w:t>Перелік медикаментів, перев’язувальних засобів і приладь для аптечки в кабінеті хімії</w:t>
      </w:r>
      <w:r w:rsidR="00C20941">
        <w:rPr>
          <w:rStyle w:val="a9"/>
          <w:rFonts w:ascii="Times New Roman" w:hAnsi="Times New Roman" w:cs="Times New Roman"/>
          <w:b w:val="0"/>
          <w:color w:val="1A1A1A"/>
          <w:sz w:val="28"/>
          <w:szCs w:val="28"/>
          <w:bdr w:val="none" w:sz="0" w:space="0" w:color="auto" w:frame="1"/>
          <w:shd w:val="clear" w:color="auto" w:fill="FFFFFF"/>
          <w:lang w:val="uk-UA"/>
        </w:rPr>
        <w:t>: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1. Аміаку розчин 10% 40 мл – 1 фл.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2. Бинт марлевий медичний нестерильний 10 м х 5 см – 2 уп.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3. Бинт марлевий медичний стерильний 10 м х 5 см – 2 уп.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4. Болезаспокійливі засоби (анальгін, цитрамон тощо) – 1 уп.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5. Борної кислоти розчин спиртовий 2% (3%) 10 (20) мл – 1 фл.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6. Брильянтового зеленого розчин спиртовий 1% 15 (20) мл – 1 фл.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7. Вазелін мазь 20 (25) г – 1 уп.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8. Валідол 0,06 N 10, таблетки – 1 уп.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9. Вата медична гігроскопічна стерильна 100 г – 1 уп.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10. Джгут кровоспинний гумовий – 1 шт.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11. Йоду розчин спиртовий 5% 20 мл – 1 фл.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12. Лейкопластир 0,05 х 5 м – 1 шт.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13. Ножиці медичні – 1 шт.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14. Перекису водню розчин 3% 25 (40) мл – 1 фл.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15. Пінцет – 1 шт.</w:t>
      </w:r>
    </w:p>
    <w:p w:rsidR="00C20941" w:rsidRPr="00C20941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t>16. Пластир бактерицидний 2,3 х 7,2 см – 5 шт.</w:t>
      </w:r>
    </w:p>
    <w:p w:rsidR="0052097C" w:rsidRDefault="00C20941" w:rsidP="00131BF4">
      <w:pPr>
        <w:pStyle w:val="aa"/>
        <w:shd w:val="clear" w:color="auto" w:fill="FFFFFF"/>
        <w:spacing w:before="0" w:beforeAutospacing="0" w:after="270" w:afterAutospacing="0"/>
        <w:textAlignment w:val="baseline"/>
        <w:rPr>
          <w:color w:val="1A1A1A"/>
          <w:sz w:val="28"/>
          <w:szCs w:val="28"/>
        </w:rPr>
      </w:pPr>
      <w:r w:rsidRPr="00C20941">
        <w:rPr>
          <w:color w:val="1A1A1A"/>
          <w:sz w:val="28"/>
          <w:szCs w:val="28"/>
        </w:rPr>
        <w:lastRenderedPageBreak/>
        <w:t>17. Серветки марлеві медичні стерильні – 2 уп.</w:t>
      </w:r>
    </w:p>
    <w:p w:rsidR="009E08B2" w:rsidRDefault="009E08B2" w:rsidP="00131BF4">
      <w:pPr>
        <w:pStyle w:val="aa"/>
        <w:shd w:val="clear" w:color="auto" w:fill="FFFFFF"/>
        <w:spacing w:before="0" w:beforeAutospacing="0" w:after="0" w:afterAutospacing="0"/>
        <w:textAlignment w:val="baseline"/>
        <w:rPr>
          <w:color w:val="1A1A1A"/>
          <w:sz w:val="28"/>
          <w:szCs w:val="28"/>
          <w:lang w:val="uk-UA"/>
        </w:rPr>
      </w:pPr>
      <w:r>
        <w:rPr>
          <w:color w:val="1A1A1A"/>
          <w:sz w:val="28"/>
          <w:szCs w:val="28"/>
          <w:lang w:val="uk-UA"/>
        </w:rPr>
        <w:t xml:space="preserve">Інструктаж з техніки безпеки повинен бути не лише загальним, а й поточним, тобто стосуватися конкретних класів речовин та дій з ними. </w:t>
      </w:r>
    </w:p>
    <w:p w:rsidR="009E08B2" w:rsidRDefault="009E08B2" w:rsidP="00131BF4">
      <w:pPr>
        <w:pStyle w:val="aa"/>
        <w:shd w:val="clear" w:color="auto" w:fill="FFFFFF"/>
        <w:spacing w:before="0" w:beforeAutospacing="0" w:after="0" w:afterAutospacing="0"/>
        <w:textAlignment w:val="baseline"/>
        <w:rPr>
          <w:color w:val="1A1A1A"/>
          <w:sz w:val="28"/>
          <w:szCs w:val="28"/>
          <w:lang w:val="uk-UA"/>
        </w:rPr>
      </w:pPr>
      <w:r w:rsidRPr="009E08B2">
        <w:rPr>
          <w:b/>
          <w:i/>
          <w:color w:val="1A1A1A"/>
          <w:sz w:val="28"/>
          <w:szCs w:val="28"/>
          <w:lang w:val="uk-UA"/>
        </w:rPr>
        <w:t>Правила безпечної роботи з кислотами та лугами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>Основні кількості кислот та інших агресивних речовин треба зберігати в спеціально призначеному приміщенні.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Концентровані кислоти, а також аміак необхідно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обережно розливати під витяжною шафою</w:t>
      </w:r>
      <w:r w:rsidRPr="00E243C3">
        <w:rPr>
          <w:rFonts w:ascii="Times New Roman" w:hAnsi="Times New Roman" w:cs="Times New Roman"/>
          <w:sz w:val="28"/>
          <w:szCs w:val="28"/>
          <w:lang w:val="uk-UA"/>
        </w:rPr>
        <w:t>, щоб запобігти травмам.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Розливати кислоти та інші агресивні рідини з великих ємностей у видаткові склянки слід за допомогою сифона з гумовою грушею, ручним </w:t>
      </w:r>
      <w:r>
        <w:rPr>
          <w:rFonts w:ascii="Times New Roman" w:hAnsi="Times New Roman" w:cs="Times New Roman"/>
          <w:sz w:val="28"/>
          <w:szCs w:val="28"/>
          <w:lang w:val="uk-UA"/>
        </w:rPr>
        <w:t>насосом</w:t>
      </w:r>
      <w:r w:rsidRPr="00E243C3">
        <w:rPr>
          <w:rFonts w:ascii="Times New Roman" w:hAnsi="Times New Roman" w:cs="Times New Roman"/>
          <w:sz w:val="28"/>
          <w:szCs w:val="28"/>
          <w:lang w:val="uk-UA"/>
        </w:rPr>
        <w:t>. Використовувати електричні повітродувки з цією метою не дозволяється.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Переносити склянки ємністю більш ніж 5 л з реактивами необхідно в плетених кошиках, ящиках або іншій тарі, що гарантує безпечне транспортування.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Переносити або навіть піднімати склянки з агресивними реактивами за шийку посудини не дозволяється.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Доставлені в лаборантську реактиви розміщують у призначених для них місцях.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>Для одержання розчинів із концентрованих кислот необхідно лити кислоту у воду, а не навпаки, постійно перемішуючи. Розчинення концентрованої кислоти у воді (особливо сульфатної) супроводжується сильним нагріванням і розбризкуванням рідини, що може призвести до опіків.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Для розбавлення концентрованих кислот, їх змішування, а також для змішування речовин, що супроводжуються виділенням теплоти, потрібно користуватися хімічним тонкостінним скляним або порцеляновим посудом.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Щоб уникнути опіків порожнини рота, а також отруєння, забороняється набирати розчини кислот, лугів та інших агресивних рідин у піпетку ротом. Для засмоктування цих речовин потрібн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користуватися піпетками </w:t>
      </w:r>
      <w:r w:rsidRPr="00E243C3">
        <w:rPr>
          <w:rFonts w:ascii="Times New Roman" w:hAnsi="Times New Roman" w:cs="Times New Roman"/>
          <w:sz w:val="28"/>
          <w:szCs w:val="28"/>
          <w:lang w:val="uk-UA"/>
        </w:rPr>
        <w:t>та гумовою грушею.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Розчиняти луги слід у порцеляновому посуді, вільно додаючи до води невеликі порції лугу при безперервному перемішуванні. Шматочки лугу можна брати тільки пінцетом або щипцями.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Великі шматки їдких лугів потрібно розколювати на дрібні в спеціально відведеному місці.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Під час усіх операцій з кислотами і лугах треба обов’язково застосовувати засоби індивідуального захисту: халат та гумовий фартух, гумові рукавиці, захисні окуляри тощо.</w:t>
      </w:r>
    </w:p>
    <w:p w:rsidR="00E243C3" w:rsidRP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Відпрацьовані кислоти і луги слід збирати в спеціально призначений посуд  окремо і зливати в каналізацію тільки після нейтралізації.</w:t>
      </w:r>
    </w:p>
    <w:p w:rsidR="00E243C3" w:rsidRDefault="00E243C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43C3">
        <w:rPr>
          <w:rFonts w:ascii="Times New Roman" w:hAnsi="Times New Roman" w:cs="Times New Roman"/>
          <w:sz w:val="28"/>
          <w:szCs w:val="28"/>
          <w:lang w:val="uk-UA"/>
        </w:rPr>
        <w:t xml:space="preserve">   Розлиті кислоти або луги необхідно негайно засипати піском, нейтралізувати і після цього прибрати.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Правила безпечної роботи з органічними розчинниками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9A6C83">
        <w:rPr>
          <w:rFonts w:ascii="Times New Roman" w:hAnsi="Times New Roman" w:cs="Times New Roman"/>
          <w:sz w:val="28"/>
          <w:szCs w:val="28"/>
          <w:lang w:val="uk-UA"/>
        </w:rPr>
        <w:t>На практичних заняттях в кабінеті хімії використовуються органічні розчинники, які мають значну токсичність і утворюють з повітрям вибухонебезпечні суміші: ацетон, бензин, бензен, етиловий, бутиловий і метиловий спирти тощо.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За ступенем небезпечності розчинники, що застосовуються в кабінеті хімії, належать до трьох груп:</w:t>
      </w:r>
    </w:p>
    <w:p w:rsidR="009A6C83" w:rsidRPr="009A6C83" w:rsidRDefault="009A6C83" w:rsidP="00131BF4">
      <w:pPr>
        <w:pStyle w:val="a7"/>
        <w:numPr>
          <w:ilvl w:val="0"/>
          <w:numId w:val="5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Розчинники, що зумовлюють здебільшого гострі отруєння з переважаючим явищем наркозу – бензин, етиловий і бутиловий спирти, ацетон;</w:t>
      </w:r>
    </w:p>
    <w:p w:rsidR="009A6C83" w:rsidRPr="009A6C83" w:rsidRDefault="009A6C83" w:rsidP="00131BF4">
      <w:pPr>
        <w:pStyle w:val="a7"/>
        <w:numPr>
          <w:ilvl w:val="0"/>
          <w:numId w:val="5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>Розчинники більш токсичні, що спричиняють гострі отруєння – метиловий спирт (метанол) тощо;</w:t>
      </w:r>
    </w:p>
    <w:p w:rsidR="009A6C83" w:rsidRPr="009A6C83" w:rsidRDefault="009A6C83" w:rsidP="00131BF4">
      <w:pPr>
        <w:pStyle w:val="a7"/>
        <w:numPr>
          <w:ilvl w:val="0"/>
          <w:numId w:val="5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>Розчинники, що мають високу токсичність, крім гострих отруєнь спричиняють стійкі зміни функції кровоносних органів і нервової системи – бензен тощо.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За ступенем пожежної безпеки більшість з них належить до легкозаймистих.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Під час роботи з органічними розчинниками слід бути особливо обережним, роботу виконувати обов’язково у витяжній шафі.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Прилад, у якому демонструють дослід, пов'язаний з небезпекою вибуху, з боку учнів повинен бути захищений екраном із органічного скла. Експериментатор захищає очі окулярами або маскою з козирком із органічного скла.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Перед початком роботи з легкозаймистими розчинниками всі пальники, що є у витяжній шафі, де виконується дослід, треба загасити а електричні нагрівники – вимкнути.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Роботу, пов’язану з небезпекою загоряння, спалаху або вибуху, треба виконувати стоячи.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Нагрівання і перегонку легкозаймистих і горючих органічних розчинників дозволяється виконувати лише на водяній або паровій бані, використовуючи електронагрівники.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Не дозволяється виливати в каналізацію органічні розчинники. 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Відпрацьовані рідини потрібно збирати в призначену тару, що герметично закривається, і знищувати в місцях, погоджених із органами санітарного та пожежного нагляду.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Кількість розчинників, що є одночасно в кабінеті хімії, не повинна перевищувати потреби для уроку, що проводиться.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Зберігати розчинники слід в товстостінному скляному посуді не дозволяється.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Якщо в кабінеті хімії розлито невелику кількість органічних розчинників (до 0,05 л), треба загасити відкрите полум’я у всьому приміщенні і провітрити його. </w:t>
      </w:r>
    </w:p>
    <w:p w:rsidR="009A6C83" w:rsidRPr="009A6C83" w:rsidRDefault="009A6C8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 xml:space="preserve">   У випадку аварії, коли розлито органічні розчинники у кількостях більших за 0,05 л, необхідно:</w:t>
      </w:r>
    </w:p>
    <w:p w:rsidR="009A6C83" w:rsidRPr="009A6C83" w:rsidRDefault="009A6C83" w:rsidP="00131BF4">
      <w:pPr>
        <w:pStyle w:val="a7"/>
        <w:numPr>
          <w:ilvl w:val="0"/>
          <w:numId w:val="6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>Негайно вивести учнів з приміщення;</w:t>
      </w:r>
    </w:p>
    <w:p w:rsidR="009A6C83" w:rsidRPr="009A6C83" w:rsidRDefault="009A6C83" w:rsidP="00131BF4">
      <w:pPr>
        <w:pStyle w:val="a7"/>
        <w:numPr>
          <w:ilvl w:val="0"/>
          <w:numId w:val="6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>Загасити в приміщенні всі пальники і вимкнути електроприлади;</w:t>
      </w:r>
    </w:p>
    <w:p w:rsidR="009A6C83" w:rsidRPr="009A6C83" w:rsidRDefault="009A6C83" w:rsidP="00131BF4">
      <w:pPr>
        <w:pStyle w:val="a7"/>
        <w:numPr>
          <w:ilvl w:val="0"/>
          <w:numId w:val="6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>Відчинити вікна або кватирки і зачинити двері;</w:t>
      </w:r>
    </w:p>
    <w:p w:rsidR="009A6C83" w:rsidRPr="009A6C83" w:rsidRDefault="009A6C83" w:rsidP="00131BF4">
      <w:pPr>
        <w:pStyle w:val="a7"/>
        <w:numPr>
          <w:ilvl w:val="0"/>
          <w:numId w:val="6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>Розлиту рідину засипати піском або тирсою, за допомогою дерев'яного совка або двох дерев'яних дощечок зібрати в тару і знешкодити в той самий день;</w:t>
      </w:r>
    </w:p>
    <w:p w:rsidR="009A6C83" w:rsidRPr="009A6C83" w:rsidRDefault="009A6C83" w:rsidP="00131BF4">
      <w:pPr>
        <w:pStyle w:val="a7"/>
        <w:numPr>
          <w:ilvl w:val="0"/>
          <w:numId w:val="6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>Провітрювання приміщення припинити тільки після того, як повністю зникне запах розлитого розчинника;</w:t>
      </w:r>
    </w:p>
    <w:p w:rsidR="00B60033" w:rsidRDefault="009A6C83" w:rsidP="00131BF4">
      <w:pPr>
        <w:pStyle w:val="a7"/>
        <w:numPr>
          <w:ilvl w:val="0"/>
          <w:numId w:val="6"/>
        </w:numPr>
        <w:spacing w:after="0" w:line="24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9A6C83">
        <w:rPr>
          <w:rFonts w:ascii="Times New Roman" w:hAnsi="Times New Roman" w:cs="Times New Roman"/>
          <w:sz w:val="28"/>
          <w:szCs w:val="28"/>
          <w:lang w:val="uk-UA"/>
        </w:rPr>
        <w:t>Під час прибирання користуватися захисними окулярами та гумовими рукавицями.</w:t>
      </w:r>
    </w:p>
    <w:p w:rsidR="00680473" w:rsidRPr="00B60033" w:rsidRDefault="00680473" w:rsidP="00131BF4">
      <w:pPr>
        <w:spacing w:after="0" w:line="240" w:lineRule="auto"/>
        <w:ind w:left="-20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B60033">
        <w:rPr>
          <w:rFonts w:ascii="Times New Roman" w:hAnsi="Times New Roman" w:cs="Times New Roman"/>
          <w:sz w:val="28"/>
          <w:szCs w:val="28"/>
          <w:lang w:val="uk-UA"/>
        </w:rPr>
        <w:t>Як вище було вказано, деякі органічні та неорганічні речовини несуть велику небезпеку і їх слід зберігати та проводити експерименти з ними у витяжній шафі. Тож, детально розглянемо роботу витяжної шафи.</w:t>
      </w:r>
    </w:p>
    <w:p w:rsidR="00680473" w:rsidRPr="00680473" w:rsidRDefault="00680473" w:rsidP="00131BF4">
      <w:pPr>
        <w:pStyle w:val="a7"/>
        <w:spacing w:line="240" w:lineRule="auto"/>
        <w:ind w:left="-567" w:right="-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0473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Правила користування витяжною шафою</w:t>
      </w:r>
    </w:p>
    <w:p w:rsidR="00680473" w:rsidRPr="00680473" w:rsidRDefault="0068047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0473">
        <w:rPr>
          <w:rFonts w:ascii="Times New Roman" w:hAnsi="Times New Roman" w:cs="Times New Roman"/>
          <w:sz w:val="28"/>
          <w:szCs w:val="28"/>
          <w:lang w:val="uk-UA"/>
        </w:rPr>
        <w:t xml:space="preserve">   Витяжну шафу вмикають не пізніше ніж за 15 хв до початку роботи.</w:t>
      </w:r>
    </w:p>
    <w:p w:rsidR="00680473" w:rsidRPr="00680473" w:rsidRDefault="0068047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047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Стулки витяжної шафи під час роботи мають бути максимально закритими з невеликим зазором для тяги. Відкривати їх дозволяється тільки на час використання встановлених у шафі приладів або в разі іншої потреби на висоту, зручну для роботи, але не більше як половину висоти отвору.</w:t>
      </w:r>
    </w:p>
    <w:p w:rsidR="00680473" w:rsidRPr="00680473" w:rsidRDefault="0068047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0473">
        <w:rPr>
          <w:rFonts w:ascii="Times New Roman" w:hAnsi="Times New Roman" w:cs="Times New Roman"/>
          <w:sz w:val="28"/>
          <w:szCs w:val="28"/>
          <w:lang w:val="uk-UA"/>
        </w:rPr>
        <w:t xml:space="preserve">   Підняті стулки на час роботи у витяжній шафі закріплюють за допомогою наявних для цього пристроїв.</w:t>
      </w:r>
    </w:p>
    <w:p w:rsidR="00680473" w:rsidRPr="00680473" w:rsidRDefault="0068047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0473">
        <w:rPr>
          <w:rFonts w:ascii="Times New Roman" w:hAnsi="Times New Roman" w:cs="Times New Roman"/>
          <w:sz w:val="28"/>
          <w:szCs w:val="28"/>
          <w:lang w:val="uk-UA"/>
        </w:rPr>
        <w:t xml:space="preserve">   Якщо витяжна шафа має кілька стулок, то ті, якими не користуються, повинні бути закритими. У разі порушення цього правила знижується ефективність вентиляції.</w:t>
      </w:r>
    </w:p>
    <w:p w:rsidR="00680473" w:rsidRDefault="0068047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0473">
        <w:rPr>
          <w:rFonts w:ascii="Times New Roman" w:hAnsi="Times New Roman" w:cs="Times New Roman"/>
          <w:sz w:val="28"/>
          <w:szCs w:val="28"/>
          <w:lang w:val="uk-UA"/>
        </w:rPr>
        <w:t xml:space="preserve">   Щоб запобігти проникненню шкідливих газів і пари з витяжної шафи до приміщення кабінету, вентиляцію треба відрегулювати так, щоб у шафі утворювалося невелике розрідження.</w:t>
      </w:r>
    </w:p>
    <w:p w:rsidR="00A82C17" w:rsidRDefault="00A82C17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C17" w:rsidRDefault="00531147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D3FFD">
        <w:rPr>
          <w:rFonts w:ascii="Times New Roman" w:hAnsi="Times New Roman" w:cs="Times New Roman"/>
          <w:sz w:val="28"/>
          <w:szCs w:val="28"/>
          <w:lang w:val="uk-UA"/>
        </w:rPr>
        <w:t>Безпечність демонстрацій хімічних експериментів - це запорука успішності проведених досліджень з предмету хімії. Також, основна гарантія безпеки це висока технічна грамотність педагога. Дотримання техніки безпеки та техніки проведення дослідів – обов’язкова вимога до будь якого виду шкільного експерименту. Вона взаємопов’язана з безпечністю, надійністю, необхідністю повторення. Кожний дослід краще проробляти попередньо, з метою відпрацювання техніки проведення</w:t>
      </w:r>
      <w:r w:rsidR="00463E3D">
        <w:rPr>
          <w:rFonts w:ascii="Times New Roman" w:hAnsi="Times New Roman" w:cs="Times New Roman"/>
          <w:sz w:val="28"/>
          <w:szCs w:val="28"/>
          <w:lang w:val="uk-UA"/>
        </w:rPr>
        <w:t xml:space="preserve">, визначення тривалості, з’ясування оптимальних умов його виконання. </w:t>
      </w:r>
    </w:p>
    <w:p w:rsidR="00463E3D" w:rsidRDefault="00531147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менш важливим є естетичність хімічного експерименту, що виконує виховну функцію учнів.</w:t>
      </w:r>
      <w:r w:rsidR="00846F20">
        <w:rPr>
          <w:rFonts w:ascii="Times New Roman" w:hAnsi="Times New Roman" w:cs="Times New Roman"/>
          <w:sz w:val="28"/>
          <w:szCs w:val="28"/>
          <w:lang w:val="uk-UA"/>
        </w:rPr>
        <w:t xml:space="preserve"> Вона полягає у вмінні підібрати обладнання, чистоті робочого місця. Сюди ж можна віднести раціональність виконання хімічного досліду</w:t>
      </w:r>
      <w:r w:rsidR="00C74FA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74FAC" w:rsidRPr="00C74FA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46F20" w:rsidRPr="00C74FAC">
        <w:rPr>
          <w:rFonts w:ascii="Times New Roman" w:hAnsi="Times New Roman" w:cs="Times New Roman"/>
          <w:sz w:val="28"/>
          <w:szCs w:val="28"/>
          <w:lang w:val="uk-UA"/>
        </w:rPr>
        <w:t xml:space="preserve">хайність та точність записів спостережень пророблених дослідів у практичних зошитах. </w:t>
      </w:r>
    </w:p>
    <w:p w:rsidR="00C74FAC" w:rsidRDefault="00C74FAC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Дотримання цього допомагає учням виховувати в собі акуратність, привчає до організованості, стає прикладом культури праці.</w:t>
      </w:r>
    </w:p>
    <w:p w:rsidR="00B60033" w:rsidRDefault="00B6003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Важливим у досягненні педагога дидактичних цілей є естетика кабінету хімії.</w:t>
      </w:r>
    </w:p>
    <w:p w:rsidR="00B60033" w:rsidRDefault="00B6003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Інтер’єр повинен сприяти успішній трудовій діяльності учнів і вчителя, гармонійне поєднання експонованих матеріалів із забарвленням стін, підлоги, меблів і тд…</w:t>
      </w:r>
    </w:p>
    <w:p w:rsidR="00B60033" w:rsidRDefault="00B6003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Важливо, щоб хімічний кабінет був добре освітленим, чистим. Зовнішній вигляд має позитивно впливати на естетичні почуття школярів, прививати інтерес до хімічної науки.</w:t>
      </w:r>
    </w:p>
    <w:p w:rsidR="00B60033" w:rsidRDefault="001C135C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Оснащення хімічного кабінету та умови </w:t>
      </w:r>
      <w:r w:rsidR="004C057F">
        <w:rPr>
          <w:rFonts w:ascii="Times New Roman" w:hAnsi="Times New Roman" w:cs="Times New Roman"/>
          <w:sz w:val="28"/>
          <w:szCs w:val="28"/>
          <w:lang w:val="uk-UA"/>
        </w:rPr>
        <w:t>мають забезпечувати учням і педагогу:</w:t>
      </w:r>
    </w:p>
    <w:p w:rsidR="005006B2" w:rsidRDefault="007D5508" w:rsidP="00131BF4">
      <w:pPr>
        <w:pStyle w:val="a7"/>
        <w:numPr>
          <w:ilvl w:val="0"/>
          <w:numId w:val="7"/>
        </w:num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006B2">
        <w:rPr>
          <w:rFonts w:ascii="Times New Roman" w:hAnsi="Times New Roman" w:cs="Times New Roman"/>
          <w:sz w:val="28"/>
          <w:szCs w:val="28"/>
          <w:lang w:val="uk-UA"/>
        </w:rPr>
        <w:t>інімальне психофізіологічне навантаження, стомлювання та напруження під час виконання різноманітних робіт</w:t>
      </w:r>
    </w:p>
    <w:p w:rsidR="005006B2" w:rsidRDefault="007D5508" w:rsidP="00131BF4">
      <w:pPr>
        <w:pStyle w:val="a7"/>
        <w:numPr>
          <w:ilvl w:val="0"/>
          <w:numId w:val="7"/>
        </w:num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006B2">
        <w:rPr>
          <w:rFonts w:ascii="Times New Roman" w:hAnsi="Times New Roman" w:cs="Times New Roman"/>
          <w:sz w:val="28"/>
          <w:szCs w:val="28"/>
          <w:lang w:val="uk-UA"/>
        </w:rPr>
        <w:t>ручні робочі пози та раціональні методи роботи</w:t>
      </w:r>
    </w:p>
    <w:p w:rsidR="005006B2" w:rsidRDefault="007D5508" w:rsidP="00131BF4">
      <w:pPr>
        <w:pStyle w:val="a7"/>
        <w:numPr>
          <w:ilvl w:val="0"/>
          <w:numId w:val="7"/>
        </w:num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006B2">
        <w:rPr>
          <w:rFonts w:ascii="Times New Roman" w:hAnsi="Times New Roman" w:cs="Times New Roman"/>
          <w:sz w:val="28"/>
          <w:szCs w:val="28"/>
          <w:lang w:val="uk-UA"/>
        </w:rPr>
        <w:t>ручність роботи з використанням різноманітних засобів навчання</w:t>
      </w:r>
    </w:p>
    <w:p w:rsidR="005006B2" w:rsidRDefault="007D5508" w:rsidP="00131BF4">
      <w:pPr>
        <w:pStyle w:val="a7"/>
        <w:numPr>
          <w:ilvl w:val="0"/>
          <w:numId w:val="7"/>
        </w:num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006B2">
        <w:rPr>
          <w:rFonts w:ascii="Times New Roman" w:hAnsi="Times New Roman" w:cs="Times New Roman"/>
          <w:sz w:val="28"/>
          <w:szCs w:val="28"/>
          <w:lang w:val="uk-UA"/>
        </w:rPr>
        <w:t>отримання санітарно-гігієнічних і естетичних норм та правил техніки безпеки.</w:t>
      </w:r>
    </w:p>
    <w:p w:rsidR="007D5508" w:rsidRDefault="007D5508" w:rsidP="00131BF4">
      <w:pPr>
        <w:spacing w:line="240" w:lineRule="auto"/>
        <w:ind w:left="-20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хімічному кабінеті повинні бути дидактичні матеріали</w:t>
      </w:r>
      <w:r w:rsidR="007D4CBB">
        <w:rPr>
          <w:rFonts w:ascii="Times New Roman" w:hAnsi="Times New Roman" w:cs="Times New Roman"/>
          <w:sz w:val="28"/>
          <w:szCs w:val="28"/>
          <w:lang w:val="uk-UA"/>
        </w:rPr>
        <w:t xml:space="preserve"> (навчальні посібники, довідкові таблиці: періодична система хімічних елементів Д. І. Менделеєва, розчинність солей, кислот і основ у воді, електрохімічний ряд напруг металів, ряд електронегативності хімічних елементів)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D4CBB">
        <w:rPr>
          <w:rFonts w:ascii="Times New Roman" w:hAnsi="Times New Roman" w:cs="Times New Roman"/>
          <w:sz w:val="28"/>
          <w:szCs w:val="28"/>
          <w:lang w:val="uk-UA"/>
        </w:rPr>
        <w:t>а також портрети вчених-хіміків, інструктивні матеріали та таблиці, що допомагають виконувати окремі хімічні дії.</w:t>
      </w:r>
    </w:p>
    <w:p w:rsidR="00F27215" w:rsidRDefault="00F27215" w:rsidP="00131BF4">
      <w:pPr>
        <w:spacing w:line="240" w:lineRule="auto"/>
        <w:ind w:left="-20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Хімія – це наука у якій теорія іде поряд з практикою. На уроках хімії у школярів слід формувати особливі якості, що дозволять їм самостійно формувати власну картину світу. Кожен учень повинен усвідомлювати для чого він виконує досліди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як слід вирішувати поставлені перед ним завдання. Він вивчає речовини органами чуття або за допомогою хімічних приладь. Виконуючи досліди учень використовує всі свої здобуті у процесі навчання знання, навики та вміння, помічає особливості процесів, що відбуваються і при цьому зуміє зберегти своє здоров’я та однолітків.</w:t>
      </w:r>
    </w:p>
    <w:p w:rsidR="007D4CBB" w:rsidRPr="007D5508" w:rsidRDefault="007D4CBB" w:rsidP="00131BF4">
      <w:pPr>
        <w:spacing w:line="240" w:lineRule="auto"/>
        <w:ind w:left="-20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06B2" w:rsidRPr="005006B2" w:rsidRDefault="005006B2" w:rsidP="00131BF4">
      <w:p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057F" w:rsidRPr="00B60033" w:rsidRDefault="004C057F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0473" w:rsidRDefault="00680473" w:rsidP="00131BF4">
      <w:pPr>
        <w:pStyle w:val="a7"/>
        <w:spacing w:line="240" w:lineRule="auto"/>
        <w:ind w:left="-567" w:right="-1"/>
        <w:rPr>
          <w:sz w:val="28"/>
          <w:szCs w:val="28"/>
          <w:lang w:val="uk-UA"/>
        </w:rPr>
      </w:pPr>
    </w:p>
    <w:p w:rsidR="00680473" w:rsidRPr="009A6C83" w:rsidRDefault="00680473" w:rsidP="00131BF4">
      <w:pPr>
        <w:pStyle w:val="a7"/>
        <w:spacing w:line="240" w:lineRule="auto"/>
        <w:ind w:left="-567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08B2" w:rsidRPr="009A6C83" w:rsidRDefault="009E08B2" w:rsidP="00131BF4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  <w:sz w:val="28"/>
          <w:szCs w:val="28"/>
          <w:lang w:val="uk-UA"/>
        </w:rPr>
      </w:pPr>
    </w:p>
    <w:p w:rsidR="00C20941" w:rsidRPr="009A6C83" w:rsidRDefault="00C20941" w:rsidP="00131BF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026ADC" w:rsidRPr="009A6C83" w:rsidRDefault="00026ADC" w:rsidP="00131BF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026ADC" w:rsidRPr="009A6C83" w:rsidRDefault="00026ADC" w:rsidP="00131BF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355388" w:rsidRPr="009A6C83" w:rsidRDefault="00355388" w:rsidP="00131BF4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sectPr w:rsidR="00355388" w:rsidRPr="009A6C83" w:rsidSect="00131BF4">
      <w:pgSz w:w="11906" w:h="16838"/>
      <w:pgMar w:top="964" w:right="851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76B" w:rsidRDefault="00E6276B" w:rsidP="002A78C1">
      <w:pPr>
        <w:spacing w:after="0" w:line="240" w:lineRule="auto"/>
      </w:pPr>
      <w:r>
        <w:separator/>
      </w:r>
    </w:p>
  </w:endnote>
  <w:endnote w:type="continuationSeparator" w:id="0">
    <w:p w:rsidR="00E6276B" w:rsidRDefault="00E6276B" w:rsidP="002A7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76B" w:rsidRDefault="00E6276B" w:rsidP="002A78C1">
      <w:pPr>
        <w:spacing w:after="0" w:line="240" w:lineRule="auto"/>
      </w:pPr>
      <w:r>
        <w:separator/>
      </w:r>
    </w:p>
  </w:footnote>
  <w:footnote w:type="continuationSeparator" w:id="0">
    <w:p w:rsidR="00E6276B" w:rsidRDefault="00E6276B" w:rsidP="002A7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0380D"/>
    <w:multiLevelType w:val="hybridMultilevel"/>
    <w:tmpl w:val="82961E6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1122784F"/>
    <w:multiLevelType w:val="hybridMultilevel"/>
    <w:tmpl w:val="A4664D9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D121F"/>
    <w:multiLevelType w:val="hybridMultilevel"/>
    <w:tmpl w:val="EB026D7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04FC1"/>
    <w:multiLevelType w:val="hybridMultilevel"/>
    <w:tmpl w:val="D29C22D8"/>
    <w:lvl w:ilvl="0" w:tplc="2000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430D0257"/>
    <w:multiLevelType w:val="hybridMultilevel"/>
    <w:tmpl w:val="33941848"/>
    <w:lvl w:ilvl="0" w:tplc="1FD45B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A1A1A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4C2C3A"/>
    <w:multiLevelType w:val="hybridMultilevel"/>
    <w:tmpl w:val="5F2C7F00"/>
    <w:lvl w:ilvl="0" w:tplc="2000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4F552EAC"/>
    <w:multiLevelType w:val="hybridMultilevel"/>
    <w:tmpl w:val="5E30DED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EA2"/>
    <w:rsid w:val="00012E56"/>
    <w:rsid w:val="00026ADC"/>
    <w:rsid w:val="0005317A"/>
    <w:rsid w:val="00131BF4"/>
    <w:rsid w:val="001C135C"/>
    <w:rsid w:val="0024784B"/>
    <w:rsid w:val="002A78C1"/>
    <w:rsid w:val="002B0511"/>
    <w:rsid w:val="00355388"/>
    <w:rsid w:val="00366271"/>
    <w:rsid w:val="003B2FF2"/>
    <w:rsid w:val="00425EA2"/>
    <w:rsid w:val="00463E3D"/>
    <w:rsid w:val="004C057F"/>
    <w:rsid w:val="005006B2"/>
    <w:rsid w:val="0052097C"/>
    <w:rsid w:val="00531147"/>
    <w:rsid w:val="00587392"/>
    <w:rsid w:val="00680473"/>
    <w:rsid w:val="006809BA"/>
    <w:rsid w:val="00750D44"/>
    <w:rsid w:val="007709B7"/>
    <w:rsid w:val="007D4CBB"/>
    <w:rsid w:val="007D5508"/>
    <w:rsid w:val="00846F20"/>
    <w:rsid w:val="00944A90"/>
    <w:rsid w:val="009A6C83"/>
    <w:rsid w:val="009D3FFD"/>
    <w:rsid w:val="009E08B2"/>
    <w:rsid w:val="00A33C33"/>
    <w:rsid w:val="00A82C17"/>
    <w:rsid w:val="00B60033"/>
    <w:rsid w:val="00B80E31"/>
    <w:rsid w:val="00C20941"/>
    <w:rsid w:val="00C74FAC"/>
    <w:rsid w:val="00CD099C"/>
    <w:rsid w:val="00D17CE1"/>
    <w:rsid w:val="00E243C3"/>
    <w:rsid w:val="00E6276B"/>
    <w:rsid w:val="00EE0C62"/>
    <w:rsid w:val="00F27215"/>
    <w:rsid w:val="00F7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F02726-708E-49BC-93C2-861B7E0C9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7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A78C1"/>
  </w:style>
  <w:style w:type="paragraph" w:styleId="a5">
    <w:name w:val="footer"/>
    <w:basedOn w:val="a"/>
    <w:link w:val="a6"/>
    <w:uiPriority w:val="99"/>
    <w:unhideWhenUsed/>
    <w:rsid w:val="002A78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A78C1"/>
  </w:style>
  <w:style w:type="paragraph" w:styleId="a7">
    <w:name w:val="List Paragraph"/>
    <w:basedOn w:val="a"/>
    <w:uiPriority w:val="34"/>
    <w:qFormat/>
    <w:rsid w:val="002A78C1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D17CE1"/>
    <w:rPr>
      <w:color w:val="0000FF"/>
      <w:u w:val="single"/>
    </w:rPr>
  </w:style>
  <w:style w:type="character" w:styleId="a9">
    <w:name w:val="Strong"/>
    <w:basedOn w:val="a0"/>
    <w:uiPriority w:val="22"/>
    <w:qFormat/>
    <w:rsid w:val="00C20941"/>
    <w:rPr>
      <w:b/>
      <w:bCs/>
    </w:rPr>
  </w:style>
  <w:style w:type="paragraph" w:styleId="aa">
    <w:name w:val="Normal (Web)"/>
    <w:basedOn w:val="a"/>
    <w:uiPriority w:val="99"/>
    <w:semiHidden/>
    <w:unhideWhenUsed/>
    <w:rsid w:val="00C20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6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0C629-4DF8-482C-A7D8-40203FB8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1881</Words>
  <Characters>10724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49</cp:revision>
  <dcterms:created xsi:type="dcterms:W3CDTF">2020-03-31T11:52:00Z</dcterms:created>
  <dcterms:modified xsi:type="dcterms:W3CDTF">2020-04-29T19:02:00Z</dcterms:modified>
</cp:coreProperties>
</file>