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2F475" w14:textId="77777777" w:rsidR="005F12D2" w:rsidRPr="005F12D2" w:rsidRDefault="005F12D2" w:rsidP="005F12D2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5F12D2">
        <w:rPr>
          <w:rFonts w:ascii="Arial" w:eastAsia="Arial" w:hAnsi="Arial" w:cs="Arial"/>
          <w:b/>
          <w:sz w:val="28"/>
          <w:szCs w:val="28"/>
        </w:rPr>
        <w:t>Пленерний урок з хімії в 11 класі</w:t>
      </w:r>
    </w:p>
    <w:p w14:paraId="23F6404D" w14:textId="6E27FFAE" w:rsidR="006667A9" w:rsidRDefault="005F12D2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="00000000">
        <w:rPr>
          <w:rFonts w:ascii="Arial" w:eastAsia="Arial" w:hAnsi="Arial" w:cs="Arial"/>
          <w:b/>
          <w:sz w:val="28"/>
          <w:szCs w:val="28"/>
        </w:rPr>
        <w:t xml:space="preserve">Тема: Оксиди неметалічних елементів, їх уміст в атмосфері.        </w:t>
      </w:r>
    </w:p>
    <w:p w14:paraId="390D86BE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Кислотні дощі</w:t>
      </w:r>
    </w:p>
    <w:p w14:paraId="56F6FD6A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Мета</w:t>
      </w:r>
      <w:r>
        <w:rPr>
          <w:rFonts w:ascii="Arial" w:eastAsia="Arial" w:hAnsi="Arial" w:cs="Arial"/>
          <w:sz w:val="28"/>
          <w:szCs w:val="28"/>
        </w:rPr>
        <w:t xml:space="preserve">: розширити знання учнів про оксиди неметалічних елементів; формувати знання про кислотний характер оксидів і гідратів оксидів неметалів; розкрити сутність поняття «кислотні дощі»; розвивати екологічні знання учнів; формувати вміння аналізувати, </w:t>
      </w:r>
      <w:proofErr w:type="spellStart"/>
      <w:r>
        <w:rPr>
          <w:rFonts w:ascii="Arial" w:eastAsia="Arial" w:hAnsi="Arial" w:cs="Arial"/>
          <w:sz w:val="28"/>
          <w:szCs w:val="28"/>
        </w:rPr>
        <w:t>грамотно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формулювати свої думки; розвивати екологічне мислення. Виховувати інтерес до вивчення хімії.</w:t>
      </w:r>
    </w:p>
    <w:p w14:paraId="5C64B5E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Форма проведення</w:t>
      </w:r>
      <w:r>
        <w:rPr>
          <w:rFonts w:ascii="Arial" w:eastAsia="Arial" w:hAnsi="Arial" w:cs="Arial"/>
          <w:sz w:val="28"/>
          <w:szCs w:val="28"/>
        </w:rPr>
        <w:t xml:space="preserve"> : пленерний урок.</w:t>
      </w:r>
    </w:p>
    <w:p w14:paraId="1EA35C6D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Місце проведення </w:t>
      </w:r>
      <w:r>
        <w:rPr>
          <w:rFonts w:ascii="Arial" w:eastAsia="Arial" w:hAnsi="Arial" w:cs="Arial"/>
          <w:sz w:val="28"/>
          <w:szCs w:val="28"/>
        </w:rPr>
        <w:t xml:space="preserve">: шкільне подвір'я. </w:t>
      </w:r>
    </w:p>
    <w:p w14:paraId="7C1D7E96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Обладнання</w:t>
      </w:r>
      <w:r>
        <w:rPr>
          <w:rFonts w:ascii="Arial" w:eastAsia="Arial" w:hAnsi="Arial" w:cs="Arial"/>
          <w:sz w:val="28"/>
          <w:szCs w:val="28"/>
        </w:rPr>
        <w:t xml:space="preserve">: періодичні системи хімічних елементів </w:t>
      </w:r>
      <w:proofErr w:type="spellStart"/>
      <w:r>
        <w:rPr>
          <w:rFonts w:ascii="Arial" w:eastAsia="Arial" w:hAnsi="Arial" w:cs="Arial"/>
          <w:sz w:val="28"/>
          <w:szCs w:val="28"/>
        </w:rPr>
        <w:t>Д.І.Менделєєва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. </w:t>
      </w:r>
    </w:p>
    <w:p w14:paraId="128E3B27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Очікувані результати</w:t>
      </w:r>
      <w:r>
        <w:rPr>
          <w:rFonts w:ascii="Arial" w:eastAsia="Arial" w:hAnsi="Arial" w:cs="Arial"/>
          <w:sz w:val="28"/>
          <w:szCs w:val="28"/>
        </w:rPr>
        <w:t>: учні зможуть пояснити причини появи в атмосфері оксидів неметалічних елементів;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висловлюватимуть судження про екологічні наслідки викидів в атмосферу оксидів Карбону, Нітрогену, </w:t>
      </w:r>
      <w:proofErr w:type="spellStart"/>
      <w:r>
        <w:rPr>
          <w:rFonts w:ascii="Arial" w:eastAsia="Arial" w:hAnsi="Arial" w:cs="Arial"/>
          <w:sz w:val="28"/>
          <w:szCs w:val="28"/>
        </w:rPr>
        <w:t>Сульфуру</w:t>
      </w:r>
      <w:proofErr w:type="spellEnd"/>
      <w:r>
        <w:rPr>
          <w:rFonts w:ascii="Arial" w:eastAsia="Arial" w:hAnsi="Arial" w:cs="Arial"/>
          <w:sz w:val="28"/>
          <w:szCs w:val="28"/>
        </w:rPr>
        <w:t>.</w:t>
      </w:r>
    </w:p>
    <w:p w14:paraId="758007FA" w14:textId="77777777" w:rsidR="006667A9" w:rsidRDefault="00000000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Хід уроку</w:t>
      </w:r>
    </w:p>
    <w:p w14:paraId="4BBF069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І. Організаційний етап</w:t>
      </w:r>
    </w:p>
    <w:p w14:paraId="7A6CC9F6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ab/>
        <w:t xml:space="preserve">Перевірка готовності  учнів до уроку, налаштування на позитивну роботу. Кожен учень бере періодичну систему хімічних елементів </w:t>
      </w:r>
      <w:proofErr w:type="spellStart"/>
      <w:r>
        <w:rPr>
          <w:rFonts w:ascii="Arial" w:eastAsia="Arial" w:hAnsi="Arial" w:cs="Arial"/>
          <w:i/>
          <w:sz w:val="28"/>
          <w:szCs w:val="28"/>
        </w:rPr>
        <w:t>Д.І.Менделєєва</w:t>
      </w:r>
      <w:proofErr w:type="spellEnd"/>
      <w:r>
        <w:rPr>
          <w:rFonts w:ascii="Arial" w:eastAsia="Arial" w:hAnsi="Arial" w:cs="Arial"/>
          <w:i/>
          <w:sz w:val="28"/>
          <w:szCs w:val="28"/>
        </w:rPr>
        <w:t>. Клас поділено на 7 груп «Силіцій»,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«Карбон», «Водень», «</w:t>
      </w:r>
      <w:proofErr w:type="spellStart"/>
      <w:r>
        <w:rPr>
          <w:rFonts w:ascii="Arial" w:eastAsia="Arial" w:hAnsi="Arial" w:cs="Arial"/>
          <w:sz w:val="28"/>
          <w:szCs w:val="28"/>
        </w:rPr>
        <w:t>Сульфур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», «Нітроген», «Фосфор», «Кислотні дощі». </w:t>
      </w:r>
      <w:r>
        <w:rPr>
          <w:rFonts w:ascii="Arial" w:eastAsia="Arial" w:hAnsi="Arial" w:cs="Arial"/>
          <w:i/>
          <w:sz w:val="28"/>
          <w:szCs w:val="28"/>
        </w:rPr>
        <w:t>Кожна група отримала завдання про підготовку інформації із даної теми.</w:t>
      </w:r>
    </w:p>
    <w:p w14:paraId="3A8CCCEA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ІІ. Формулювання мети і завдань уроку</w:t>
      </w:r>
    </w:p>
    <w:p w14:paraId="469E123C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Майже всі неметалічні елементи утворюють оксиди. Винятком є </w:t>
      </w:r>
      <w:proofErr w:type="spellStart"/>
      <w:r>
        <w:rPr>
          <w:rFonts w:ascii="Arial" w:eastAsia="Arial" w:hAnsi="Arial" w:cs="Arial"/>
          <w:sz w:val="28"/>
          <w:szCs w:val="28"/>
        </w:rPr>
        <w:t>Флуор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і три інертні елементи – Гелій, Неон, Аргон. Багато оксидів </w:t>
      </w:r>
      <w:r>
        <w:rPr>
          <w:rFonts w:ascii="Arial" w:eastAsia="Arial" w:hAnsi="Arial" w:cs="Arial"/>
          <w:sz w:val="28"/>
          <w:szCs w:val="28"/>
        </w:rPr>
        <w:lastRenderedPageBreak/>
        <w:t xml:space="preserve">неметалічних елементів знаходяться в атмосфері Землі. Це оксиди Нітрогену, </w:t>
      </w:r>
      <w:proofErr w:type="spellStart"/>
      <w:r>
        <w:rPr>
          <w:rFonts w:ascii="Arial" w:eastAsia="Arial" w:hAnsi="Arial" w:cs="Arial"/>
          <w:sz w:val="28"/>
          <w:szCs w:val="28"/>
        </w:rPr>
        <w:t>Сульфуру</w:t>
      </w:r>
      <w:proofErr w:type="spellEnd"/>
      <w:r>
        <w:rPr>
          <w:rFonts w:ascii="Arial" w:eastAsia="Arial" w:hAnsi="Arial" w:cs="Arial"/>
          <w:sz w:val="28"/>
          <w:szCs w:val="28"/>
        </w:rPr>
        <w:t>, Карбону, Гідрогену. Атмосфера починається за шкільним вікном. Отож,  виходьмо на шкільне подвір’я, щоб дослідити місцезнаходження цих речовин.</w:t>
      </w:r>
    </w:p>
    <w:p w14:paraId="392E70D9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III. Актуалізація опорних знань</w:t>
      </w:r>
    </w:p>
    <w:p w14:paraId="45AC01A2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Пригадайте, що таке оксиди? </w:t>
      </w:r>
    </w:p>
    <w:p w14:paraId="72C784A8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Кожен з вас має періодичну систему хімічних елементів </w:t>
      </w:r>
      <w:proofErr w:type="spellStart"/>
      <w:r>
        <w:rPr>
          <w:rFonts w:ascii="Arial" w:eastAsia="Arial" w:hAnsi="Arial" w:cs="Arial"/>
          <w:sz w:val="28"/>
          <w:szCs w:val="28"/>
        </w:rPr>
        <w:t>Д.І.Менделєєва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. Вона може бути дуже зручною підказкою. </w:t>
      </w:r>
    </w:p>
    <w:p w14:paraId="6B3914F1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sz w:val="28"/>
          <w:szCs w:val="28"/>
        </w:rPr>
        <w:t>Яка загальна формула вищих оксидів елементів IV групи? V групи?</w:t>
      </w:r>
    </w:p>
    <w:p w14:paraId="07E561C2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IV. Вивчення нового матеріалу</w:t>
      </w:r>
    </w:p>
    <w:p w14:paraId="05E3FADD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161BAA4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Оксиди неметалічних елементів можуть перебувати у різних агрегатних станах. Так, SO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, NO, NO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, CO, CO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 xml:space="preserve"> є газами. Всі вони присутні в атмосфері у різних кількостях. SO</w:t>
      </w:r>
      <w:r>
        <w:rPr>
          <w:rFonts w:ascii="Arial" w:eastAsia="Arial" w:hAnsi="Arial" w:cs="Arial"/>
          <w:sz w:val="28"/>
          <w:szCs w:val="28"/>
          <w:vertAlign w:val="subscript"/>
        </w:rPr>
        <w:t>3</w:t>
      </w:r>
      <w:r>
        <w:rPr>
          <w:rFonts w:ascii="Arial" w:eastAsia="Arial" w:hAnsi="Arial" w:cs="Arial"/>
          <w:sz w:val="28"/>
          <w:szCs w:val="28"/>
        </w:rPr>
        <w:t>,  N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4 </w:t>
      </w:r>
      <w:r>
        <w:rPr>
          <w:rFonts w:ascii="Arial" w:eastAsia="Arial" w:hAnsi="Arial" w:cs="Arial"/>
          <w:sz w:val="28"/>
          <w:szCs w:val="28"/>
        </w:rPr>
        <w:t>– рідини. P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  <w:vertAlign w:val="subscript"/>
        </w:rPr>
        <w:t>5</w:t>
      </w:r>
      <w:r>
        <w:rPr>
          <w:rFonts w:ascii="Arial" w:eastAsia="Arial" w:hAnsi="Arial" w:cs="Arial"/>
          <w:sz w:val="28"/>
          <w:szCs w:val="28"/>
        </w:rPr>
        <w:t>, SiO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 xml:space="preserve"> – тверді речовини. Майже всі оксиди неметалічних елементів складаються з молекул. Тільки SiO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 </w:t>
      </w:r>
      <w:r>
        <w:rPr>
          <w:rFonts w:ascii="Arial" w:eastAsia="Arial" w:hAnsi="Arial" w:cs="Arial"/>
          <w:sz w:val="28"/>
          <w:szCs w:val="28"/>
        </w:rPr>
        <w:t>має атомну будову. Як це впливає на властивості?</w:t>
      </w:r>
    </w:p>
    <w:p w14:paraId="3E605643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10DA1478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Група «Силіцій»</w:t>
      </w:r>
    </w:p>
    <w:p w14:paraId="1950080D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SiO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 </w:t>
      </w:r>
      <w:r>
        <w:rPr>
          <w:rFonts w:ascii="Arial" w:eastAsia="Arial" w:hAnsi="Arial" w:cs="Arial"/>
          <w:sz w:val="28"/>
          <w:szCs w:val="28"/>
        </w:rPr>
        <w:t>-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це кремнезем, пісок. Він у нас під ногами. Це головний компонент глини. Атомна кристалічна </w:t>
      </w:r>
      <w:proofErr w:type="spellStart"/>
      <w:r>
        <w:rPr>
          <w:rFonts w:ascii="Arial" w:eastAsia="Arial" w:hAnsi="Arial" w:cs="Arial"/>
          <w:sz w:val="28"/>
          <w:szCs w:val="28"/>
        </w:rPr>
        <w:t>гратка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зумовлює велику твердість і міцність.</w:t>
      </w:r>
    </w:p>
    <w:p w14:paraId="2E51A700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0D808165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15F0C3BB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За парканом нашого подвір’я проїжджають автомобілі. Спалюючи газ чи бензин, в атмосферу попадає велика кількість вуглекислого і чадного газу.</w:t>
      </w:r>
    </w:p>
    <w:p w14:paraId="7AF66278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bookmarkStart w:id="1" w:name="_heading=h.1fob9te" w:colFirst="0" w:colLast="0"/>
      <w:bookmarkEnd w:id="1"/>
      <w:r>
        <w:rPr>
          <w:rFonts w:ascii="Arial" w:eastAsia="Arial" w:hAnsi="Arial" w:cs="Arial"/>
          <w:b/>
          <w:sz w:val="28"/>
          <w:szCs w:val="28"/>
        </w:rPr>
        <w:lastRenderedPageBreak/>
        <w:t>Група «Карбон»</w:t>
      </w:r>
    </w:p>
    <w:p w14:paraId="592C9040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Карбон утворює два оксиди CO – карбон(ІІ) оксид, чадний газ і CO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2. </w:t>
      </w:r>
      <w:r>
        <w:rPr>
          <w:rFonts w:ascii="Arial" w:eastAsia="Arial" w:hAnsi="Arial" w:cs="Arial"/>
          <w:sz w:val="28"/>
          <w:szCs w:val="28"/>
        </w:rPr>
        <w:t xml:space="preserve">- карбон(ІV) оксид, вуглекислий газ. Якщо кисню достатньо, то при згоранні палива утворюється вуглекислий газ, при частковому окисненні – чадний. Тому дуже важливо при включеній газовій конфорці на кухні, відчиняти кватирку – щоб не збирався отруйний чадний газ у кімнаті. </w:t>
      </w:r>
    </w:p>
    <w:p w14:paraId="1DA6CE6E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В атмосферному повітрі міститься 0,04% вуглекислого газу. Виконаємо хімічний експеримент і переконаємося в цьому.</w:t>
      </w:r>
    </w:p>
    <w:p w14:paraId="234A0A02" w14:textId="77777777" w:rsidR="006667A9" w:rsidRDefault="00000000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Експрес-метод визначення вуглекислого газу в повітрі.</w:t>
      </w:r>
    </w:p>
    <w:p w14:paraId="6A6EC37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ab/>
        <w:t xml:space="preserve">В медичний шприц на 100 мл набираємо 20 мл робочого розчину (0,005 %-й розчин натрій карбонату). Доливаємо  0,5 мл 1 %-го розчину фенолфталеїну. Розчин набуває малинового забарвлення </w:t>
      </w:r>
    </w:p>
    <w:p w14:paraId="364DBD25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2Na</w:t>
      </w:r>
      <w:r>
        <w:rPr>
          <w:rFonts w:ascii="Cambria Math" w:eastAsia="Cambria Math" w:hAnsi="Cambria Math" w:cs="Cambria Math"/>
          <w:sz w:val="28"/>
          <w:szCs w:val="28"/>
        </w:rPr>
        <w:t>⁺</w:t>
      </w:r>
      <w:r>
        <w:rPr>
          <w:rFonts w:ascii="Arial" w:eastAsia="Arial" w:hAnsi="Arial" w:cs="Arial"/>
          <w:sz w:val="28"/>
          <w:szCs w:val="28"/>
        </w:rPr>
        <w:t xml:space="preserve"> + CO</w:t>
      </w:r>
      <w:r>
        <w:rPr>
          <w:rFonts w:ascii="Cambria Math" w:eastAsia="Cambria Math" w:hAnsi="Cambria Math" w:cs="Cambria Math"/>
          <w:sz w:val="28"/>
          <w:szCs w:val="28"/>
        </w:rPr>
        <w:t>₃</w:t>
      </w:r>
      <w:r>
        <w:rPr>
          <w:rFonts w:ascii="Arial" w:eastAsia="Arial" w:hAnsi="Arial" w:cs="Arial"/>
          <w:sz w:val="28"/>
          <w:szCs w:val="28"/>
          <w:vertAlign w:val="superscript"/>
        </w:rPr>
        <w:t>2-</w:t>
      </w:r>
      <w:r>
        <w:rPr>
          <w:rFonts w:ascii="Arial" w:eastAsia="Arial" w:hAnsi="Arial" w:cs="Arial"/>
          <w:sz w:val="28"/>
          <w:szCs w:val="28"/>
        </w:rPr>
        <w:t xml:space="preserve"> + H</w:t>
      </w:r>
      <w:r>
        <w:rPr>
          <w:rFonts w:ascii="Cambria Math" w:eastAsia="Cambria Math" w:hAnsi="Cambria Math" w:cs="Cambria Math"/>
          <w:sz w:val="28"/>
          <w:szCs w:val="28"/>
        </w:rPr>
        <w:t>⁺</w:t>
      </w:r>
      <w:r>
        <w:rPr>
          <w:rFonts w:ascii="Arial" w:eastAsia="Arial" w:hAnsi="Arial" w:cs="Arial"/>
          <w:sz w:val="28"/>
          <w:szCs w:val="28"/>
        </w:rPr>
        <w:t xml:space="preserve"> + OH</w:t>
      </w:r>
      <w:r>
        <w:rPr>
          <w:rFonts w:ascii="Arial" w:eastAsia="Arial" w:hAnsi="Arial" w:cs="Arial"/>
          <w:sz w:val="28"/>
          <w:szCs w:val="28"/>
          <w:vertAlign w:val="superscript"/>
        </w:rPr>
        <w:t>-</w:t>
      </w:r>
      <w:sdt>
        <w:sdtPr>
          <w:tag w:val="goog_rdk_0"/>
          <w:id w:val="791475328"/>
        </w:sdtPr>
        <w:sdtContent>
          <w:r>
            <w:rPr>
              <w:rFonts w:ascii="Arial Unicode MS" w:eastAsia="Arial Unicode MS" w:hAnsi="Arial Unicode MS" w:cs="Arial Unicode MS"/>
              <w:sz w:val="28"/>
              <w:szCs w:val="28"/>
            </w:rPr>
            <w:t xml:space="preserve"> → 2Na</w:t>
          </w:r>
        </w:sdtContent>
      </w:sdt>
      <w:r>
        <w:rPr>
          <w:rFonts w:ascii="Cambria Math" w:eastAsia="Cambria Math" w:hAnsi="Cambria Math" w:cs="Cambria Math"/>
          <w:sz w:val="28"/>
          <w:szCs w:val="28"/>
        </w:rPr>
        <w:t>⁺</w:t>
      </w:r>
      <w:r>
        <w:rPr>
          <w:rFonts w:ascii="Arial" w:eastAsia="Arial" w:hAnsi="Arial" w:cs="Arial"/>
          <w:sz w:val="28"/>
          <w:szCs w:val="28"/>
        </w:rPr>
        <w:t xml:space="preserve"> + </w:t>
      </w:r>
      <w:r>
        <w:rPr>
          <w:rFonts w:ascii="Arial" w:eastAsia="Arial" w:hAnsi="Arial" w:cs="Arial"/>
          <w:b/>
          <w:sz w:val="28"/>
          <w:szCs w:val="28"/>
        </w:rPr>
        <w:t>2OH</w:t>
      </w:r>
      <w:r>
        <w:rPr>
          <w:rFonts w:ascii="Arial" w:eastAsia="Arial" w:hAnsi="Arial" w:cs="Arial"/>
          <w:b/>
          <w:sz w:val="28"/>
          <w:szCs w:val="28"/>
          <w:vertAlign w:val="superscript"/>
        </w:rPr>
        <w:t>-</w:t>
      </w:r>
      <w:r>
        <w:rPr>
          <w:rFonts w:ascii="Arial" w:eastAsia="Arial" w:hAnsi="Arial" w:cs="Arial"/>
          <w:sz w:val="28"/>
          <w:szCs w:val="28"/>
        </w:rPr>
        <w:t xml:space="preserve"> + H</w:t>
      </w:r>
      <w:r>
        <w:rPr>
          <w:rFonts w:ascii="Cambria Math" w:eastAsia="Cambria Math" w:hAnsi="Cambria Math" w:cs="Cambria Math"/>
          <w:sz w:val="28"/>
          <w:szCs w:val="28"/>
        </w:rPr>
        <w:t>₂</w:t>
      </w:r>
      <w:r>
        <w:rPr>
          <w:rFonts w:ascii="Arial" w:eastAsia="Arial" w:hAnsi="Arial" w:cs="Arial"/>
          <w:sz w:val="28"/>
          <w:szCs w:val="28"/>
        </w:rPr>
        <w:t>CO</w:t>
      </w:r>
      <w:r>
        <w:rPr>
          <w:rFonts w:ascii="Cambria Math" w:eastAsia="Cambria Math" w:hAnsi="Cambria Math" w:cs="Cambria Math"/>
          <w:sz w:val="28"/>
          <w:szCs w:val="28"/>
        </w:rPr>
        <w:t>₃</w:t>
      </w:r>
      <w:r>
        <w:rPr>
          <w:rFonts w:ascii="Arial" w:eastAsia="Arial" w:hAnsi="Arial" w:cs="Arial"/>
          <w:sz w:val="28"/>
          <w:szCs w:val="28"/>
        </w:rPr>
        <w:t>, (лужне середовище). Відтягуємо поршень до позначки 100 мл, засмоктуючи досліджуване повітря, після чого активно струшуємо протягом 1 хв. Якщо розчин не знебарвлюється, набираємо нову порцію повітря, перед тим виштовхуючи попередню й залишаючи в шприці той же об'єм Na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СO</w:t>
      </w:r>
      <w:r>
        <w:rPr>
          <w:rFonts w:ascii="Arial" w:eastAsia="Arial" w:hAnsi="Arial" w:cs="Arial"/>
          <w:sz w:val="28"/>
          <w:szCs w:val="28"/>
          <w:vertAlign w:val="subscript"/>
        </w:rPr>
        <w:t>3</w:t>
      </w:r>
      <w:sdt>
        <w:sdtPr>
          <w:tag w:val="goog_rdk_1"/>
          <w:id w:val="969326578"/>
        </w:sdtPr>
        <w:sdtContent>
          <w:r>
            <w:rPr>
              <w:rFonts w:ascii="Arial Unicode MS" w:eastAsia="Arial Unicode MS" w:hAnsi="Arial Unicode MS" w:cs="Arial Unicode MS"/>
              <w:sz w:val="28"/>
              <w:szCs w:val="28"/>
            </w:rPr>
            <w:t>, струшуємо протягом 1 хв. Так повторюємо, доки забарвлення не зникне (лужне → нейтральне):</w:t>
          </w:r>
        </w:sdtContent>
      </w:sdt>
    </w:p>
    <w:p w14:paraId="5F5DF32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sz w:val="28"/>
          <w:szCs w:val="28"/>
        </w:rPr>
        <w:t>Na</w:t>
      </w:r>
      <w:r>
        <w:rPr>
          <w:rFonts w:ascii="Cambria Math" w:eastAsia="Cambria Math" w:hAnsi="Cambria Math" w:cs="Cambria Math"/>
          <w:sz w:val="28"/>
          <w:szCs w:val="28"/>
        </w:rPr>
        <w:t>₂</w:t>
      </w:r>
      <w:r>
        <w:rPr>
          <w:rFonts w:ascii="Arial" w:eastAsia="Arial" w:hAnsi="Arial" w:cs="Arial"/>
          <w:sz w:val="28"/>
          <w:szCs w:val="28"/>
        </w:rPr>
        <w:t>CO</w:t>
      </w:r>
      <w:proofErr w:type="spellEnd"/>
      <w:r>
        <w:rPr>
          <w:rFonts w:ascii="Cambria Math" w:eastAsia="Cambria Math" w:hAnsi="Cambria Math" w:cs="Cambria Math"/>
          <w:sz w:val="28"/>
          <w:szCs w:val="28"/>
        </w:rPr>
        <w:t>₃</w:t>
      </w:r>
      <w:r>
        <w:rPr>
          <w:rFonts w:ascii="Arial" w:eastAsia="Arial" w:hAnsi="Arial" w:cs="Arial"/>
          <w:sz w:val="28"/>
          <w:szCs w:val="28"/>
        </w:rPr>
        <w:t xml:space="preserve"> + H</w:t>
      </w:r>
      <w:r>
        <w:rPr>
          <w:rFonts w:ascii="Cambria Math" w:eastAsia="Cambria Math" w:hAnsi="Cambria Math" w:cs="Cambria Math"/>
          <w:sz w:val="28"/>
          <w:szCs w:val="28"/>
        </w:rPr>
        <w:t>₂</w:t>
      </w:r>
      <w:r>
        <w:rPr>
          <w:rFonts w:ascii="Arial" w:eastAsia="Arial" w:hAnsi="Arial" w:cs="Arial"/>
          <w:sz w:val="28"/>
          <w:szCs w:val="28"/>
        </w:rPr>
        <w:t>O + CO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sdt>
        <w:sdtPr>
          <w:tag w:val="goog_rdk_2"/>
          <w:id w:val="92984570"/>
        </w:sdtPr>
        <w:sdtContent>
          <w:r>
            <w:rPr>
              <w:rFonts w:ascii="Arial Unicode MS" w:eastAsia="Arial Unicode MS" w:hAnsi="Arial Unicode MS" w:cs="Arial Unicode MS"/>
              <w:sz w:val="28"/>
              <w:szCs w:val="28"/>
            </w:rPr>
            <w:t xml:space="preserve"> → 2NaHCO</w:t>
          </w:r>
        </w:sdtContent>
      </w:sdt>
      <w:r>
        <w:rPr>
          <w:rFonts w:ascii="Cambria Math" w:eastAsia="Cambria Math" w:hAnsi="Cambria Math" w:cs="Cambria Math"/>
          <w:sz w:val="28"/>
          <w:szCs w:val="28"/>
        </w:rPr>
        <w:t>₃</w:t>
      </w:r>
      <w:r>
        <w:rPr>
          <w:rFonts w:ascii="Arial" w:eastAsia="Arial" w:hAnsi="Arial" w:cs="Arial"/>
          <w:sz w:val="28"/>
          <w:szCs w:val="28"/>
        </w:rPr>
        <w:t xml:space="preserve"> + </w:t>
      </w:r>
      <w:r>
        <w:rPr>
          <w:rFonts w:ascii="Arial" w:eastAsia="Arial" w:hAnsi="Arial" w:cs="Arial"/>
          <w:b/>
          <w:sz w:val="28"/>
          <w:szCs w:val="28"/>
        </w:rPr>
        <w:t>2H</w:t>
      </w:r>
      <w:r>
        <w:rPr>
          <w:rFonts w:ascii="Cambria Math" w:eastAsia="Cambria Math" w:hAnsi="Cambria Math" w:cs="Cambria Math"/>
          <w:b/>
          <w:sz w:val="28"/>
          <w:szCs w:val="28"/>
        </w:rPr>
        <w:t>⁺</w:t>
      </w:r>
      <w:r>
        <w:rPr>
          <w:rFonts w:ascii="Arial" w:eastAsia="Arial" w:hAnsi="Arial" w:cs="Arial"/>
          <w:sz w:val="28"/>
          <w:szCs w:val="28"/>
        </w:rPr>
        <w:t>.    </w:t>
      </w:r>
    </w:p>
    <w:p w14:paraId="324620A5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Об’єм  повітря, яке пройшло через шприц, дає змогу визначити концентрацію СО</w:t>
      </w:r>
      <w:r>
        <w:rPr>
          <w:rFonts w:ascii="Cambria Math" w:eastAsia="Cambria Math" w:hAnsi="Cambria Math" w:cs="Cambria Math"/>
          <w:sz w:val="28"/>
          <w:szCs w:val="28"/>
        </w:rPr>
        <w:t>₂</w:t>
      </w:r>
      <w:r>
        <w:rPr>
          <w:rFonts w:ascii="Arial" w:eastAsia="Arial" w:hAnsi="Arial" w:cs="Arial"/>
          <w:sz w:val="28"/>
          <w:szCs w:val="28"/>
        </w:rPr>
        <w:t xml:space="preserve">  за таблицею 1. </w:t>
      </w:r>
    </w:p>
    <w:p w14:paraId="475F2EFC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Отож концентрація вуглекислого газу за нашими вимірами становить … .</w:t>
      </w:r>
    </w:p>
    <w:p w14:paraId="299A599B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Чадний газ дуже небезпечний для здоров’я. </w:t>
      </w:r>
    </w:p>
    <w:p w14:paraId="216C63E8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 xml:space="preserve">Феномен полягає в тому, що карбон(ІІ) оксид в 300 разів швидше за кисень зв’язується з гемоглобіном і утворює стійку сполуку – </w:t>
      </w:r>
      <w:proofErr w:type="spellStart"/>
      <w:r>
        <w:rPr>
          <w:rFonts w:ascii="Arial" w:eastAsia="Arial" w:hAnsi="Arial" w:cs="Arial"/>
          <w:sz w:val="28"/>
          <w:szCs w:val="28"/>
        </w:rPr>
        <w:t>карбоксигемоглобін</w:t>
      </w:r>
      <w:proofErr w:type="spellEnd"/>
      <w:r>
        <w:rPr>
          <w:rFonts w:ascii="Arial" w:eastAsia="Arial" w:hAnsi="Arial" w:cs="Arial"/>
          <w:sz w:val="28"/>
          <w:szCs w:val="28"/>
        </w:rPr>
        <w:t>. Кров при цьому втрачає здатність переносити  кисень. В результаті спричиняється кисневе голодування організму, що призводить до летального наслідку.</w:t>
      </w:r>
    </w:p>
    <w:p w14:paraId="56417187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7AD355D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14:paraId="3AE50B26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На щастя, на свіжому повітрі нам не загрожує отруєння чадним газом. </w:t>
      </w:r>
    </w:p>
    <w:p w14:paraId="7FE98CE3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По вулиці проїжджають автомобілі, двигуни яких працюють на вуглеводневому паливі. Шкода, що транспорт на водні поки що для нас недоступним. Чому - поки що?</w:t>
      </w:r>
      <w:r>
        <w:rPr>
          <w:rFonts w:ascii="Arial" w:eastAsia="Arial" w:hAnsi="Arial" w:cs="Arial"/>
          <w:sz w:val="28"/>
          <w:szCs w:val="28"/>
        </w:rPr>
        <w:tab/>
      </w:r>
    </w:p>
    <w:p w14:paraId="3DCEE9BC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45E9A225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Група «Водень»</w:t>
      </w:r>
    </w:p>
    <w:p w14:paraId="2EFE3EE8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 Бо у Німеччині у </w:t>
      </w:r>
      <w:proofErr w:type="spellStart"/>
      <w:r>
        <w:rPr>
          <w:rFonts w:ascii="Arial" w:eastAsia="Arial" w:hAnsi="Arial" w:cs="Arial"/>
          <w:sz w:val="28"/>
          <w:szCs w:val="28"/>
        </w:rPr>
        <w:t>Бремерфьорді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(земля Нижня Саксонія) 16 вересня 2018 року здійснив свій тестовий рейс перший у світі потяг на водневих паливних елементах.</w:t>
      </w:r>
    </w:p>
    <w:p w14:paraId="6AC01F79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На даху поїзда встановлено цистерну з водневим паливом і паливний елемент. Він перетворює енергію водню в електричний струм, не завдаючи шкоди навколишньому середовищу. Потяг може розвинути швидкість до 140 кілометрів на годину. На одній заправці </w:t>
      </w:r>
      <w:proofErr w:type="spellStart"/>
      <w:r>
        <w:rPr>
          <w:rFonts w:ascii="Arial" w:eastAsia="Arial" w:hAnsi="Arial" w:cs="Arial"/>
          <w:sz w:val="28"/>
          <w:szCs w:val="28"/>
        </w:rPr>
        <w:t>Coradia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sz w:val="28"/>
          <w:szCs w:val="28"/>
        </w:rPr>
        <w:t>iLint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може подолати до тисячі кілометрів.</w:t>
      </w:r>
    </w:p>
    <w:p w14:paraId="678452F3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bookmarkStart w:id="2" w:name="_heading=h.3znysh7" w:colFirst="0" w:colLast="0"/>
      <w:bookmarkEnd w:id="2"/>
    </w:p>
    <w:p w14:paraId="5A6F26FE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7537BBA2" w14:textId="77777777" w:rsidR="006667A9" w:rsidRDefault="00000000">
      <w:pPr>
        <w:spacing w:after="0" w:line="360" w:lineRule="auto"/>
        <w:rPr>
          <w:rFonts w:ascii="Arial" w:eastAsia="Arial" w:hAnsi="Arial" w:cs="Arial"/>
          <w:i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Чому такий транспорт не завдає шкоди навколишньому середовищу? Який продукт реакції горіння водню? </w:t>
      </w:r>
      <w:r>
        <w:rPr>
          <w:rFonts w:ascii="Arial" w:eastAsia="Arial" w:hAnsi="Arial" w:cs="Arial"/>
          <w:i/>
          <w:sz w:val="28"/>
          <w:szCs w:val="28"/>
        </w:rPr>
        <w:t>(вода)</w:t>
      </w:r>
    </w:p>
    <w:p w14:paraId="76261C20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O – гідроген оксид – невід’ємна складова атмосферного повітря.</w:t>
      </w:r>
    </w:p>
    <w:p w14:paraId="2F11F595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  <w:vertAlign w:val="subscript"/>
        </w:rPr>
      </w:pPr>
      <w:r>
        <w:rPr>
          <w:rFonts w:ascii="Arial" w:eastAsia="Arial" w:hAnsi="Arial" w:cs="Arial"/>
          <w:sz w:val="28"/>
          <w:szCs w:val="28"/>
        </w:rPr>
        <w:lastRenderedPageBreak/>
        <w:t xml:space="preserve">Пальне автомобілів інколи забруднене сполуками </w:t>
      </w:r>
      <w:proofErr w:type="spellStart"/>
      <w:r>
        <w:rPr>
          <w:rFonts w:ascii="Arial" w:eastAsia="Arial" w:hAnsi="Arial" w:cs="Arial"/>
          <w:sz w:val="28"/>
          <w:szCs w:val="28"/>
        </w:rPr>
        <w:t>Сульфуру</w:t>
      </w:r>
      <w:proofErr w:type="spellEnd"/>
      <w:r>
        <w:rPr>
          <w:rFonts w:ascii="Arial" w:eastAsia="Arial" w:hAnsi="Arial" w:cs="Arial"/>
          <w:sz w:val="28"/>
          <w:szCs w:val="28"/>
        </w:rPr>
        <w:t>. Тоді у навколишнє середовище потрапляє небезпечний оксид SO</w:t>
      </w:r>
      <w:r>
        <w:rPr>
          <w:rFonts w:ascii="Arial" w:eastAsia="Arial" w:hAnsi="Arial" w:cs="Arial"/>
          <w:sz w:val="28"/>
          <w:szCs w:val="28"/>
          <w:vertAlign w:val="subscript"/>
        </w:rPr>
        <w:t>2.</w:t>
      </w:r>
    </w:p>
    <w:p w14:paraId="5F0715A4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DD61D7B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bookmarkStart w:id="3" w:name="_heading=h.2et92p0" w:colFirst="0" w:colLast="0"/>
      <w:bookmarkEnd w:id="3"/>
      <w:r>
        <w:rPr>
          <w:rFonts w:ascii="Arial" w:eastAsia="Arial" w:hAnsi="Arial" w:cs="Arial"/>
          <w:b/>
          <w:sz w:val="28"/>
          <w:szCs w:val="28"/>
        </w:rPr>
        <w:t>Група «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Сульфур</w:t>
      </w:r>
      <w:proofErr w:type="spellEnd"/>
      <w:r>
        <w:rPr>
          <w:rFonts w:ascii="Arial" w:eastAsia="Arial" w:hAnsi="Arial" w:cs="Arial"/>
          <w:b/>
          <w:sz w:val="28"/>
          <w:szCs w:val="28"/>
        </w:rPr>
        <w:t>»</w:t>
      </w:r>
    </w:p>
    <w:p w14:paraId="0A35B68D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  <w:vertAlign w:val="subscript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Ще в глибоку давнину людина помітила і оцінила здатність рослин реагувати на зміни стану навколишнього середовища. Як виявилось, багато рослин дуже чутливі  до забруднення атмосферного повітря.</w:t>
      </w:r>
    </w:p>
    <w:p w14:paraId="49A901E9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Найбільш чутливими індикаторами забруднення повітря є мохи та лишайники. З-поміж вищих рослин -  хвойні породи (на першому місці – ялина, потім ялиця, сосна, модрина). Особливо страждають вони від </w:t>
      </w:r>
      <w:proofErr w:type="spellStart"/>
      <w:r>
        <w:rPr>
          <w:rFonts w:ascii="Arial" w:eastAsia="Arial" w:hAnsi="Arial" w:cs="Arial"/>
          <w:sz w:val="28"/>
          <w:szCs w:val="28"/>
        </w:rPr>
        <w:t>сульфур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(IV) оксиду. У зонах сильного забруднення хвоя набуває темно-червоного забарвлення, а потім відмирає і відпадає. </w:t>
      </w:r>
    </w:p>
    <w:p w14:paraId="73BB1471" w14:textId="77777777" w:rsidR="006667A9" w:rsidRDefault="006667A9">
      <w:pPr>
        <w:spacing w:after="0" w:line="360" w:lineRule="auto"/>
        <w:ind w:firstLine="720"/>
        <w:rPr>
          <w:rFonts w:ascii="Arial" w:eastAsia="Arial" w:hAnsi="Arial" w:cs="Arial"/>
          <w:b/>
          <w:sz w:val="28"/>
          <w:szCs w:val="28"/>
        </w:rPr>
      </w:pPr>
    </w:p>
    <w:p w14:paraId="6B0C3A38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4F226A42" w14:textId="77777777" w:rsidR="006667A9" w:rsidRDefault="00000000">
      <w:pPr>
        <w:spacing w:after="0" w:line="360" w:lineRule="auto"/>
        <w:ind w:left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Давайте оглянемо хвойні дерева. Як виглядає їхня хвоя?</w:t>
      </w:r>
    </w:p>
    <w:p w14:paraId="76533FD0" w14:textId="77777777" w:rsidR="006667A9" w:rsidRDefault="000000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А тепер </w:t>
      </w:r>
      <w:proofErr w:type="spellStart"/>
      <w:r>
        <w:rPr>
          <w:rFonts w:ascii="Arial" w:eastAsia="Arial" w:hAnsi="Arial" w:cs="Arial"/>
          <w:sz w:val="28"/>
          <w:szCs w:val="28"/>
        </w:rPr>
        <w:t>підійдемо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до інших дерев і знайдемо на них лишайники.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72C40698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653DF51F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Група «</w:t>
      </w:r>
      <w:proofErr w:type="spellStart"/>
      <w:r>
        <w:rPr>
          <w:rFonts w:ascii="Arial" w:eastAsia="Arial" w:hAnsi="Arial" w:cs="Arial"/>
          <w:b/>
          <w:color w:val="000000"/>
          <w:sz w:val="28"/>
          <w:szCs w:val="28"/>
        </w:rPr>
        <w:t>Сульфур</w:t>
      </w:r>
      <w:proofErr w:type="spellEnd"/>
      <w:r>
        <w:rPr>
          <w:rFonts w:ascii="Arial" w:eastAsia="Arial" w:hAnsi="Arial" w:cs="Arial"/>
          <w:b/>
          <w:color w:val="000000"/>
          <w:sz w:val="28"/>
          <w:szCs w:val="28"/>
        </w:rPr>
        <w:t>»</w:t>
      </w:r>
    </w:p>
    <w:p w14:paraId="14F18280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Ще в 1866 році фінський вчений </w:t>
      </w: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Б.Нюландер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 відзначив, що видовий склад лишайників у великому місті значно бідніший, ніж на його околицях. При збільшенні забрудненості повітря першими зникають із міста кущисті лишайники, потім </w:t>
      </w: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листуваті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 і, зрештою, накипні.</w:t>
      </w:r>
    </w:p>
    <w:p w14:paraId="102832FB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Зараз людина, яка хоч трохи знає лишайники, прогулюючись, може сказати, наприклад, що на цій алеї повітря сильно забруднене – </w:t>
      </w:r>
      <w:r>
        <w:rPr>
          <w:rFonts w:ascii="Arial" w:eastAsia="Arial" w:hAnsi="Arial" w:cs="Arial"/>
          <w:sz w:val="28"/>
          <w:szCs w:val="28"/>
        </w:rPr>
        <w:lastRenderedPageBreak/>
        <w:t>кількість сірчистого газу в повітрі перевищує 0,3 мг/м</w:t>
      </w:r>
      <w:r>
        <w:rPr>
          <w:rFonts w:ascii="Arial" w:eastAsia="Arial" w:hAnsi="Arial" w:cs="Arial"/>
          <w:sz w:val="28"/>
          <w:szCs w:val="28"/>
          <w:vertAlign w:val="superscript"/>
        </w:rPr>
        <w:t xml:space="preserve">3 </w:t>
      </w:r>
      <w:r>
        <w:rPr>
          <w:rFonts w:ascii="Arial" w:eastAsia="Arial" w:hAnsi="Arial" w:cs="Arial"/>
          <w:sz w:val="28"/>
          <w:szCs w:val="28"/>
        </w:rPr>
        <w:t>(лишайникова пустеля). На деревах зовсім не буде лишайників.</w:t>
      </w:r>
    </w:p>
    <w:p w14:paraId="71388FC9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При помірному забрудненні повітря,  концентрація SO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 </w:t>
      </w:r>
      <w:r>
        <w:rPr>
          <w:rFonts w:ascii="Arial" w:eastAsia="Arial" w:hAnsi="Arial" w:cs="Arial"/>
          <w:sz w:val="28"/>
          <w:szCs w:val="28"/>
        </w:rPr>
        <w:t>коливається від 0,05 до 0,2 мг/м</w:t>
      </w:r>
      <w:r>
        <w:rPr>
          <w:rFonts w:ascii="Arial" w:eastAsia="Arial" w:hAnsi="Arial" w:cs="Arial"/>
          <w:sz w:val="28"/>
          <w:szCs w:val="28"/>
          <w:vertAlign w:val="superscript"/>
        </w:rPr>
        <w:t>3</w:t>
      </w:r>
      <w:r>
        <w:rPr>
          <w:rFonts w:ascii="Arial" w:eastAsia="Arial" w:hAnsi="Arial" w:cs="Arial"/>
          <w:sz w:val="28"/>
          <w:szCs w:val="28"/>
        </w:rPr>
        <w:t>.</w:t>
      </w:r>
      <w:r>
        <w:rPr>
          <w:rFonts w:ascii="Arial" w:eastAsia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Це можна встановити по зростанню на стовбурах деяких витривалих до забруднень лишайників – </w:t>
      </w:r>
    </w:p>
    <w:p w14:paraId="21F11299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sz w:val="28"/>
          <w:szCs w:val="28"/>
        </w:rPr>
        <w:t>ксанторії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(</w:t>
      </w:r>
      <w:proofErr w:type="spellStart"/>
      <w:r>
        <w:rPr>
          <w:rFonts w:ascii="Arial" w:eastAsia="Arial" w:hAnsi="Arial" w:cs="Arial"/>
          <w:sz w:val="28"/>
          <w:szCs w:val="28"/>
        </w:rPr>
        <w:t>Xantoria</w:t>
      </w:r>
      <w:proofErr w:type="spellEnd"/>
      <w:r>
        <w:rPr>
          <w:rFonts w:ascii="Arial" w:eastAsia="Arial" w:hAnsi="Arial" w:cs="Arial"/>
          <w:sz w:val="28"/>
          <w:szCs w:val="28"/>
        </w:rPr>
        <w:t>):</w:t>
      </w:r>
    </w:p>
    <w:p w14:paraId="386345BC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</w:rPr>
        <w:drawing>
          <wp:inline distT="0" distB="0" distL="0" distR="0" wp14:anchorId="09B12D92" wp14:editId="6D2DEA37">
            <wp:extent cx="2455276" cy="1837503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5276" cy="18375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770215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sz w:val="28"/>
          <w:szCs w:val="28"/>
        </w:rPr>
        <w:t>фісції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(</w:t>
      </w:r>
      <w:proofErr w:type="spellStart"/>
      <w:r>
        <w:rPr>
          <w:rFonts w:ascii="Arial" w:eastAsia="Arial" w:hAnsi="Arial" w:cs="Arial"/>
          <w:sz w:val="28"/>
          <w:szCs w:val="28"/>
        </w:rPr>
        <w:t>Physchia</w:t>
      </w:r>
      <w:proofErr w:type="spellEnd"/>
      <w:r>
        <w:rPr>
          <w:rFonts w:ascii="Arial" w:eastAsia="Arial" w:hAnsi="Arial" w:cs="Arial"/>
          <w:sz w:val="28"/>
          <w:szCs w:val="28"/>
        </w:rPr>
        <w:t>):</w:t>
      </w:r>
    </w:p>
    <w:p w14:paraId="1797AFBB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noProof/>
          <w:sz w:val="28"/>
          <w:szCs w:val="28"/>
        </w:rPr>
        <w:drawing>
          <wp:inline distT="0" distB="0" distL="0" distR="0" wp14:anchorId="157F3851" wp14:editId="4CA04A7A">
            <wp:extent cx="2071016" cy="2071016"/>
            <wp:effectExtent l="0" t="0" r="0" b="0"/>
            <wp:docPr id="1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1016" cy="20710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3D5314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На досить чисте повітря - SO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 </w:t>
      </w:r>
      <w:r>
        <w:rPr>
          <w:rFonts w:ascii="Arial" w:eastAsia="Arial" w:hAnsi="Arial" w:cs="Arial"/>
          <w:sz w:val="28"/>
          <w:szCs w:val="28"/>
        </w:rPr>
        <w:t>менше 0,05 мг/м</w:t>
      </w:r>
      <w:r>
        <w:rPr>
          <w:rFonts w:ascii="Arial" w:eastAsia="Arial" w:hAnsi="Arial" w:cs="Arial"/>
          <w:sz w:val="28"/>
          <w:szCs w:val="28"/>
          <w:vertAlign w:val="superscript"/>
        </w:rPr>
        <w:t>3</w:t>
      </w:r>
      <w:r>
        <w:rPr>
          <w:rFonts w:ascii="Arial" w:eastAsia="Arial" w:hAnsi="Arial" w:cs="Arial"/>
          <w:sz w:val="28"/>
          <w:szCs w:val="28"/>
        </w:rPr>
        <w:t xml:space="preserve"> - вказують наростаючі на стовбурах </w:t>
      </w:r>
      <w:proofErr w:type="spellStart"/>
      <w:r>
        <w:rPr>
          <w:rFonts w:ascii="Arial" w:eastAsia="Arial" w:hAnsi="Arial" w:cs="Arial"/>
          <w:sz w:val="28"/>
          <w:szCs w:val="28"/>
        </w:rPr>
        <w:t>пармелії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 (</w:t>
      </w:r>
      <w:proofErr w:type="spellStart"/>
      <w:r>
        <w:rPr>
          <w:rFonts w:ascii="Arial" w:eastAsia="Arial" w:hAnsi="Arial" w:cs="Arial"/>
          <w:sz w:val="28"/>
          <w:szCs w:val="28"/>
        </w:rPr>
        <w:t>Parmelia</w:t>
      </w:r>
      <w:proofErr w:type="spellEnd"/>
      <w:r>
        <w:rPr>
          <w:rFonts w:ascii="Arial" w:eastAsia="Arial" w:hAnsi="Arial" w:cs="Arial"/>
          <w:sz w:val="28"/>
          <w:szCs w:val="28"/>
        </w:rPr>
        <w:t>):</w:t>
      </w:r>
    </w:p>
    <w:p w14:paraId="18A8FE4F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</w:rPr>
        <w:lastRenderedPageBreak/>
        <w:drawing>
          <wp:inline distT="0" distB="0" distL="0" distR="0" wp14:anchorId="3C55F600" wp14:editId="48CB2302">
            <wp:extent cx="2833138" cy="1882210"/>
            <wp:effectExtent l="0" t="0" r="0" b="0"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3138" cy="1882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30E096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та </w:t>
      </w:r>
      <w:proofErr w:type="spellStart"/>
      <w:r>
        <w:rPr>
          <w:rFonts w:ascii="Arial" w:eastAsia="Arial" w:hAnsi="Arial" w:cs="Arial"/>
          <w:sz w:val="28"/>
          <w:szCs w:val="28"/>
        </w:rPr>
        <w:t>алекторії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(</w:t>
      </w:r>
      <w:proofErr w:type="spellStart"/>
      <w:r>
        <w:rPr>
          <w:rFonts w:ascii="Arial" w:eastAsia="Arial" w:hAnsi="Arial" w:cs="Arial"/>
          <w:sz w:val="28"/>
          <w:szCs w:val="28"/>
        </w:rPr>
        <w:t>Alectoria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): </w:t>
      </w:r>
    </w:p>
    <w:p w14:paraId="3C24A3B3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noProof/>
          <w:color w:val="0000FF"/>
        </w:rPr>
        <w:drawing>
          <wp:inline distT="0" distB="0" distL="0" distR="0" wp14:anchorId="340AE8BB" wp14:editId="218F2215">
            <wp:extent cx="2857500" cy="1912620"/>
            <wp:effectExtent l="0" t="0" r="0" b="0"/>
            <wp:docPr id="12" name="image1.jpg" descr="Пов’язане зображенн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Пов’язане зображення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12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A8CF42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3B2410E3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71A89C3E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Учні, уважно розгляньте фотографії і знайдіть ці види лишайників на деревах нашого шкільного скверика. Тоді зробимо висновок про концентрацію SO</w:t>
      </w:r>
      <w:r>
        <w:rPr>
          <w:rFonts w:ascii="Arial" w:eastAsia="Arial" w:hAnsi="Arial" w:cs="Arial"/>
          <w:sz w:val="28"/>
          <w:szCs w:val="28"/>
          <w:vertAlign w:val="subscript"/>
        </w:rPr>
        <w:t xml:space="preserve">2 </w:t>
      </w:r>
      <w:r>
        <w:rPr>
          <w:rFonts w:ascii="Arial" w:eastAsia="Arial" w:hAnsi="Arial" w:cs="Arial"/>
          <w:sz w:val="28"/>
          <w:szCs w:val="28"/>
        </w:rPr>
        <w:t>у повітрі.</w:t>
      </w:r>
    </w:p>
    <w:p w14:paraId="6C7EF72C" w14:textId="77777777" w:rsidR="006667A9" w:rsidRDefault="00000000">
      <w:pPr>
        <w:spacing w:after="0" w:line="360" w:lineRule="auto"/>
        <w:rPr>
          <w:rFonts w:ascii="Arial" w:eastAsia="Arial" w:hAnsi="Arial" w:cs="Arial"/>
          <w:i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ab/>
        <w:t>Учні діляться інформацією про побачені на деревах лишайники. Роблять висновок.</w:t>
      </w:r>
    </w:p>
    <w:p w14:paraId="5DDD4E8A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Пригадайте склад повітря.</w:t>
      </w:r>
    </w:p>
    <w:p w14:paraId="0E1AF235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3ACA8836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Група «Нітроген»</w:t>
      </w:r>
    </w:p>
    <w:p w14:paraId="06D858DC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 78% за об’ємом належить азоту. Азот хімічно інертна речовина. Із киснем він реагує за температури 2000</w:t>
      </w:r>
      <w:r>
        <w:rPr>
          <w:rFonts w:ascii="Arial" w:eastAsia="Arial" w:hAnsi="Arial" w:cs="Arial"/>
          <w:sz w:val="28"/>
          <w:szCs w:val="28"/>
          <w:vertAlign w:val="superscript"/>
        </w:rPr>
        <w:t>0</w:t>
      </w:r>
      <w:r>
        <w:rPr>
          <w:rFonts w:ascii="Arial" w:eastAsia="Arial" w:hAnsi="Arial" w:cs="Arial"/>
          <w:sz w:val="28"/>
          <w:szCs w:val="28"/>
        </w:rPr>
        <w:t xml:space="preserve">. Така температура виникає </w:t>
      </w:r>
      <w:r>
        <w:rPr>
          <w:rFonts w:ascii="Arial" w:eastAsia="Arial" w:hAnsi="Arial" w:cs="Arial"/>
          <w:sz w:val="28"/>
          <w:szCs w:val="28"/>
        </w:rPr>
        <w:lastRenderedPageBreak/>
        <w:t xml:space="preserve">під час грозових розрядів. Тоді утворюється NO – нітроген(ІІ) оксид. Він належить до найнебезпечніших забруднювачів повітря. </w:t>
      </w:r>
    </w:p>
    <w:p w14:paraId="34D5B036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 Погляньте на небо. На висоті 10 000 м долають великі відстані міжнародні лайнери. Вихлопні гази авіаційного транспорту теж містять цей шкідливий для довкілля оксид.</w:t>
      </w:r>
    </w:p>
    <w:p w14:paraId="04D5DB9E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Нітроген утворює 6 оксидів, у яких виявляє ступені окиснення від +1 до +5. З усіх оксидів Нітрогену найбільше значення для довкілля мають оксиди нітрогену(ІІ) та нітрогену(ІV). NO безпосередньо сполучається з киснем повітря, утворюючи дуже отруйний бурий газ —нітроген(ІV) оксид NO</w:t>
      </w:r>
      <w:r>
        <w:rPr>
          <w:rFonts w:ascii="Arial" w:eastAsia="Arial" w:hAnsi="Arial" w:cs="Arial"/>
          <w:sz w:val="28"/>
          <w:szCs w:val="28"/>
          <w:vertAlign w:val="subscript"/>
        </w:rPr>
        <w:t>2..</w:t>
      </w:r>
    </w:p>
    <w:p w14:paraId="1B56E144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6F0CAF43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54AC9B12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 xml:space="preserve">А зараз виконаємо невеликий експеримент. Що відбувається, коли ви чиркаєте сірником по </w:t>
      </w:r>
      <w:proofErr w:type="spellStart"/>
      <w:r>
        <w:rPr>
          <w:rFonts w:ascii="Arial" w:eastAsia="Arial" w:hAnsi="Arial" w:cs="Arial"/>
          <w:sz w:val="28"/>
          <w:szCs w:val="28"/>
        </w:rPr>
        <w:t>намазці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 коробки?</w:t>
      </w:r>
    </w:p>
    <w:p w14:paraId="7CC5D395" w14:textId="77777777" w:rsidR="006667A9" w:rsidRDefault="00000000">
      <w:pPr>
        <w:spacing w:after="0" w:line="360" w:lineRule="auto"/>
        <w:rPr>
          <w:rFonts w:ascii="Arial" w:eastAsia="Arial" w:hAnsi="Arial" w:cs="Arial"/>
          <w:i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(запалює сірник)</w:t>
      </w:r>
    </w:p>
    <w:p w14:paraId="4C52F75C" w14:textId="77777777" w:rsidR="006667A9" w:rsidRDefault="006667A9">
      <w:pPr>
        <w:spacing w:after="0" w:line="360" w:lineRule="auto"/>
        <w:rPr>
          <w:rFonts w:ascii="Arial" w:eastAsia="Arial" w:hAnsi="Arial" w:cs="Arial"/>
          <w:i/>
          <w:sz w:val="28"/>
          <w:szCs w:val="28"/>
        </w:rPr>
      </w:pPr>
    </w:p>
    <w:p w14:paraId="25E8648F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Група «Фосфор»</w:t>
      </w:r>
    </w:p>
    <w:p w14:paraId="5F667726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Червоний фосфор при терті головки переходить в білий фосфор, який миттєво спалахує, контактуючи з повітрям і підпалює в голівці суміш бертолетової солі і сірки. В результаті горіння сірки утворюється сірчистий газ SO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 xml:space="preserve">, що надає сірнику характерний різкий задушливий запах. Головка запалює соломку, яка згоряє з утворенням вугілля і карбон(IV) оксиду. А білий густий дим – це фосфор(V) оксид. </w:t>
      </w:r>
    </w:p>
    <w:p w14:paraId="78F5C54B" w14:textId="77777777" w:rsidR="006667A9" w:rsidRDefault="006667A9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</w:p>
    <w:p w14:paraId="079EBBF2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6F9CE364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Як бачите при горінні звичайного сірника утворюються такі оксиди неметалів, як CO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, SO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, P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  <w:vertAlign w:val="subscript"/>
        </w:rPr>
        <w:t>5</w:t>
      </w:r>
      <w:r>
        <w:rPr>
          <w:rFonts w:ascii="Arial" w:eastAsia="Arial" w:hAnsi="Arial" w:cs="Arial"/>
          <w:sz w:val="28"/>
          <w:szCs w:val="28"/>
        </w:rPr>
        <w:t xml:space="preserve">. А що ж уже казати про довкілля, </w:t>
      </w:r>
      <w:r>
        <w:rPr>
          <w:rFonts w:ascii="Arial" w:eastAsia="Arial" w:hAnsi="Arial" w:cs="Arial"/>
          <w:sz w:val="28"/>
          <w:szCs w:val="28"/>
        </w:rPr>
        <w:lastRenderedPageBreak/>
        <w:t xml:space="preserve">яке страждає від вихлопних газів автомобілів, літаків, ТЕЦ, промислових викидів у атмосферу? </w:t>
      </w:r>
    </w:p>
    <w:p w14:paraId="70CC612C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Учні, а що вам відомо про кислотні дощі?</w:t>
      </w:r>
    </w:p>
    <w:p w14:paraId="6BB8B9E9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8C11343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Група «Кислотні дощі»</w:t>
      </w:r>
    </w:p>
    <w:p w14:paraId="120CAF4F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 xml:space="preserve">При спалювання будь-якого палива в атмосферу потрапляють оксиди </w:t>
      </w:r>
      <w:proofErr w:type="spellStart"/>
      <w:r>
        <w:rPr>
          <w:rFonts w:ascii="Arial" w:eastAsia="Arial" w:hAnsi="Arial" w:cs="Arial"/>
          <w:sz w:val="28"/>
          <w:szCs w:val="28"/>
        </w:rPr>
        <w:t>Сульфуру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і Нітрогену. </w:t>
      </w:r>
      <w:proofErr w:type="spellStart"/>
      <w:r>
        <w:rPr>
          <w:rFonts w:ascii="Arial" w:eastAsia="Arial" w:hAnsi="Arial" w:cs="Arial"/>
          <w:sz w:val="28"/>
          <w:szCs w:val="28"/>
        </w:rPr>
        <w:t>Взаємодіючи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з водою, оксиди утворюють різноманітні кислоти: нітратну, </w:t>
      </w:r>
      <w:proofErr w:type="spellStart"/>
      <w:r>
        <w:rPr>
          <w:rFonts w:ascii="Arial" w:eastAsia="Arial" w:hAnsi="Arial" w:cs="Arial"/>
          <w:sz w:val="28"/>
          <w:szCs w:val="28"/>
        </w:rPr>
        <w:t>нітритну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, сульфатну, сульфітну. Звичайно, концентрація цих речовин незначна, але згубна для природи. Дощ вважають кислотним, якщо його </w:t>
      </w:r>
      <w:proofErr w:type="spellStart"/>
      <w:r>
        <w:rPr>
          <w:rFonts w:ascii="Arial" w:eastAsia="Arial" w:hAnsi="Arial" w:cs="Arial"/>
          <w:sz w:val="28"/>
          <w:szCs w:val="28"/>
        </w:rPr>
        <w:t>ph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нижчий від 5,0.</w:t>
      </w:r>
    </w:p>
    <w:p w14:paraId="0BAE257F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32E12AAA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Вчитель</w:t>
      </w:r>
    </w:p>
    <w:p w14:paraId="032E9813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Слід сказати, що звичайний дощ є кислим сам по собі, навіть за відсутності заводів. Це відбувається через те, що в процесі формування й випадання дощові краплі розчиняють вуглекислий газ, який міститься в повітрі, і реагують з ним з утворенням карбонатної кислоти (H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>CO</w:t>
      </w:r>
      <w:r>
        <w:rPr>
          <w:rFonts w:ascii="Arial" w:eastAsia="Arial" w:hAnsi="Arial" w:cs="Arial"/>
          <w:sz w:val="28"/>
          <w:szCs w:val="28"/>
          <w:vertAlign w:val="subscript"/>
        </w:rPr>
        <w:t>3</w:t>
      </w:r>
      <w:r>
        <w:rPr>
          <w:rFonts w:ascii="Arial" w:eastAsia="Arial" w:hAnsi="Arial" w:cs="Arial"/>
          <w:sz w:val="28"/>
          <w:szCs w:val="28"/>
        </w:rPr>
        <w:t xml:space="preserve">). Чистий дощ, що проходить через незабруднене повітря, є водним розчином з </w:t>
      </w:r>
      <w:proofErr w:type="spellStart"/>
      <w:r>
        <w:rPr>
          <w:rFonts w:ascii="Arial" w:eastAsia="Arial" w:hAnsi="Arial" w:cs="Arial"/>
          <w:sz w:val="28"/>
          <w:szCs w:val="28"/>
        </w:rPr>
        <w:t>ph</w:t>
      </w:r>
      <w:proofErr w:type="spellEnd"/>
      <w:r>
        <w:rPr>
          <w:rFonts w:ascii="Arial" w:eastAsia="Arial" w:hAnsi="Arial" w:cs="Arial"/>
          <w:sz w:val="28"/>
          <w:szCs w:val="28"/>
        </w:rPr>
        <w:t>=5,6.</w:t>
      </w:r>
    </w:p>
    <w:p w14:paraId="2D8CBBFD" w14:textId="7B57FEB0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Учні, вдома запиш</w:t>
      </w:r>
      <w:r w:rsidR="005F12D2">
        <w:rPr>
          <w:rFonts w:ascii="Arial" w:eastAsia="Arial" w:hAnsi="Arial" w:cs="Arial"/>
          <w:sz w:val="28"/>
          <w:szCs w:val="28"/>
        </w:rPr>
        <w:t>і</w:t>
      </w:r>
      <w:r>
        <w:rPr>
          <w:rFonts w:ascii="Arial" w:eastAsia="Arial" w:hAnsi="Arial" w:cs="Arial"/>
          <w:sz w:val="28"/>
          <w:szCs w:val="28"/>
        </w:rPr>
        <w:t>т</w:t>
      </w:r>
      <w:r w:rsidR="005F12D2">
        <w:rPr>
          <w:rFonts w:ascii="Arial" w:eastAsia="Arial" w:hAnsi="Arial" w:cs="Arial"/>
          <w:sz w:val="28"/>
          <w:szCs w:val="28"/>
        </w:rPr>
        <w:t>ь</w:t>
      </w:r>
      <w:r>
        <w:rPr>
          <w:rFonts w:ascii="Arial" w:eastAsia="Arial" w:hAnsi="Arial" w:cs="Arial"/>
          <w:sz w:val="28"/>
          <w:szCs w:val="28"/>
        </w:rPr>
        <w:t xml:space="preserve"> рівняння взаємодії оксидів неметалів з водою. А зараз підсумуємо те, що ви вивчили сьогодні.</w:t>
      </w:r>
    </w:p>
    <w:p w14:paraId="0B149D67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30E71D49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V. Узагальнення знань</w:t>
      </w:r>
    </w:p>
    <w:p w14:paraId="2D5B3B15" w14:textId="77777777" w:rsidR="00666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Назвіть формули оксидів неметалів.</w:t>
      </w:r>
    </w:p>
    <w:p w14:paraId="1FF66BFF" w14:textId="77777777" w:rsidR="00666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Який оксид має атомну будову?</w:t>
      </w:r>
    </w:p>
    <w:p w14:paraId="4B99E788" w14:textId="77777777" w:rsidR="00666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Які оксиди знаходяться в атмосфері?</w:t>
      </w:r>
    </w:p>
    <w:p w14:paraId="6A543AB3" w14:textId="77777777" w:rsidR="00666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Які речовини утворюються при взаємодії оксидів неметалів з водою?</w:t>
      </w:r>
    </w:p>
    <w:p w14:paraId="3C5CCD41" w14:textId="77777777" w:rsidR="00666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Чи можна визначити концентрацію оксидів неметалів засобами шкільної лабораторії? Як саме?</w:t>
      </w:r>
    </w:p>
    <w:p w14:paraId="4F3B037D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601BA30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VI. Підсумок. Оцінювання груп</w:t>
      </w:r>
    </w:p>
    <w:p w14:paraId="2B508CDE" w14:textId="77777777" w:rsidR="006667A9" w:rsidRDefault="00000000">
      <w:pPr>
        <w:spacing w:after="0" w:line="360" w:lineRule="auto"/>
        <w:ind w:firstLine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Як бачите, хімічні знання можна здобувати не лише в лабораторії. Хімія – наука, що розкриває таємниці розмаїтого і загадкового навколишнього світу. Думаю, що кілька таємниць сьогодні ми розгадали.</w:t>
      </w:r>
    </w:p>
    <w:p w14:paraId="4C38FAC9" w14:textId="77777777" w:rsidR="006667A9" w:rsidRDefault="006667A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color w:val="000000"/>
          <w:sz w:val="28"/>
          <w:szCs w:val="28"/>
        </w:rPr>
      </w:pPr>
    </w:p>
    <w:p w14:paraId="40F9DE91" w14:textId="77777777" w:rsidR="006667A9" w:rsidRDefault="00000000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VIII. Домашнє завдання</w:t>
      </w:r>
    </w:p>
    <w:p w14:paraId="4CDC2995" w14:textId="77777777" w:rsidR="006667A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 w:hanging="357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Напишіть рівняння взаємодії кислотних оксидів з водою.</w:t>
      </w:r>
    </w:p>
    <w:p w14:paraId="353408DB" w14:textId="77777777" w:rsidR="006667A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 w:hanging="357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Підготуйте повідомлення про вплив оксидів Нітрогену і </w:t>
      </w: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Сульфуру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 на організм людини.</w:t>
      </w:r>
    </w:p>
    <w:p w14:paraId="2844773A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53D2D783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5AA2A39D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2C6BB4DF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Використані джерела:</w:t>
      </w:r>
    </w:p>
    <w:p w14:paraId="3B06AC00" w14:textId="77777777" w:rsidR="006667A9" w:rsidRDefault="00000000">
      <w:pPr>
        <w:numPr>
          <w:ilvl w:val="0"/>
          <w:numId w:val="3"/>
        </w:num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  <w:highlight w:val="white"/>
        </w:rPr>
        <w:t>Хімія (рівень стандарту) : підручник для 11 класу · Савчин М. · Видавництво: Грамота, 2019.-239с.</w:t>
      </w:r>
    </w:p>
    <w:p w14:paraId="0A013F70" w14:textId="77777777" w:rsidR="006667A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8"/>
          <w:szCs w:val="28"/>
        </w:rPr>
      </w:pP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Мітрясова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 О.П.  Хімічні основи </w:t>
      </w: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екології:Навч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>. Посібник.-Київ; Ірпінь: ВТФ “Перун”,1999.-192с.</w:t>
      </w:r>
    </w:p>
    <w:p w14:paraId="6CEB7171" w14:textId="77777777" w:rsidR="006667A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Сайт studepedia.org   Методична вказівка до практичного заняття з гігієни для студентів 3 курсу фармацевтичного факультету   </w:t>
      </w:r>
    </w:p>
    <w:p w14:paraId="1F6C0060" w14:textId="77777777" w:rsidR="006667A9" w:rsidRDefault="00000000">
      <w:pPr>
        <w:numPr>
          <w:ilvl w:val="0"/>
          <w:numId w:val="3"/>
        </w:num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https://uk.wikipedia.org/wiki/Вікіпедія</w:t>
      </w:r>
    </w:p>
    <w:p w14:paraId="7383783C" w14:textId="77777777" w:rsidR="00601028" w:rsidRDefault="00601028">
      <w:pPr>
        <w:spacing w:after="0" w:line="360" w:lineRule="auto"/>
        <w:jc w:val="right"/>
        <w:rPr>
          <w:rFonts w:ascii="Arial" w:eastAsia="Arial" w:hAnsi="Arial" w:cs="Arial"/>
          <w:sz w:val="28"/>
          <w:szCs w:val="28"/>
        </w:rPr>
      </w:pPr>
    </w:p>
    <w:p w14:paraId="5D754226" w14:textId="200ED163" w:rsidR="006667A9" w:rsidRDefault="00000000">
      <w:pPr>
        <w:spacing w:after="0" w:line="360" w:lineRule="auto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>Додаток</w:t>
      </w:r>
    </w:p>
    <w:p w14:paraId="76778591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Таблиця 1</w:t>
      </w:r>
    </w:p>
    <w:p w14:paraId="624BFCBE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182BE29D" w14:textId="77777777" w:rsidR="006667A9" w:rsidRDefault="00000000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Залежність вмісту СО</w:t>
      </w:r>
      <w:r>
        <w:rPr>
          <w:rFonts w:ascii="Arial" w:eastAsia="Arial" w:hAnsi="Arial" w:cs="Arial"/>
          <w:sz w:val="28"/>
          <w:szCs w:val="28"/>
          <w:vertAlign w:val="subscript"/>
        </w:rPr>
        <w:t>2</w:t>
      </w:r>
      <w:r>
        <w:rPr>
          <w:rFonts w:ascii="Arial" w:eastAsia="Arial" w:hAnsi="Arial" w:cs="Arial"/>
          <w:sz w:val="28"/>
          <w:szCs w:val="28"/>
        </w:rPr>
        <w:t xml:space="preserve"> в повітрі від об’єму повітря, що знебарвило 20 мл 0,005 % розчину соди</w:t>
      </w:r>
    </w:p>
    <w:tbl>
      <w:tblPr>
        <w:tblStyle w:val="aa"/>
        <w:tblW w:w="9610" w:type="dxa"/>
        <w:tblInd w:w="-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3"/>
        <w:gridCol w:w="1699"/>
        <w:gridCol w:w="1248"/>
        <w:gridCol w:w="1975"/>
        <w:gridCol w:w="1330"/>
        <w:gridCol w:w="2055"/>
      </w:tblGrid>
      <w:tr w:rsidR="006667A9" w14:paraId="5BDF6EB0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14F7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Об’єм повітря, мл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35FE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Концентр. СО</w:t>
            </w:r>
            <w:r>
              <w:rPr>
                <w:rFonts w:ascii="Arial" w:eastAsia="Arial" w:hAnsi="Arial" w:cs="Arial"/>
                <w:sz w:val="28"/>
                <w:szCs w:val="28"/>
                <w:vertAlign w:val="subscript"/>
              </w:rPr>
              <w:t>2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, %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3E80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Об’єм повітря, мл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A3C9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Концентрація СО</w:t>
            </w:r>
            <w:r>
              <w:rPr>
                <w:rFonts w:ascii="Arial" w:eastAsia="Arial" w:hAnsi="Arial" w:cs="Arial"/>
                <w:sz w:val="28"/>
                <w:szCs w:val="28"/>
                <w:vertAlign w:val="subscript"/>
              </w:rPr>
              <w:t>2</w:t>
            </w:r>
            <w:r>
              <w:rPr>
                <w:rFonts w:ascii="Arial" w:eastAsia="Arial" w:hAnsi="Arial" w:cs="Arial"/>
                <w:sz w:val="28"/>
                <w:szCs w:val="28"/>
              </w:rPr>
              <w:t>, %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2A4E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Об’єм повітря, мл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DE38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Концентрація СО</w:t>
            </w:r>
            <w:r>
              <w:rPr>
                <w:rFonts w:ascii="Arial" w:eastAsia="Arial" w:hAnsi="Arial" w:cs="Arial"/>
                <w:sz w:val="28"/>
                <w:szCs w:val="28"/>
                <w:vertAlign w:val="subscript"/>
              </w:rPr>
              <w:t>2</w:t>
            </w:r>
            <w:r>
              <w:rPr>
                <w:rFonts w:ascii="Arial" w:eastAsia="Arial" w:hAnsi="Arial" w:cs="Arial"/>
                <w:sz w:val="28"/>
                <w:szCs w:val="28"/>
              </w:rPr>
              <w:t>, %</w:t>
            </w:r>
          </w:p>
        </w:tc>
      </w:tr>
      <w:tr w:rsidR="006667A9" w14:paraId="41026362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6474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80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A4E5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0,320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CDCC9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330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023B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0,116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56AE5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410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2CEBF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0,084</w:t>
            </w:r>
          </w:p>
        </w:tc>
      </w:tr>
      <w:tr w:rsidR="006667A9" w14:paraId="2C0C477B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B72F5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160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5D801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0,208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C5E46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340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9A150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0,112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E3388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420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BCE76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0.080</w:t>
            </w:r>
          </w:p>
        </w:tc>
      </w:tr>
      <w:tr w:rsidR="006667A9" w14:paraId="41533E76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EFF84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200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4FE2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0,182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E5E5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350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686F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0,108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3F377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430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FF83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0,076</w:t>
            </w:r>
          </w:p>
        </w:tc>
      </w:tr>
      <w:tr w:rsidR="006667A9" w14:paraId="2CFCCE3E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09E9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240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0FB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0,156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C40F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360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5E03C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0,104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82BB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440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22E7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0,070</w:t>
            </w:r>
          </w:p>
        </w:tc>
      </w:tr>
      <w:tr w:rsidR="006667A9" w14:paraId="6DA747AC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0D98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260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68C1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0,144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99CC8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370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08E9C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0,100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BA402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450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F9014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0,066</w:t>
            </w:r>
          </w:p>
        </w:tc>
      </w:tr>
      <w:tr w:rsidR="006667A9" w14:paraId="334C7D4F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58DCA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280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D6569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0,136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83D9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380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0B36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0,096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EA066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460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C552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0,060</w:t>
            </w:r>
          </w:p>
        </w:tc>
      </w:tr>
      <w:tr w:rsidR="006667A9" w14:paraId="6D89C8C3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1100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300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8E38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0,128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E54B0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390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3D42D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0,092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FC67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480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CE63E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0,052</w:t>
            </w:r>
          </w:p>
        </w:tc>
      </w:tr>
      <w:tr w:rsidR="006667A9" w14:paraId="51A53D42" w14:textId="77777777"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7E4F0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320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6AE05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0,120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EBFB3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400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CED40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0,088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68511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520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BCEB1" w14:textId="77777777" w:rsidR="006667A9" w:rsidRDefault="00000000">
            <w:pPr>
              <w:spacing w:after="0" w:line="36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0,040</w:t>
            </w:r>
          </w:p>
        </w:tc>
      </w:tr>
    </w:tbl>
    <w:p w14:paraId="4B2BE877" w14:textId="77777777" w:rsidR="006667A9" w:rsidRDefault="006667A9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6E81EEC0" w14:textId="77777777" w:rsidR="006667A9" w:rsidRDefault="006667A9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sectPr w:rsidR="006667A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7916"/>
    <w:multiLevelType w:val="multilevel"/>
    <w:tmpl w:val="227C4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F37D3"/>
    <w:multiLevelType w:val="multilevel"/>
    <w:tmpl w:val="9BBC019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094A3F"/>
    <w:multiLevelType w:val="multilevel"/>
    <w:tmpl w:val="4CB093C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 w16cid:durableId="471601668">
    <w:abstractNumId w:val="0"/>
  </w:num>
  <w:num w:numId="2" w16cid:durableId="1611936877">
    <w:abstractNumId w:val="1"/>
  </w:num>
  <w:num w:numId="3" w16cid:durableId="1997297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7A9"/>
    <w:rsid w:val="005F12D2"/>
    <w:rsid w:val="00601028"/>
    <w:rsid w:val="0066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85A5"/>
  <w15:docId w15:val="{6DDE09DD-8BEB-424A-BD54-B9B00CD1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954"/>
    <w:rPr>
      <w:rFonts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51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173FC"/>
    <w:rPr>
      <w:rFonts w:ascii="Tahoma" w:eastAsia="Calibri" w:hAnsi="Tahoma" w:cs="Tahoma"/>
      <w:sz w:val="16"/>
      <w:szCs w:val="16"/>
      <w:lang w:val="uk-UA"/>
    </w:rPr>
  </w:style>
  <w:style w:type="paragraph" w:styleId="a6">
    <w:name w:val="Normal (Web)"/>
    <w:basedOn w:val="a"/>
    <w:uiPriority w:val="99"/>
    <w:semiHidden/>
    <w:unhideWhenUsed/>
    <w:rsid w:val="001262CC"/>
    <w:rPr>
      <w:rFonts w:ascii="Times New Roman" w:hAnsi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262C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9A3773"/>
    <w:pPr>
      <w:ind w:left="720"/>
      <w:contextualSpacing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lo0NRUlqYDLkYXoVkEQy7D9/NWw==">AMUW2mWQV7aQKdJs+MI0wybW0AEjRX1P2vawH1gXeNKTVwbuLiNnojt+pyXD5qF7tv6+ZfbOzLRPurgqshjKCxZEG3jLIrahEiJDazlxHmX0os3SH9EmwZcmMJOIKRa9595Ads3gM04Dli1jZbloZH5LNuOVKz8vqMNkUXsilhsDfjTiYpQtgxEt3+HFxpBg6F7khT/o1ak+EKASYAvjZRQl0XxyS53DlRVuVgz7GgicniWSixtf3CjD+Fs/28TMgWv+f/XibhEOFWAOkZcs9cd2vsG6nG4qp8wrS1X8NZN2c7s4gnl6UPYhSTBISRDzoqXAJ7+ysoDDZxAts5vrKN4jxmyXGly5X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6922</Words>
  <Characters>3946</Characters>
  <Application>Microsoft Office Word</Application>
  <DocSecurity>0</DocSecurity>
  <Lines>32</Lines>
  <Paragraphs>21</Paragraphs>
  <ScaleCrop>false</ScaleCrop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Віктор Жировецький</cp:lastModifiedBy>
  <cp:revision>3</cp:revision>
  <dcterms:created xsi:type="dcterms:W3CDTF">2018-10-01T17:46:00Z</dcterms:created>
  <dcterms:modified xsi:type="dcterms:W3CDTF">2023-02-15T12:34:00Z</dcterms:modified>
</cp:coreProperties>
</file>