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71A2D" w14:textId="77777777" w:rsidR="00B540C3" w:rsidRPr="007F1C5D" w:rsidRDefault="00B540C3" w:rsidP="00B540C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2F5496" w:themeColor="accent1" w:themeShade="BF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drawing>
          <wp:inline distT="0" distB="0" distL="0" distR="0" wp14:anchorId="6142DCF0" wp14:editId="5D22DFA4">
            <wp:extent cx="1320800" cy="13208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1DEA8B78" wp14:editId="49F53BDB">
                <wp:extent cx="4479925" cy="1276350"/>
                <wp:effectExtent l="0" t="0" r="0" b="0"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9925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46D0E2" w14:textId="77777777" w:rsidR="00B540C3" w:rsidRPr="00A1093C" w:rsidRDefault="00B540C3" w:rsidP="00B540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CC"/>
                                <w:sz w:val="44"/>
                                <w:szCs w:val="44"/>
                                <w:lang w:val="uk-UA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A109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CC"/>
                                <w:sz w:val="44"/>
                                <w:szCs w:val="44"/>
                                <w:lang w:val="uk-UA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Дніпровcький</w:t>
                            </w:r>
                            <w:proofErr w:type="spellEnd"/>
                            <w:r w:rsidRPr="00A109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CC"/>
                                <w:sz w:val="44"/>
                                <w:szCs w:val="44"/>
                                <w:lang w:val="uk-UA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національний університет імені Олеся Гончара</w:t>
                            </w:r>
                          </w:p>
                          <w:p w14:paraId="10C84685" w14:textId="77777777" w:rsidR="00B540C3" w:rsidRPr="00A1093C" w:rsidRDefault="00B540C3" w:rsidP="00B540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CC"/>
                                <w:sz w:val="44"/>
                                <w:szCs w:val="44"/>
                                <w:lang w:val="uk-UA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09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CC"/>
                                <w:sz w:val="44"/>
                                <w:szCs w:val="44"/>
                                <w:lang w:val="uk-UA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Хімічний факультет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DEA8B78" id="_x0000_t202" coordsize="21600,21600" o:spt="202" path="m,l,21600r21600,l21600,xe">
                <v:stroke joinstyle="miter"/>
                <v:path gradientshapeok="t" o:connecttype="rect"/>
              </v:shapetype>
              <v:shape id="Надпись 20" o:spid="_x0000_s1026" type="#_x0000_t202" style="width:352.75pt;height:10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" filled="f" stroked="f">
                <v:fill o:detectmouseclick="t"/>
                <v:textbox>
                  <w:txbxContent>
                    <w:p w14:paraId="2D46D0E2" w14:textId="77777777" w:rsidR="00B540C3" w:rsidRPr="00A1093C" w:rsidRDefault="00B540C3" w:rsidP="00B540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CC"/>
                          <w:sz w:val="44"/>
                          <w:szCs w:val="44"/>
                          <w:lang w:val="uk-UA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1093C">
                        <w:rPr>
                          <w:rFonts w:ascii="Times New Roman" w:hAnsi="Times New Roman" w:cs="Times New Roman"/>
                          <w:b/>
                          <w:bCs/>
                          <w:color w:val="0000CC"/>
                          <w:sz w:val="44"/>
                          <w:szCs w:val="44"/>
                          <w:lang w:val="uk-UA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Дніпровcький національний університет імені Олеся Гончара</w:t>
                      </w:r>
                    </w:p>
                    <w:p w14:paraId="10C84685" w14:textId="77777777" w:rsidR="00B540C3" w:rsidRPr="00A1093C" w:rsidRDefault="00B540C3" w:rsidP="00B540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CC"/>
                          <w:sz w:val="44"/>
                          <w:szCs w:val="44"/>
                          <w:lang w:val="uk-UA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1093C">
                        <w:rPr>
                          <w:rFonts w:ascii="Times New Roman" w:hAnsi="Times New Roman" w:cs="Times New Roman"/>
                          <w:b/>
                          <w:bCs/>
                          <w:color w:val="0000CC"/>
                          <w:sz w:val="44"/>
                          <w:szCs w:val="44"/>
                          <w:lang w:val="uk-UA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Хімічний факультет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43F79A" w14:textId="1FB52993" w:rsidR="00B540C3" w:rsidRPr="00A1093C" w:rsidRDefault="008D6CB2" w:rsidP="00B540C3">
      <w:pPr>
        <w:spacing w:after="0" w:line="240" w:lineRule="auto"/>
        <w:jc w:val="right"/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</w:pPr>
      <w:r w:rsidRPr="008D6CB2"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Марина </w:t>
      </w:r>
      <w:proofErr w:type="spellStart"/>
      <w:r w:rsidR="00B540C3" w:rsidRPr="00B540C3"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Мондрусова</w:t>
      </w:r>
      <w:proofErr w:type="spellEnd"/>
      <w:r w:rsidR="00B540C3"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, здобувач вищої освіти другого</w:t>
      </w:r>
    </w:p>
    <w:p w14:paraId="797EC52E" w14:textId="77777777" w:rsidR="00B540C3" w:rsidRPr="00A1093C" w:rsidRDefault="00B540C3" w:rsidP="00B540C3">
      <w:pPr>
        <w:spacing w:after="0" w:line="240" w:lineRule="auto"/>
        <w:ind w:left="4248" w:firstLine="708"/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</w:pPr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  (магістерського) рівня</w:t>
      </w:r>
    </w:p>
    <w:p w14:paraId="0F5F67D4" w14:textId="41A5E5BA" w:rsidR="00B540C3" w:rsidRPr="00A1093C" w:rsidRDefault="00B540C3" w:rsidP="00B540C3">
      <w:pPr>
        <w:spacing w:after="0" w:line="240" w:lineRule="auto"/>
        <w:jc w:val="center"/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</w:pPr>
      <w:r w:rsidRPr="00A1093C"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                  </w:t>
      </w:r>
      <w:r w:rsidR="008D6CB2" w:rsidRPr="00A1093C"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Михайло </w:t>
      </w:r>
      <w:r w:rsidRPr="00A1093C">
        <w:rPr>
          <w:rFonts w:ascii="Times New Roman" w:hAnsi="Times New Roman" w:cs="Times New Roman"/>
          <w:b/>
          <w:bCs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Поджарський</w:t>
      </w:r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, доцент, </w:t>
      </w:r>
      <w:proofErr w:type="spellStart"/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канд</w:t>
      </w:r>
      <w:proofErr w:type="spellEnd"/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 xml:space="preserve">. </w:t>
      </w:r>
      <w:proofErr w:type="spellStart"/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техн</w:t>
      </w:r>
      <w:proofErr w:type="spellEnd"/>
      <w:r w:rsidRPr="00A1093C">
        <w:rPr>
          <w:rFonts w:ascii="Times New Roman" w:hAnsi="Times New Roman" w:cs="Times New Roman"/>
          <w:color w:val="0000CC"/>
          <w:sz w:val="32"/>
          <w:szCs w:val="32"/>
          <w:lang w:val="uk-UA"/>
          <w14:shadow w14:blurRad="50800" w14:dist="12700" w14:dir="5400000" w14:sx="100000" w14:sy="100000" w14:kx="0" w14:ky="0" w14:algn="t">
            <w14:srgbClr w14:val="000000">
              <w14:alpha w14:val="80000"/>
            </w14:srgbClr>
          </w14:shadow>
        </w:rPr>
        <w:t>. наук</w:t>
      </w:r>
    </w:p>
    <w:p w14:paraId="5A1EFC11" w14:textId="77777777" w:rsidR="00B540C3" w:rsidRPr="007F1C5D" w:rsidRDefault="00B540C3" w:rsidP="00B540C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71B90006" w14:textId="1F50659B" w:rsidR="00B540C3" w:rsidRPr="0075124E" w:rsidRDefault="00B540C3" w:rsidP="00B540C3">
      <w:pPr>
        <w:spacing w:after="120" w:line="240" w:lineRule="auto"/>
        <w:jc w:val="center"/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</w:pPr>
      <w:r w:rsidRPr="0075124E"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 xml:space="preserve">Розробка уроку з хімії </w:t>
      </w:r>
      <w:r w:rsidR="00C471C6"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 xml:space="preserve">з використанням веб-ресурсу </w:t>
      </w:r>
      <w:r w:rsidRPr="0075124E"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 xml:space="preserve">для учнів </w:t>
      </w:r>
      <w:r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>9</w:t>
      </w:r>
      <w:r w:rsidRPr="0075124E">
        <w:rPr>
          <w:rFonts w:ascii="Times New Roman" w:hAnsi="Times New Roman" w:cs="Times New Roman"/>
          <w:b/>
          <w:color w:val="0070C0"/>
          <w:sz w:val="36"/>
          <w:szCs w:val="36"/>
          <w:u w:val="single"/>
          <w:lang w:val="uk-UA"/>
        </w:rPr>
        <w:t xml:space="preserve"> класу 12-річної школи.</w:t>
      </w:r>
    </w:p>
    <w:p w14:paraId="6D9AB80A" w14:textId="77777777" w:rsidR="00EF7DEF" w:rsidRPr="007F1C5D" w:rsidRDefault="00EF7DEF" w:rsidP="00E013C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37A985C2" w14:textId="753C68D7" w:rsidR="00E013C4" w:rsidRPr="007F1C5D" w:rsidRDefault="0088303E" w:rsidP="00C471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74310614"/>
      <w:r w:rsidRPr="001F06A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Тема</w:t>
      </w:r>
      <w:r w:rsidR="007F1C5D" w:rsidRPr="001F06A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уроку</w:t>
      </w:r>
      <w:r w:rsidRPr="001F06A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13C4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Прогнозування продуктів хімічної реакції. Ряд активності металів. Реакції одинарного </w:t>
      </w:r>
      <w:r w:rsidR="00996D6F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та подвійного </w:t>
      </w:r>
      <w:r w:rsidR="00E013C4" w:rsidRPr="007F1C5D">
        <w:rPr>
          <w:rFonts w:ascii="Times New Roman" w:hAnsi="Times New Roman" w:cs="Times New Roman"/>
          <w:sz w:val="28"/>
          <w:szCs w:val="28"/>
          <w:lang w:val="uk-UA"/>
        </w:rPr>
        <w:t>замі</w:t>
      </w:r>
      <w:r w:rsidR="00175A19" w:rsidRPr="007F1C5D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E013C4" w:rsidRPr="007F1C5D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7C4F30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(обміну)</w:t>
      </w:r>
      <w:r w:rsidR="00E013C4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0A6CEC7" w14:textId="26CDBB5A" w:rsidR="007F1C5D" w:rsidRPr="007F1C5D" w:rsidRDefault="007F1C5D" w:rsidP="007F1C5D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Мета </w:t>
      </w:r>
      <w:r w:rsidR="001F06A6">
        <w:rPr>
          <w:rFonts w:ascii="Times New Roman" w:hAnsi="Times New Roman" w:cs="Times New Roman"/>
          <w:b/>
          <w:i/>
          <w:sz w:val="28"/>
          <w:szCs w:val="28"/>
          <w:lang w:val="uk-UA"/>
        </w:rPr>
        <w:t>уроку</w:t>
      </w:r>
      <w:r w:rsidRPr="007F1C5D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14:paraId="0A576E94" w14:textId="0AB6DF2C" w:rsidR="007F1C5D" w:rsidRPr="007F1C5D" w:rsidRDefault="007F1C5D" w:rsidP="001F06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7F1C5D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навчальна: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використовуючи інтерактивні технології, </w:t>
      </w:r>
      <w:r w:rsidR="001F06A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1F06A6" w:rsidRPr="001F06A6">
        <w:rPr>
          <w:rFonts w:ascii="Times New Roman" w:hAnsi="Times New Roman" w:cs="Times New Roman"/>
          <w:sz w:val="28"/>
          <w:szCs w:val="28"/>
          <w:lang w:val="uk-UA"/>
        </w:rPr>
        <w:t>озглянути хімічні реакції як реакції одинарного та подвійного заміщення (обміну)</w:t>
      </w:r>
      <w:r w:rsidR="00423E3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1F06A6" w:rsidRPr="001F06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3E3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F06A6" w:rsidRPr="001F06A6">
        <w:rPr>
          <w:rFonts w:ascii="Times New Roman" w:hAnsi="Times New Roman" w:cs="Times New Roman"/>
          <w:sz w:val="28"/>
          <w:szCs w:val="28"/>
          <w:lang w:val="uk-UA"/>
        </w:rPr>
        <w:t xml:space="preserve">авчитися використовувати періодичну </w:t>
      </w:r>
      <w:r w:rsidR="001F06A6" w:rsidRPr="007F1C5D">
        <w:rPr>
          <w:rFonts w:ascii="Times New Roman" w:hAnsi="Times New Roman" w:cs="Times New Roman"/>
          <w:sz w:val="28"/>
          <w:szCs w:val="28"/>
          <w:lang w:val="uk-UA"/>
        </w:rPr>
        <w:t>систем</w:t>
      </w:r>
      <w:r w:rsidR="001F06A6" w:rsidRPr="001F06A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F06A6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хімічних елементів</w:t>
      </w:r>
      <w:r w:rsidR="001F06A6" w:rsidRPr="001F06A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bookmarkStart w:id="1" w:name="_Hlk74219761"/>
      <w:r w:rsidR="001F06A6" w:rsidRPr="001F06A6">
        <w:rPr>
          <w:rFonts w:ascii="Times New Roman" w:hAnsi="Times New Roman" w:cs="Times New Roman"/>
          <w:sz w:val="28"/>
          <w:szCs w:val="28"/>
          <w:lang w:val="uk-UA"/>
        </w:rPr>
        <w:t>ряд активності металів та галогенів,</w:t>
      </w:r>
      <w:bookmarkEnd w:id="1"/>
      <w:r w:rsidR="001F06A6" w:rsidRPr="001F06A6">
        <w:rPr>
          <w:rFonts w:ascii="Times New Roman" w:hAnsi="Times New Roman" w:cs="Times New Roman"/>
          <w:sz w:val="28"/>
          <w:szCs w:val="28"/>
          <w:lang w:val="uk-UA"/>
        </w:rPr>
        <w:t xml:space="preserve"> таблицю розчинності, щоб передбачити</w:t>
      </w:r>
      <w:r w:rsidR="009A070F">
        <w:rPr>
          <w:rFonts w:ascii="Times New Roman" w:hAnsi="Times New Roman" w:cs="Times New Roman"/>
          <w:sz w:val="28"/>
          <w:szCs w:val="28"/>
          <w:lang w:val="uk-UA"/>
        </w:rPr>
        <w:t xml:space="preserve"> хід </w:t>
      </w:r>
      <w:r w:rsidR="001F06A6" w:rsidRPr="001F06A6">
        <w:rPr>
          <w:rFonts w:ascii="Times New Roman" w:hAnsi="Times New Roman" w:cs="Times New Roman"/>
          <w:sz w:val="28"/>
          <w:szCs w:val="28"/>
          <w:lang w:val="uk-UA"/>
        </w:rPr>
        <w:t>реакці</w:t>
      </w:r>
      <w:r w:rsidR="009A070F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1F06A6" w:rsidRPr="001F06A6">
        <w:rPr>
          <w:rFonts w:ascii="Times New Roman" w:hAnsi="Times New Roman" w:cs="Times New Roman"/>
          <w:sz w:val="28"/>
          <w:szCs w:val="28"/>
          <w:lang w:val="uk-UA"/>
        </w:rPr>
        <w:t xml:space="preserve"> одинарного </w:t>
      </w:r>
      <w:r w:rsidR="001F06A6">
        <w:rPr>
          <w:rFonts w:ascii="Times New Roman" w:hAnsi="Times New Roman" w:cs="Times New Roman"/>
          <w:sz w:val="28"/>
          <w:szCs w:val="28"/>
          <w:lang w:val="uk-UA"/>
        </w:rPr>
        <w:t xml:space="preserve">або подвійного </w:t>
      </w:r>
      <w:r w:rsidR="001F06A6" w:rsidRPr="001F06A6">
        <w:rPr>
          <w:rFonts w:ascii="Times New Roman" w:hAnsi="Times New Roman" w:cs="Times New Roman"/>
          <w:sz w:val="28"/>
          <w:szCs w:val="28"/>
          <w:lang w:val="uk-UA"/>
        </w:rPr>
        <w:t>заміщення</w:t>
      </w:r>
      <w:r w:rsidR="00423E3F">
        <w:rPr>
          <w:rFonts w:ascii="Times New Roman" w:hAnsi="Times New Roman" w:cs="Times New Roman"/>
          <w:sz w:val="28"/>
          <w:szCs w:val="28"/>
          <w:lang w:val="uk-UA"/>
        </w:rPr>
        <w:t>; підвищити знання англійської мови</w:t>
      </w:r>
      <w:r w:rsidR="001F06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739E5C7" w14:textId="5714B6B9" w:rsidR="007F1C5D" w:rsidRPr="007F1C5D" w:rsidRDefault="007F1C5D" w:rsidP="001F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b/>
          <w:i/>
          <w:sz w:val="28"/>
          <w:szCs w:val="28"/>
          <w:lang w:val="uk-UA"/>
        </w:rPr>
        <w:t>б) розвиваюча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: стимулювати творчі здібності</w:t>
      </w:r>
      <w:r w:rsidR="001F06A6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; розвивати навички робити логічні підсумки, виділяти головне, розвивати інтерес до предмету; </w:t>
      </w:r>
      <w:r w:rsidR="009A070F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вміння використовувати інтерактивні засоби навчання та комп’ютерного моделювання хімічних процесів;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формувати навички екологічно грамотної поведінки в побуті.</w:t>
      </w:r>
    </w:p>
    <w:p w14:paraId="6330DE1B" w14:textId="7678076F" w:rsidR="007F1C5D" w:rsidRDefault="007F1C5D" w:rsidP="00E02FC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b/>
          <w:i/>
          <w:sz w:val="28"/>
          <w:szCs w:val="28"/>
          <w:lang w:val="uk-UA"/>
        </w:rPr>
        <w:t>в) виховна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: виховувати повагу до природ</w:t>
      </w:r>
      <w:r w:rsidR="00423E3F">
        <w:rPr>
          <w:rFonts w:ascii="Times New Roman" w:hAnsi="Times New Roman" w:cs="Times New Roman"/>
          <w:sz w:val="28"/>
          <w:szCs w:val="28"/>
          <w:lang w:val="uk-UA"/>
        </w:rPr>
        <w:t>них процесів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, формувати дбайливе ставлення до навколишнього середовища.</w:t>
      </w:r>
    </w:p>
    <w:p w14:paraId="75C22595" w14:textId="08026F82" w:rsidR="00E02FC1" w:rsidRPr="00927838" w:rsidRDefault="00E02FC1" w:rsidP="00E02FC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2FC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комбінований.</w:t>
      </w:r>
    </w:p>
    <w:p w14:paraId="7D888F45" w14:textId="1BE68B3B" w:rsidR="001F06A6" w:rsidRPr="001F06A6" w:rsidRDefault="001F06A6" w:rsidP="00E02FC1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06A6">
        <w:rPr>
          <w:rFonts w:ascii="Times New Roman" w:hAnsi="Times New Roman" w:cs="Times New Roman"/>
          <w:b/>
          <w:i/>
          <w:sz w:val="28"/>
          <w:szCs w:val="28"/>
          <w:lang w:val="uk-UA"/>
        </w:rPr>
        <w:t>Ключові компетентності:</w:t>
      </w:r>
      <w:r w:rsidRPr="001F06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спілкування державною мовою; </w:t>
      </w:r>
      <w:r w:rsidR="00E02F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розуміння матеріалу, викладеного іноземною мовою; 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>уміння вчитися впродовж життя; продовжити формування хімічної картини світу через хімічну картину природи</w:t>
      </w:r>
      <w:r w:rsidR="00E02F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>(пізнаваність, управління хімічними процесами); основні компетентності у природничих науках і технологіях; інформаційно-цифрова компетентність.</w:t>
      </w:r>
      <w:r w:rsidRPr="001F06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7AED3942" w14:textId="6A117CD8" w:rsidR="001F06A6" w:rsidRPr="001F06A6" w:rsidRDefault="001F06A6" w:rsidP="00E02FC1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F06A6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навчання:</w:t>
      </w:r>
      <w:r w:rsidRPr="001F06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>словесні (бесіда, пояснення, розповідь), наочні (демонстрація), практичні (розв’язування вправ і завдань), частково-пошукові.</w:t>
      </w:r>
    </w:p>
    <w:p w14:paraId="79BA8818" w14:textId="553723A2" w:rsidR="001F06A6" w:rsidRDefault="001F06A6" w:rsidP="00E02FC1">
      <w:pPr>
        <w:spacing w:after="12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F06A6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Обладнання:</w:t>
      </w:r>
      <w:r w:rsidRPr="001F06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підручник, </w:t>
      </w:r>
      <w:r w:rsidR="009B0400" w:rsidRPr="009B04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періодична система хімічних елементів </w:t>
      </w:r>
      <w:proofErr w:type="spellStart"/>
      <w:r w:rsidR="009B0400" w:rsidRPr="009B0400">
        <w:rPr>
          <w:rFonts w:ascii="Times New Roman" w:hAnsi="Times New Roman" w:cs="Times New Roman"/>
          <w:bCs/>
          <w:sz w:val="28"/>
          <w:szCs w:val="28"/>
          <w:lang w:val="uk-UA"/>
        </w:rPr>
        <w:t>Д.І.Менделєєва</w:t>
      </w:r>
      <w:proofErr w:type="spellEnd"/>
      <w:r w:rsidR="009B0400" w:rsidRPr="009B0400">
        <w:rPr>
          <w:rFonts w:ascii="Times New Roman" w:hAnsi="Times New Roman" w:cs="Times New Roman"/>
          <w:bCs/>
          <w:sz w:val="28"/>
          <w:szCs w:val="28"/>
          <w:lang w:val="uk-UA"/>
        </w:rPr>
        <w:t>, ряд активності металів та галогенів,</w:t>
      </w:r>
      <w:r w:rsidR="009B040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B0400" w:rsidRPr="009B0400">
        <w:rPr>
          <w:rFonts w:ascii="Times New Roman" w:hAnsi="Times New Roman" w:cs="Times New Roman"/>
          <w:bCs/>
          <w:sz w:val="28"/>
          <w:szCs w:val="28"/>
          <w:lang w:val="uk-UA"/>
        </w:rPr>
        <w:t>таблиця розчинності кислот, основ і солей у воді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>, комп’ютер</w:t>
      </w:r>
      <w:r w:rsidR="00E02FC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виходом в інтернет</w:t>
      </w:r>
      <w:r w:rsidRPr="001F06A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bookmarkEnd w:id="0"/>
    <w:p w14:paraId="3F5ED1D9" w14:textId="74F6B294" w:rsidR="00E62CE8" w:rsidRPr="001F06A6" w:rsidRDefault="00E62CE8" w:rsidP="00E62CE8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2CE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14:paraId="49FC02A6" w14:textId="69C95B72" w:rsidR="007F1C5D" w:rsidRPr="007F1C5D" w:rsidRDefault="007F1C5D" w:rsidP="007F1C5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2" w:name="_Hlk74310964"/>
      <w:r w:rsidRPr="007F1C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Організаційний </w:t>
      </w:r>
      <w:r w:rsidR="00E62CE8">
        <w:rPr>
          <w:rFonts w:ascii="Times New Roman" w:hAnsi="Times New Roman" w:cs="Times New Roman"/>
          <w:b/>
          <w:sz w:val="28"/>
          <w:szCs w:val="28"/>
          <w:lang w:val="uk-UA"/>
        </w:rPr>
        <w:t>етап</w:t>
      </w:r>
      <w:r w:rsidR="001F06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 хв.)</w:t>
      </w:r>
    </w:p>
    <w:p w14:paraId="7912DFDC" w14:textId="5988C6BF" w:rsidR="009B0400" w:rsidRPr="009B0400" w:rsidRDefault="009B0400" w:rsidP="00E62CE8">
      <w:pPr>
        <w:spacing w:after="12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B0400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наявності </w:t>
      </w:r>
      <w:r w:rsidR="00E62CE8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9B0400">
        <w:rPr>
          <w:rFonts w:ascii="Times New Roman" w:hAnsi="Times New Roman" w:cs="Times New Roman"/>
          <w:sz w:val="28"/>
          <w:szCs w:val="28"/>
          <w:lang w:val="uk-UA"/>
        </w:rPr>
        <w:t xml:space="preserve"> та їх підготовки до заняття.</w:t>
      </w:r>
    </w:p>
    <w:p w14:paraId="642300D1" w14:textId="0D77B160" w:rsidR="009B0400" w:rsidRPr="009B0400" w:rsidRDefault="009B0400" w:rsidP="009B040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3" w:name="_Hlk74310994"/>
      <w:bookmarkEnd w:id="2"/>
      <w:proofErr w:type="spellStart"/>
      <w:r w:rsidRPr="009B0400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proofErr w:type="spellEnd"/>
      <w:r w:rsidRPr="009B04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Актуалізація опорних знань </w:t>
      </w:r>
      <w:r w:rsidR="00372728">
        <w:rPr>
          <w:rFonts w:ascii="Times New Roman" w:hAnsi="Times New Roman" w:cs="Times New Roman"/>
          <w:b/>
          <w:sz w:val="28"/>
          <w:szCs w:val="28"/>
          <w:lang w:val="uk-UA"/>
        </w:rPr>
        <w:t>(2 хв.)</w:t>
      </w:r>
    </w:p>
    <w:p w14:paraId="056AE341" w14:textId="6896FA2D" w:rsidR="00E62CE8" w:rsidRPr="00E62CE8" w:rsidRDefault="00E62CE8" w:rsidP="00E62CE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E62CE8">
        <w:rPr>
          <w:rFonts w:ascii="Times New Roman" w:hAnsi="Times New Roman" w:cs="Times New Roman"/>
          <w:sz w:val="28"/>
          <w:szCs w:val="28"/>
          <w:lang w:val="uk-UA"/>
        </w:rPr>
        <w:t>Перевірка домашнього завдання</w:t>
      </w:r>
      <w:r w:rsidR="001567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0F32FD5" w14:textId="77777777" w:rsidR="00E62CE8" w:rsidRPr="00E62CE8" w:rsidRDefault="00E62CE8" w:rsidP="00E62CE8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E62CE8">
        <w:rPr>
          <w:rFonts w:ascii="Times New Roman" w:hAnsi="Times New Roman" w:cs="Times New Roman"/>
          <w:i/>
          <w:sz w:val="28"/>
          <w:szCs w:val="28"/>
        </w:rPr>
        <w:t>Фронтальне</w:t>
      </w:r>
      <w:proofErr w:type="spellEnd"/>
      <w:r w:rsidRPr="00E62C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62CE8">
        <w:rPr>
          <w:rFonts w:ascii="Times New Roman" w:hAnsi="Times New Roman" w:cs="Times New Roman"/>
          <w:i/>
          <w:sz w:val="28"/>
          <w:szCs w:val="28"/>
        </w:rPr>
        <w:t>опитування</w:t>
      </w:r>
      <w:proofErr w:type="spellEnd"/>
    </w:p>
    <w:p w14:paraId="4C810841" w14:textId="23B32E0A" w:rsidR="00E62CE8" w:rsidRPr="00E62CE8" w:rsidRDefault="00E62CE8" w:rsidP="00E62CE8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хімічна реакція</w:t>
      </w:r>
      <w:r w:rsidR="002C0C3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D2670EB" w14:textId="0F0D3CA1" w:rsidR="00E62CE8" w:rsidRPr="00E62CE8" w:rsidRDefault="00E62CE8" w:rsidP="00372728">
      <w:pPr>
        <w:numPr>
          <w:ilvl w:val="0"/>
          <w:numId w:val="16"/>
        </w:numPr>
        <w:spacing w:after="120" w:line="240" w:lineRule="auto"/>
        <w:ind w:left="799" w:hanging="374"/>
        <w:rPr>
          <w:rFonts w:ascii="Times New Roman" w:hAnsi="Times New Roman" w:cs="Times New Roman"/>
          <w:sz w:val="28"/>
          <w:szCs w:val="28"/>
          <w:lang w:val="uk-UA"/>
        </w:rPr>
      </w:pPr>
      <w:r w:rsidRPr="00E62CE8">
        <w:rPr>
          <w:rFonts w:ascii="Times New Roman" w:hAnsi="Times New Roman" w:cs="Times New Roman"/>
          <w:sz w:val="28"/>
          <w:szCs w:val="28"/>
        </w:rPr>
        <w:t xml:space="preserve"> </w:t>
      </w:r>
      <w:r w:rsidR="002C0C36">
        <w:rPr>
          <w:rFonts w:ascii="Times New Roman" w:hAnsi="Times New Roman" w:cs="Times New Roman"/>
          <w:sz w:val="28"/>
          <w:szCs w:val="28"/>
          <w:lang w:val="uk-UA"/>
        </w:rPr>
        <w:t>Наведіть приклади хімічних реакцій.</w:t>
      </w:r>
    </w:p>
    <w:bookmarkEnd w:id="3"/>
    <w:p w14:paraId="2F8138FA" w14:textId="2475F380" w:rsidR="00372728" w:rsidRDefault="00372728" w:rsidP="003727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 (1 хв.)</w:t>
      </w:r>
    </w:p>
    <w:p w14:paraId="2F224104" w14:textId="0E8F1588" w:rsidR="00372728" w:rsidRPr="007F1C5D" w:rsidRDefault="00372728" w:rsidP="0037272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Сьогодні ми розглядаємо реакції заміщення. Приклад такої реакції ми можемо зустріти у повсякденному житті. Ось ця срібна чашка на малюнку потемнішала (рис. 1). Чому?</w:t>
      </w:r>
    </w:p>
    <w:p w14:paraId="50250786" w14:textId="77777777" w:rsidR="00372728" w:rsidRPr="007F1C5D" w:rsidRDefault="00372728" w:rsidP="00372728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8BC518D" wp14:editId="4B917D57">
            <wp:extent cx="2752725" cy="2324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E8E0D" w14:textId="3FA410BB" w:rsidR="00372728" w:rsidRPr="007F1C5D" w:rsidRDefault="00372728" w:rsidP="0037272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Рис. 1. – Срібна чашка потемнішала після довгого перебування на відкритому повітрі</w:t>
      </w:r>
    </w:p>
    <w:p w14:paraId="4AD38BCB" w14:textId="77777777" w:rsidR="007F1C5D" w:rsidRPr="007F1C5D" w:rsidRDefault="007F1C5D" w:rsidP="00E013C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7F0AD1C0" w14:textId="05A7AAA8" w:rsidR="00372728" w:rsidRPr="00372728" w:rsidRDefault="00372728" w:rsidP="00702BCC">
      <w:pPr>
        <w:spacing w:after="12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272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37272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7272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2728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  <w:r w:rsidR="00116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(25 хв.)</w:t>
      </w:r>
    </w:p>
    <w:p w14:paraId="25403411" w14:textId="1F6B077B" w:rsidR="00E013C4" w:rsidRPr="00702BCC" w:rsidRDefault="00702BCC" w:rsidP="00702BCC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02BC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 </w:t>
      </w:r>
      <w:r w:rsidR="00713A31" w:rsidRPr="00702BCC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Реакції одинарного заміщення</w:t>
      </w:r>
    </w:p>
    <w:p w14:paraId="2DB04711" w14:textId="20394561" w:rsidR="00372728" w:rsidRDefault="00372728" w:rsidP="0037272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Срібна чашка потемнішала після довгого перебування на відкритому повітрі</w:t>
      </w:r>
      <w:r w:rsidR="005B22F0">
        <w:rPr>
          <w:rFonts w:ascii="Times New Roman" w:hAnsi="Times New Roman" w:cs="Times New Roman"/>
          <w:sz w:val="28"/>
          <w:szCs w:val="28"/>
          <w:lang w:val="uk-UA"/>
        </w:rPr>
        <w:t>, т</w:t>
      </w:r>
      <w:r w:rsidRPr="00372728">
        <w:rPr>
          <w:rFonts w:ascii="Times New Roman" w:hAnsi="Times New Roman" w:cs="Times New Roman"/>
          <w:sz w:val="28"/>
          <w:szCs w:val="28"/>
          <w:lang w:val="uk-UA"/>
        </w:rPr>
        <w:t>ому що відбулася хімічна реакція срібла з сірководнем</w:t>
      </w:r>
      <w:r w:rsidR="005B22F0">
        <w:rPr>
          <w:rFonts w:ascii="Times New Roman" w:hAnsi="Times New Roman" w:cs="Times New Roman"/>
          <w:sz w:val="28"/>
          <w:szCs w:val="28"/>
          <w:lang w:val="uk-UA"/>
        </w:rPr>
        <w:t xml:space="preserve">, який </w:t>
      </w:r>
      <w:r w:rsidRPr="00372728">
        <w:rPr>
          <w:rFonts w:ascii="Times New Roman" w:hAnsi="Times New Roman" w:cs="Times New Roman"/>
          <w:sz w:val="28"/>
          <w:szCs w:val="28"/>
          <w:lang w:val="uk-UA"/>
        </w:rPr>
        <w:t>утворюється як результат деяких промислових процесів, гниття тваринних або рослинних матеріалів</w:t>
      </w:r>
      <w:r w:rsidR="005B22F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013C4" w:rsidRPr="007F1C5D">
        <w:rPr>
          <w:rFonts w:ascii="Times New Roman" w:hAnsi="Times New Roman" w:cs="Times New Roman"/>
          <w:sz w:val="28"/>
          <w:szCs w:val="28"/>
          <w:lang w:val="uk-UA"/>
        </w:rPr>
        <w:t>Рівняння ц</w:t>
      </w:r>
      <w:r w:rsidR="005B22F0">
        <w:rPr>
          <w:rFonts w:ascii="Times New Roman" w:hAnsi="Times New Roman" w:cs="Times New Roman"/>
          <w:sz w:val="28"/>
          <w:szCs w:val="28"/>
          <w:lang w:val="uk-UA"/>
        </w:rPr>
        <w:t>ієї</w:t>
      </w:r>
      <w:r w:rsidR="00E013C4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22F0">
        <w:rPr>
          <w:rFonts w:ascii="Times New Roman" w:hAnsi="Times New Roman" w:cs="Times New Roman"/>
          <w:sz w:val="28"/>
          <w:szCs w:val="28"/>
          <w:lang w:val="uk-UA"/>
        </w:rPr>
        <w:t>реакції</w:t>
      </w:r>
      <w:r w:rsidR="00E013C4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наступне:</w:t>
      </w:r>
    </w:p>
    <w:p w14:paraId="409BD356" w14:textId="0C2708CA" w:rsidR="00E013C4" w:rsidRPr="007F1C5D" w:rsidRDefault="00E013C4" w:rsidP="00372728">
      <w:pPr>
        <w:pStyle w:val="a3"/>
        <w:spacing w:after="0" w:line="240" w:lineRule="auto"/>
        <w:ind w:left="0" w:firstLine="709"/>
        <w:jc w:val="center"/>
        <w:rPr>
          <w:rStyle w:val="mn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Ag</w:t>
      </w:r>
      <w:r w:rsidR="003F6026"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3F6026" w:rsidRPr="00262801">
        <w:rPr>
          <w:rStyle w:val="mtext"/>
          <w:rFonts w:ascii="Times New Roman" w:hAnsi="Times New Roman" w:cs="Times New Roman"/>
          <w:i/>
          <w:iCs/>
          <w:sz w:val="28"/>
          <w:szCs w:val="28"/>
          <w:lang w:val="uk-UA"/>
        </w:rPr>
        <w:t>тв</w:t>
      </w:r>
      <w:proofErr w:type="spellEnd"/>
      <w:r w:rsidR="00262801">
        <w:rPr>
          <w:rStyle w:val="mtext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3F6026"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+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H</w:t>
      </w:r>
      <w:r w:rsidR="00F71896" w:rsidRPr="007F1C5D">
        <w:rPr>
          <w:rStyle w:val="mtext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S</w:t>
      </w:r>
      <w:r w:rsidR="003F6026"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(</w:t>
      </w:r>
      <w:r w:rsidR="003F6026" w:rsidRPr="00262801">
        <w:rPr>
          <w:rStyle w:val="mtext"/>
          <w:rFonts w:ascii="Times New Roman" w:hAnsi="Times New Roman" w:cs="Times New Roman"/>
          <w:i/>
          <w:iCs/>
          <w:sz w:val="28"/>
          <w:szCs w:val="28"/>
          <w:lang w:val="uk-UA"/>
        </w:rPr>
        <w:t>газ</w:t>
      </w:r>
      <w:r w:rsidR="003F6026"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→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Ag</w:t>
      </w:r>
      <w:r w:rsidR="00F71896" w:rsidRPr="007F1C5D">
        <w:rPr>
          <w:rStyle w:val="mtext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S</w:t>
      </w:r>
      <w:r w:rsidR="00DF1E16"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↓</w:t>
      </w:r>
      <w:r w:rsidR="003F6026"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3F6026" w:rsidRPr="00262801">
        <w:rPr>
          <w:rStyle w:val="mtext"/>
          <w:rFonts w:ascii="Times New Roman" w:hAnsi="Times New Roman" w:cs="Times New Roman"/>
          <w:i/>
          <w:iCs/>
          <w:sz w:val="28"/>
          <w:szCs w:val="28"/>
          <w:lang w:val="uk-UA"/>
        </w:rPr>
        <w:t>тв</w:t>
      </w:r>
      <w:proofErr w:type="spellEnd"/>
      <w:r w:rsidR="00262801">
        <w:rPr>
          <w:rStyle w:val="mtext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3F6026"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+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H</w:t>
      </w:r>
      <w:r w:rsidRPr="007F1C5D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DF1E16"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↑</w:t>
      </w:r>
      <w:r w:rsidR="003F6026"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(</w:t>
      </w:r>
      <w:r w:rsidR="003F6026" w:rsidRPr="00262801">
        <w:rPr>
          <w:rStyle w:val="mn"/>
          <w:rFonts w:ascii="Times New Roman" w:hAnsi="Times New Roman" w:cs="Times New Roman"/>
          <w:i/>
          <w:iCs/>
          <w:sz w:val="28"/>
          <w:szCs w:val="28"/>
          <w:lang w:val="uk-UA"/>
        </w:rPr>
        <w:t>газ</w:t>
      </w:r>
      <w:r w:rsidR="003F6026"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)</w:t>
      </w:r>
      <w:r w:rsidR="00DA116F">
        <w:rPr>
          <w:rStyle w:val="mn"/>
          <w:rFonts w:ascii="Times New Roman" w:hAnsi="Times New Roman" w:cs="Times New Roman"/>
          <w:sz w:val="28"/>
          <w:szCs w:val="28"/>
          <w:lang w:val="uk-UA"/>
        </w:rPr>
        <w:t>.</w:t>
      </w:r>
    </w:p>
    <w:p w14:paraId="70983A65" w14:textId="6C29533A" w:rsidR="002C34AB" w:rsidRPr="007F1C5D" w:rsidRDefault="002C34AB" w:rsidP="00702BCC">
      <w:pPr>
        <w:pStyle w:val="a3"/>
        <w:spacing w:after="120" w:line="240" w:lineRule="auto"/>
        <w:ind w:left="0" w:firstLine="709"/>
        <w:contextualSpacing w:val="0"/>
        <w:jc w:val="both"/>
        <w:rPr>
          <w:rStyle w:val="mn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 xml:space="preserve">Срібло при контакті з сірководнем утворює чорний </w:t>
      </w:r>
      <w:proofErr w:type="spellStart"/>
      <w:r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аргентум</w:t>
      </w:r>
      <w:proofErr w:type="spellEnd"/>
      <w:r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 xml:space="preserve"> сульфід та у повітря виділяється водень.</w:t>
      </w:r>
    </w:p>
    <w:p w14:paraId="060B512D" w14:textId="3A5DDB68" w:rsidR="00175A19" w:rsidRPr="00702BCC" w:rsidRDefault="00702BCC" w:rsidP="00702BCC">
      <w:pPr>
        <w:pStyle w:val="a3"/>
        <w:spacing w:after="0" w:line="240" w:lineRule="auto"/>
        <w:ind w:left="709"/>
        <w:jc w:val="both"/>
        <w:rPr>
          <w:rStyle w:val="mtext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Style w:val="mtext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1.1 </w:t>
      </w:r>
      <w:r w:rsidR="0046455D" w:rsidRPr="00702BCC">
        <w:rPr>
          <w:rStyle w:val="mtext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Що таке реакція одинарного заміщення</w:t>
      </w:r>
    </w:p>
    <w:p w14:paraId="59C708A8" w14:textId="4978619C" w:rsidR="00372728" w:rsidRDefault="00E013C4" w:rsidP="0037272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Реакція од</w:t>
      </w:r>
      <w:r w:rsidR="00175A19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инарн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ого заміщення </w:t>
      </w:r>
      <w:r w:rsidR="00AF2741" w:rsidRPr="00AF2741">
        <w:rPr>
          <w:rStyle w:val="jlqj4b"/>
          <w:rFonts w:ascii="Times New Roman" w:hAnsi="Times New Roman" w:cs="Times New Roman"/>
          <w:sz w:val="28"/>
          <w:szCs w:val="28"/>
          <w:lang w:val="uk-UA"/>
        </w:rPr>
        <w:t>–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це реакція, при якій один елемент замінює подібний елемент у сполуці.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279E"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Наприклад, якщо А і B </w:t>
      </w:r>
      <w:r w:rsidR="00AF2741" w:rsidRPr="00AF2741">
        <w:rPr>
          <w:rStyle w:val="viiyi"/>
          <w:rFonts w:ascii="Times New Roman" w:hAnsi="Times New Roman" w:cs="Times New Roman"/>
          <w:sz w:val="28"/>
          <w:szCs w:val="28"/>
          <w:lang w:val="uk-UA"/>
        </w:rPr>
        <w:t>–</w:t>
      </w:r>
      <w:r w:rsidR="00AA5D46"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47D7"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метали, то </w:t>
      </w:r>
      <w:r w:rsidR="00A747D7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з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агальною формою реакції од</w:t>
      </w:r>
      <w:r w:rsidR="00175A19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инарн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ого заміщення є:</w:t>
      </w:r>
    </w:p>
    <w:p w14:paraId="7968F659" w14:textId="5088DED6" w:rsidR="00E013C4" w:rsidRPr="007F1C5D" w:rsidRDefault="00E013C4" w:rsidP="00372728">
      <w:pPr>
        <w:pStyle w:val="a3"/>
        <w:spacing w:after="0" w:line="240" w:lineRule="auto"/>
        <w:ind w:left="0" w:firstLine="709"/>
        <w:jc w:val="center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A +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BC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→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AC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+ B</w:t>
      </w:r>
      <w:r w:rsidR="00DA116F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</w:p>
    <w:p w14:paraId="0D09416E" w14:textId="54B70426" w:rsidR="0030683A" w:rsidRPr="007F1C5D" w:rsidRDefault="00574629" w:rsidP="00E013C4">
      <w:pPr>
        <w:pStyle w:val="a3"/>
        <w:spacing w:after="0" w:line="240" w:lineRule="auto"/>
        <w:ind w:left="0" w:firstLine="709"/>
        <w:rPr>
          <w:rStyle w:val="viiyi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>Розглянемо на прикладі</w:t>
      </w:r>
      <w:r w:rsidR="00DA116F">
        <w:rPr>
          <w:rStyle w:val="viiyi"/>
          <w:rFonts w:ascii="Times New Roman" w:hAnsi="Times New Roman" w:cs="Times New Roman"/>
          <w:sz w:val="28"/>
          <w:szCs w:val="28"/>
          <w:lang w:val="uk-UA"/>
        </w:rPr>
        <w:t>:</w:t>
      </w:r>
    </w:p>
    <w:p w14:paraId="788F099E" w14:textId="2DD98D16" w:rsidR="00574629" w:rsidRPr="007F1C5D" w:rsidRDefault="00574629" w:rsidP="00372728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Zn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3D41" w:rsidRPr="007F1C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313D41" w:rsidRPr="00262801">
        <w:rPr>
          <w:rFonts w:ascii="Times New Roman" w:hAnsi="Times New Roman" w:cs="Times New Roman"/>
          <w:i/>
          <w:iCs/>
          <w:sz w:val="28"/>
          <w:szCs w:val="28"/>
          <w:lang w:val="uk-UA"/>
        </w:rPr>
        <w:t>тв</w:t>
      </w:r>
      <w:proofErr w:type="spellEnd"/>
      <w:r w:rsid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313D41" w:rsidRPr="007F1C5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+ FeCl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313D41" w:rsidRPr="007F1C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313D41" w:rsidRPr="00262801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313D41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→ ZnCl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2 </w:t>
      </w:r>
      <w:r w:rsidR="00313D41" w:rsidRPr="007F1C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313D41" w:rsidRPr="00262801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313D41" w:rsidRPr="007F1C5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+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Fe</w:t>
      </w:r>
      <w:proofErr w:type="spellEnd"/>
      <w:r w:rsidR="00313D41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313D41" w:rsidRPr="00262801">
        <w:rPr>
          <w:rFonts w:ascii="Times New Roman" w:hAnsi="Times New Roman" w:cs="Times New Roman"/>
          <w:i/>
          <w:iCs/>
          <w:sz w:val="28"/>
          <w:szCs w:val="28"/>
          <w:lang w:val="uk-UA"/>
        </w:rPr>
        <w:t>тв</w:t>
      </w:r>
      <w:proofErr w:type="spellEnd"/>
      <w:r w:rsid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313D41" w:rsidRPr="007F1C5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07125" w:rsidRPr="007F1C5D">
        <w:rPr>
          <w:rFonts w:ascii="Times New Roman" w:hAnsi="Times New Roman" w:cs="Times New Roman"/>
          <w:sz w:val="28"/>
          <w:szCs w:val="28"/>
          <w:lang w:val="uk-UA"/>
        </w:rPr>
        <w:t>↓</w:t>
      </w:r>
      <w:r w:rsidR="00DA116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875C4D6" w14:textId="16AD27F0" w:rsidR="002C34AB" w:rsidRPr="007F1C5D" w:rsidRDefault="002C34AB" w:rsidP="0037272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Твердий цинк занурюють у розчин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ферум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хлориду, цинк витісняє залізо з солі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ферум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хлориду, тверде залізо випадає в осад.</w:t>
      </w:r>
    </w:p>
    <w:p w14:paraId="2BFCAFF9" w14:textId="0E065A90" w:rsidR="00E013C4" w:rsidRDefault="00574629" w:rsidP="00702BCC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За буквенною схемою, А – це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Zn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, B – це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Fe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, обидва є металами, FeCl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– сполука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ВС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, у якій В замінюється на А.</w:t>
      </w:r>
    </w:p>
    <w:p w14:paraId="24CD0A6D" w14:textId="77777777" w:rsidR="00DA116F" w:rsidRPr="007F1C5D" w:rsidRDefault="00DA116F" w:rsidP="00702BCC">
      <w:pPr>
        <w:pStyle w:val="a3"/>
        <w:spacing w:after="120" w:line="240" w:lineRule="auto"/>
        <w:ind w:left="0" w:firstLine="709"/>
        <w:contextualSpacing w:val="0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</w:p>
    <w:p w14:paraId="17F7B043" w14:textId="4F0B11D8" w:rsidR="00E013C4" w:rsidRPr="00702BCC" w:rsidRDefault="00702BCC" w:rsidP="00702BCC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1.2 </w:t>
      </w:r>
      <w:r w:rsidR="00175A19" w:rsidRPr="00702BCC"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Як оцінити реакційну здатність металів</w:t>
      </w:r>
    </w:p>
    <w:p w14:paraId="3213B8E5" w14:textId="6915AF58" w:rsidR="00702BCC" w:rsidRDefault="00275CAD" w:rsidP="0037272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Яким чином ми можемо визначити, чи буде один метал заміняти інший? </w:t>
      </w:r>
      <w:r w:rsidR="00E013C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Реакційну здатність металів можна оцінити за так званим рядом активності</w:t>
      </w:r>
      <w:r w:rsidR="00702BCC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</w:p>
    <w:p w14:paraId="7FF4A233" w14:textId="77777777" w:rsidR="00DA116F" w:rsidRDefault="00DA116F" w:rsidP="0037272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</w:p>
    <w:p w14:paraId="5F6FEDD7" w14:textId="18117473" w:rsidR="00702BCC" w:rsidRPr="007F1C5D" w:rsidRDefault="00702BCC" w:rsidP="00702BC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Табл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иця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1 – Ряд активності металів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136"/>
        <w:gridCol w:w="1417"/>
        <w:gridCol w:w="1417"/>
      </w:tblGrid>
      <w:tr w:rsidR="00702BCC" w:rsidRPr="007F1C5D" w14:paraId="12D2EAD8" w14:textId="77777777" w:rsidTr="00702BCC">
        <w:trPr>
          <w:trHeight w:val="283"/>
          <w:jc w:val="center"/>
        </w:trPr>
        <w:tc>
          <w:tcPr>
            <w:tcW w:w="4284" w:type="dxa"/>
            <w:gridSpan w:val="3"/>
            <w:tcBorders>
              <w:bottom w:val="nil"/>
            </w:tcBorders>
            <w:vAlign w:val="center"/>
          </w:tcPr>
          <w:p w14:paraId="640444DE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Ряд активності</w:t>
            </w:r>
          </w:p>
        </w:tc>
      </w:tr>
      <w:tr w:rsidR="00702BCC" w:rsidRPr="007F1C5D" w14:paraId="0173DCAD" w14:textId="77777777" w:rsidTr="00702BCC">
        <w:trPr>
          <w:trHeight w:val="283"/>
          <w:jc w:val="center"/>
        </w:trPr>
        <w:tc>
          <w:tcPr>
            <w:tcW w:w="1450" w:type="dxa"/>
            <w:tcBorders>
              <w:bottom w:val="nil"/>
            </w:tcBorders>
            <w:vAlign w:val="center"/>
          </w:tcPr>
          <w:p w14:paraId="40880D0D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Найбільш </w:t>
            </w: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реакційноздатні</w:t>
            </w:r>
            <w:proofErr w:type="spellEnd"/>
          </w:p>
        </w:tc>
        <w:tc>
          <w:tcPr>
            <w:tcW w:w="1417" w:type="dxa"/>
            <w:vAlign w:val="center"/>
          </w:tcPr>
          <w:p w14:paraId="3E69887C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Метали</w:t>
            </w:r>
          </w:p>
        </w:tc>
        <w:tc>
          <w:tcPr>
            <w:tcW w:w="1417" w:type="dxa"/>
            <w:vAlign w:val="center"/>
          </w:tcPr>
          <w:p w14:paraId="71A5D1F0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Неметали</w:t>
            </w:r>
          </w:p>
        </w:tc>
      </w:tr>
      <w:tr w:rsidR="00702BCC" w:rsidRPr="007F1C5D" w14:paraId="6657258B" w14:textId="77777777" w:rsidTr="00702BCC">
        <w:trPr>
          <w:trHeight w:val="283"/>
          <w:jc w:val="center"/>
        </w:trPr>
        <w:tc>
          <w:tcPr>
            <w:tcW w:w="1450" w:type="dxa"/>
            <w:vMerge w:val="restart"/>
            <w:tcBorders>
              <w:top w:val="nil"/>
              <w:bottom w:val="nil"/>
            </w:tcBorders>
            <w:vAlign w:val="center"/>
          </w:tcPr>
          <w:p w14:paraId="54E58F52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E9F329" wp14:editId="4122169B">
                      <wp:simplePos x="0" y="0"/>
                      <wp:positionH relativeFrom="column">
                        <wp:posOffset>392011</wp:posOffset>
                      </wp:positionH>
                      <wp:positionV relativeFrom="paragraph">
                        <wp:posOffset>131086</wp:posOffset>
                      </wp:positionV>
                      <wp:extent cx="0" cy="3769744"/>
                      <wp:effectExtent l="76200" t="0" r="57150" b="59690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6974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BEDA9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30.85pt;margin-top:10.3pt;width:0;height:2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" strokecolor="windowText" strokeweight="1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417" w:type="dxa"/>
            <w:vAlign w:val="center"/>
          </w:tcPr>
          <w:p w14:paraId="05B818A8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Li</w:t>
            </w:r>
            <w:proofErr w:type="spellEnd"/>
          </w:p>
        </w:tc>
        <w:tc>
          <w:tcPr>
            <w:tcW w:w="1417" w:type="dxa"/>
            <w:vAlign w:val="center"/>
          </w:tcPr>
          <w:p w14:paraId="02969823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</w:pPr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F</w:t>
            </w:r>
            <w:r w:rsidRPr="007F1C5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</w:p>
        </w:tc>
      </w:tr>
      <w:tr w:rsidR="00702BCC" w:rsidRPr="007F1C5D" w14:paraId="59944B42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3848337E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44EC4C21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Rb</w:t>
            </w:r>
            <w:proofErr w:type="spellEnd"/>
          </w:p>
        </w:tc>
        <w:tc>
          <w:tcPr>
            <w:tcW w:w="1417" w:type="dxa"/>
            <w:vAlign w:val="center"/>
          </w:tcPr>
          <w:p w14:paraId="38316249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Cl</w:t>
            </w:r>
            <w:r w:rsidRPr="007F1C5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</w:p>
        </w:tc>
      </w:tr>
      <w:tr w:rsidR="00702BCC" w:rsidRPr="007F1C5D" w14:paraId="23E16D32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2917FA6B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17EEB3BD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K</w:t>
            </w:r>
          </w:p>
        </w:tc>
        <w:tc>
          <w:tcPr>
            <w:tcW w:w="1417" w:type="dxa"/>
            <w:vAlign w:val="center"/>
          </w:tcPr>
          <w:p w14:paraId="3B721D79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Br</w:t>
            </w:r>
            <w:r w:rsidRPr="007F1C5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</w:p>
        </w:tc>
      </w:tr>
      <w:tr w:rsidR="00702BCC" w:rsidRPr="007F1C5D" w14:paraId="1F76CC03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1A26E086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6080217C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Cs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E9183B7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I</w:t>
            </w:r>
            <w:r w:rsidRPr="007F1C5D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</w:p>
        </w:tc>
      </w:tr>
      <w:tr w:rsidR="00702BCC" w:rsidRPr="007F1C5D" w14:paraId="2B88A668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2B7D6256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04324F84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Ba</w:t>
            </w:r>
            <w:proofErr w:type="spellEnd"/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14:paraId="19213F5E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6637C9B2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3464B288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1621E194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Sr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2CD799E6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1E27D3D5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054193E6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3FD3970D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Ca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3356A5EA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42BED51E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78F65357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1CE81CF4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Na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0FAB894C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1E049958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2E02B5B1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39012051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Mg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7B41952B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4C44E38B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317B8F39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6C3257C5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Al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625E0724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277A6CC0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09DA21D1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10500BFF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Ti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69E8EA89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237A0814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1EAAD991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1B696506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Mn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35554663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27908CDF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1B949F04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2FA51553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Zn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6B2FE5D2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7FAB51CF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6F7909EC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117E8472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Cr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3DABB77F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6C8CDCB5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6A6E67C2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288F7D88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Fe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23CF8E25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11BFE196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72FBFF97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48893D2A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Co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53FC5118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25431269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093DDF22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25A5D233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Ni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657DC6DE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17DA41E7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1925FEDE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61AF5161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Sn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1DD1E210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6EDF0110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2B1EF656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5DDD1CA7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Pb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06A12397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5151CA4D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7C38BF44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280E88AB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H</w:t>
            </w:r>
            <w:r w:rsidRPr="007F1C5D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bscript"/>
                <w:lang w:val="uk-UA"/>
              </w:rPr>
              <w:t>2</w:t>
            </w:r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509DD06D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4F31A5A4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49CACA9B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03CB85F6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Cu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31DEE631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7688D29E" w14:textId="77777777" w:rsidTr="00702BCC">
        <w:trPr>
          <w:trHeight w:val="283"/>
          <w:jc w:val="center"/>
        </w:trPr>
        <w:tc>
          <w:tcPr>
            <w:tcW w:w="1450" w:type="dxa"/>
            <w:vMerge/>
            <w:tcBorders>
              <w:top w:val="nil"/>
              <w:bottom w:val="nil"/>
            </w:tcBorders>
            <w:vAlign w:val="center"/>
          </w:tcPr>
          <w:p w14:paraId="3EAC5520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vAlign w:val="center"/>
          </w:tcPr>
          <w:p w14:paraId="744A9094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Ag</w:t>
            </w:r>
            <w:proofErr w:type="spellEnd"/>
          </w:p>
        </w:tc>
        <w:tc>
          <w:tcPr>
            <w:tcW w:w="1417" w:type="dxa"/>
            <w:tcBorders>
              <w:top w:val="nil"/>
              <w:bottom w:val="nil"/>
            </w:tcBorders>
            <w:vAlign w:val="center"/>
          </w:tcPr>
          <w:p w14:paraId="6B996371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02BCC" w:rsidRPr="007F1C5D" w14:paraId="2455A00E" w14:textId="77777777" w:rsidTr="00702BCC">
        <w:trPr>
          <w:trHeight w:val="283"/>
          <w:jc w:val="center"/>
        </w:trPr>
        <w:tc>
          <w:tcPr>
            <w:tcW w:w="1450" w:type="dxa"/>
            <w:tcBorders>
              <w:top w:val="nil"/>
            </w:tcBorders>
            <w:vAlign w:val="center"/>
          </w:tcPr>
          <w:p w14:paraId="7A04FF3D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Найменш </w:t>
            </w: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реакційноздатні</w:t>
            </w:r>
            <w:proofErr w:type="spellEnd"/>
          </w:p>
        </w:tc>
        <w:tc>
          <w:tcPr>
            <w:tcW w:w="1417" w:type="dxa"/>
            <w:vAlign w:val="center"/>
          </w:tcPr>
          <w:p w14:paraId="2CC0D381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F1C5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Au</w:t>
            </w:r>
            <w:proofErr w:type="spellEnd"/>
          </w:p>
        </w:tc>
        <w:tc>
          <w:tcPr>
            <w:tcW w:w="1417" w:type="dxa"/>
            <w:tcBorders>
              <w:top w:val="nil"/>
            </w:tcBorders>
            <w:vAlign w:val="center"/>
          </w:tcPr>
          <w:p w14:paraId="7C7EB794" w14:textId="77777777" w:rsidR="00702BCC" w:rsidRPr="007F1C5D" w:rsidRDefault="00702BCC" w:rsidP="00702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4843478" w14:textId="77777777" w:rsidR="00702BCC" w:rsidRDefault="00702BCC" w:rsidP="0037272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</w:p>
    <w:p w14:paraId="51F15092" w14:textId="39A90727" w:rsidR="00E013C4" w:rsidRPr="007F1C5D" w:rsidRDefault="00E013C4" w:rsidP="0037272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Н</w:t>
      </w:r>
      <w:r w:rsidR="00275CAD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а схемі перед вами </w:t>
      </w:r>
      <w:r w:rsidR="00A67A7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н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аведений ряд активності деяких найбільш поширених металів</w:t>
      </w:r>
      <w:r w:rsidR="00A67A7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7A7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Вони п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ерерахован</w:t>
      </w:r>
      <w:r w:rsidR="00A67A7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і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у порядку зменшення реакційної здатності. Тільки метал, що </w:t>
      </w:r>
      <w:r w:rsidR="0010344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знаходиться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вищ</w:t>
      </w:r>
      <w:r w:rsidR="0010344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е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у ряду активності, може витіснити інший метал. Найбільш активні метали можуть витіснити водень у ході реакції заміщення з кислотою.</w:t>
      </w:r>
    </w:p>
    <w:p w14:paraId="056DFC51" w14:textId="71E746AD" w:rsidR="00017C66" w:rsidRPr="007F1C5D" w:rsidRDefault="00E013C4" w:rsidP="00702BCC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Також активність металу можна визначити виходячи з його місця у періодичній таблиці</w:t>
      </w:r>
      <w:r w:rsidR="00AA44CA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(рис. 2)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17C66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Елементи нижнього лівого кута періодичної таблиці </w:t>
      </w:r>
      <w:r w:rsidR="00702BCC" w:rsidRPr="00702BCC">
        <w:rPr>
          <w:rStyle w:val="jlqj4b"/>
          <w:rFonts w:ascii="Times New Roman" w:hAnsi="Times New Roman" w:cs="Times New Roman"/>
          <w:sz w:val="28"/>
          <w:szCs w:val="28"/>
          <w:lang w:val="uk-UA"/>
        </w:rPr>
        <w:t>–</w:t>
      </w:r>
      <w:r w:rsidR="00017C66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метали, які є найбільш активними, тобто найбільш </w:t>
      </w:r>
      <w:proofErr w:type="spellStart"/>
      <w:r w:rsidR="00017C66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реакційноздатними</w:t>
      </w:r>
      <w:proofErr w:type="spellEnd"/>
      <w:r w:rsidR="00017C66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, при цьому активність зростає, якщо рухатися зверху </w:t>
      </w:r>
      <w:r w:rsidR="00DA116F">
        <w:rPr>
          <w:rStyle w:val="jlqj4b"/>
          <w:rFonts w:ascii="Times New Roman" w:hAnsi="Times New Roman" w:cs="Times New Roman"/>
          <w:sz w:val="28"/>
          <w:szCs w:val="28"/>
          <w:lang w:val="uk-UA"/>
        </w:rPr>
        <w:t>в</w:t>
      </w:r>
      <w:r w:rsidR="00017C66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низ по групі та справа наліво за періодом. </w:t>
      </w:r>
    </w:p>
    <w:p w14:paraId="0D33A9CC" w14:textId="13C270B7" w:rsidR="00E013C4" w:rsidRPr="007F1C5D" w:rsidRDefault="00E013C4" w:rsidP="00702BCC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1205A006" w14:textId="59491D7D" w:rsidR="00E013C4" w:rsidRPr="007F1C5D" w:rsidRDefault="00E013C4" w:rsidP="00702BCC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4674FA45" wp14:editId="10B1F7D2">
            <wp:extent cx="3209925" cy="2743200"/>
            <wp:effectExtent l="0" t="0" r="0" b="0"/>
            <wp:docPr id="3" name="Рисунок 3" descr="figure of part of periodic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gure of part of periodic tab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5F915" w14:textId="25490332" w:rsidR="00AA44CA" w:rsidRPr="007F1C5D" w:rsidRDefault="00AA44CA" w:rsidP="00DA116F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Рис. 2 </w:t>
      </w:r>
      <w:r w:rsidR="00702BCC" w:rsidRPr="00702BC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Активність металів зростає, якщо рухатися зверху </w:t>
      </w:r>
      <w:r w:rsidR="00DA116F">
        <w:rPr>
          <w:rStyle w:val="jlqj4b"/>
          <w:rFonts w:ascii="Times New Roman" w:hAnsi="Times New Roman" w:cs="Times New Roman"/>
          <w:sz w:val="28"/>
          <w:szCs w:val="28"/>
          <w:lang w:val="uk-UA"/>
        </w:rPr>
        <w:t>в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низ по групі та справа наліво за періодом - елементи нижнього лівого кута періодичної таблиці – найбільш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реакційноздатні</w:t>
      </w:r>
      <w:proofErr w:type="spellEnd"/>
    </w:p>
    <w:p w14:paraId="2259E811" w14:textId="77777777" w:rsidR="00E013C4" w:rsidRPr="007F1C5D" w:rsidRDefault="00E013C4" w:rsidP="00E013C4">
      <w:pPr>
        <w:pStyle w:val="a3"/>
        <w:spacing w:after="0" w:line="240" w:lineRule="auto"/>
        <w:ind w:left="0" w:firstLine="709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</w:p>
    <w:p w14:paraId="6E2893F0" w14:textId="6233A488" w:rsidR="00E013C4" w:rsidRPr="00702BCC" w:rsidRDefault="00702BCC" w:rsidP="00E013C4">
      <w:pPr>
        <w:pStyle w:val="a3"/>
        <w:spacing w:after="0" w:line="240" w:lineRule="auto"/>
        <w:ind w:left="0" w:firstLine="709"/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02BCC"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1.</w:t>
      </w:r>
      <w:r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3</w:t>
      </w:r>
      <w:r w:rsidR="00E013C4" w:rsidRPr="00702BCC"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Заміна водню </w:t>
      </w:r>
    </w:p>
    <w:p w14:paraId="0C13540D" w14:textId="1830C664" w:rsidR="00275CAD" w:rsidRPr="007F1C5D" w:rsidRDefault="00275CAD" w:rsidP="00E013C4">
      <w:pPr>
        <w:pStyle w:val="a3"/>
        <w:spacing w:after="0" w:line="240" w:lineRule="auto"/>
        <w:ind w:left="0" w:firstLine="709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Розглянемо реакцію заміщення водню у сполуці.</w:t>
      </w:r>
    </w:p>
    <w:p w14:paraId="25C04E22" w14:textId="5A7D2D60" w:rsidR="00E013C4" w:rsidRPr="007F1C5D" w:rsidRDefault="00A93DE7" w:rsidP="00702BCC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Метали, що стоять в ряду активності вище за Гідроген,</w:t>
      </w:r>
      <w:r w:rsidR="00E013C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легко реагу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ють</w:t>
      </w:r>
      <w:r w:rsidR="00E013C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з кислотами</w:t>
      </w:r>
      <w:r w:rsidR="0010344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  <w:r w:rsidR="00E013C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0DFE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Продуктом</w:t>
      </w:r>
      <w:r w:rsidR="00E013C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0DFE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такої </w:t>
      </w:r>
      <w:r w:rsidR="00E013C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реакції є газоподібний водень.</w:t>
      </w:r>
      <w:r w:rsidR="00E013C4"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5CAD"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>Наприклад, ц</w:t>
      </w:r>
      <w:r w:rsidR="00E013C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инк реагує з </w:t>
      </w:r>
      <w:proofErr w:type="spellStart"/>
      <w:r w:rsidR="0010344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хлорид</w:t>
      </w:r>
      <w:r w:rsidR="00E013C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ною</w:t>
      </w:r>
      <w:proofErr w:type="spellEnd"/>
      <w:r w:rsidR="00E013C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кислотою, утворюючи </w:t>
      </w:r>
      <w:r w:rsidR="00275CAD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розчинний </w:t>
      </w:r>
      <w:r w:rsidR="00E013C4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хлорид цинку та водень</w:t>
      </w:r>
      <w:r w:rsidR="00A60DFE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  <w:r w:rsidR="00275CAD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Поглянемо у ряд активності, знайдемо цинк та переконаємося, що він стоїть вище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Гідрогену</w:t>
      </w:r>
      <w:r w:rsidR="00275CAD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, така реакція дійсно перебігає</w:t>
      </w:r>
      <w:r w:rsidR="00363A2C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</w:p>
    <w:p w14:paraId="5D823036" w14:textId="5D4E1619" w:rsidR="00E013C4" w:rsidRPr="007F1C5D" w:rsidRDefault="00E013C4" w:rsidP="00702BCC">
      <w:pPr>
        <w:pStyle w:val="a3"/>
        <w:spacing w:after="0" w:line="240" w:lineRule="auto"/>
        <w:ind w:left="0" w:firstLine="709"/>
        <w:jc w:val="center"/>
        <w:rPr>
          <w:rStyle w:val="mo"/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Zn</w:t>
      </w:r>
      <w:proofErr w:type="spellEnd"/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r w:rsidRPr="00262801">
        <w:rPr>
          <w:rStyle w:val="mo"/>
          <w:rFonts w:ascii="Times New Roman" w:hAnsi="Times New Roman" w:cs="Times New Roman"/>
          <w:i/>
          <w:iCs/>
          <w:sz w:val="28"/>
          <w:szCs w:val="28"/>
          <w:lang w:val="uk-UA"/>
        </w:rPr>
        <w:t>т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r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HCl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262801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</w:t>
      </w:r>
      <w:r w:rsidR="00275CAD" w:rsidRPr="00262801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озч</w:t>
      </w:r>
      <w:proofErr w:type="spellEnd"/>
      <w:r w:rsidR="00262801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)→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ZnCl</w:t>
      </w:r>
      <w:r w:rsidR="00DF7F76" w:rsidRPr="007F1C5D">
        <w:rPr>
          <w:rStyle w:val="mtext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262801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</w:t>
      </w:r>
      <w:r w:rsidR="00275CAD" w:rsidRPr="00262801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озч</w:t>
      </w:r>
      <w:proofErr w:type="spellEnd"/>
      <w:r w:rsidR="00262801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H</w:t>
      </w:r>
      <w:r w:rsidR="00DF7F76" w:rsidRPr="007F1C5D">
        <w:rPr>
          <w:rStyle w:val="mtext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r w:rsidRPr="007F1C5D">
        <w:rPr>
          <w:rStyle w:val="mi"/>
          <w:rFonts w:ascii="Times New Roman" w:hAnsi="Times New Roman" w:cs="Times New Roman"/>
          <w:sz w:val="28"/>
          <w:szCs w:val="28"/>
          <w:lang w:val="uk-UA"/>
        </w:rPr>
        <w:t>г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</w:t>
      </w:r>
      <w:r w:rsidR="00A60DFE"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↑</w:t>
      </w:r>
      <w:r w:rsidR="00DA116F">
        <w:rPr>
          <w:rStyle w:val="mo"/>
          <w:rFonts w:ascii="Times New Roman" w:hAnsi="Times New Roman" w:cs="Times New Roman"/>
          <w:sz w:val="28"/>
          <w:szCs w:val="28"/>
          <w:lang w:val="uk-UA"/>
        </w:rPr>
        <w:t>.</w:t>
      </w:r>
    </w:p>
    <w:p w14:paraId="7820FBB7" w14:textId="740E4325" w:rsidR="002C34AB" w:rsidRPr="007F1C5D" w:rsidRDefault="002C34AB" w:rsidP="00116378">
      <w:pPr>
        <w:pStyle w:val="a3"/>
        <w:spacing w:after="120" w:line="240" w:lineRule="auto"/>
        <w:ind w:left="0" w:firstLine="709"/>
        <w:contextualSpacing w:val="0"/>
        <w:jc w:val="both"/>
        <w:rPr>
          <w:rStyle w:val="mo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 xml:space="preserve">Твердий цинк занурили у розчин </w:t>
      </w:r>
      <w:proofErr w:type="spellStart"/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хлоридної</w:t>
      </w:r>
      <w:proofErr w:type="spellEnd"/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 xml:space="preserve"> кислоти, отримали розчин цинк хлориду та у повітря виділився газоподібний водень.</w:t>
      </w:r>
    </w:p>
    <w:p w14:paraId="57CF1108" w14:textId="506D8B03" w:rsidR="00E013C4" w:rsidRPr="00702BCC" w:rsidRDefault="00702BCC" w:rsidP="00E013C4">
      <w:pPr>
        <w:pStyle w:val="a3"/>
        <w:spacing w:after="0" w:line="240" w:lineRule="auto"/>
        <w:ind w:left="0" w:firstLine="709"/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02BC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1</w:t>
      </w:r>
      <w:r w:rsidR="00E013C4" w:rsidRPr="00702BC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  <w:r w:rsidRPr="00702BC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4</w:t>
      </w:r>
      <w:r w:rsidR="00E013C4" w:rsidRPr="00702BC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E013C4" w:rsidRPr="00702BCC"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Заміна галогену</w:t>
      </w:r>
    </w:p>
    <w:p w14:paraId="3B8D044C" w14:textId="4DC3B297" w:rsidR="00275CAD" w:rsidRPr="007F1C5D" w:rsidRDefault="00275CAD" w:rsidP="0011637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Ще один різновид реакції заміщення –</w:t>
      </w:r>
      <w:r w:rsidR="00907125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це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заміщення одного галогену в сполуці іншим. Пригадаємо, що галогени – це елементи сьомої групи періодичної системи, тобто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Флуор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, Хлор, Бром та Йод.</w:t>
      </w:r>
    </w:p>
    <w:p w14:paraId="3DCD43F0" w14:textId="0F42A407" w:rsidR="00E013C4" w:rsidRPr="007F1C5D" w:rsidRDefault="00E013C4" w:rsidP="0011637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Хлор реагує з водним розчином натрію</w:t>
      </w:r>
      <w:r w:rsidR="00F410E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броміду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, утворюючи водний натр</w:t>
      </w:r>
      <w:r w:rsidR="00F410E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ій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10E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хлорид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A93DE7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газоподібний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бром</w:t>
      </w:r>
      <w:r w:rsidR="00363A2C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</w:p>
    <w:p w14:paraId="458227F8" w14:textId="17B2B425" w:rsidR="00E013C4" w:rsidRPr="007F1C5D" w:rsidRDefault="00E013C4" w:rsidP="00116378">
      <w:pPr>
        <w:pStyle w:val="a3"/>
        <w:spacing w:after="0" w:line="240" w:lineRule="auto"/>
        <w:ind w:left="0" w:firstLine="709"/>
        <w:jc w:val="center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Cl</w:t>
      </w:r>
      <w:r w:rsidR="00DF7F76" w:rsidRPr="007F1C5D">
        <w:rPr>
          <w:rStyle w:val="mtext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262801">
        <w:rPr>
          <w:rStyle w:val="jlqj4b"/>
          <w:rFonts w:ascii="Times New Roman" w:hAnsi="Times New Roman" w:cs="Times New Roman"/>
          <w:i/>
          <w:iCs/>
          <w:sz w:val="28"/>
          <w:szCs w:val="28"/>
          <w:lang w:val="uk-UA"/>
        </w:rPr>
        <w:t>г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) + 2NaBr(</w:t>
      </w:r>
      <w:proofErr w:type="spellStart"/>
      <w:r w:rsidRPr="00262801">
        <w:rPr>
          <w:rStyle w:val="jlqj4b"/>
          <w:rFonts w:ascii="Times New Roman" w:hAnsi="Times New Roman" w:cs="Times New Roman"/>
          <w:i/>
          <w:iCs/>
          <w:sz w:val="28"/>
          <w:szCs w:val="28"/>
          <w:lang w:val="uk-UA"/>
        </w:rPr>
        <w:t>р</w:t>
      </w:r>
      <w:r w:rsidR="00313D41" w:rsidRPr="00262801">
        <w:rPr>
          <w:rStyle w:val="jlqj4b"/>
          <w:rFonts w:ascii="Times New Roman" w:hAnsi="Times New Roman" w:cs="Times New Roman"/>
          <w:i/>
          <w:iCs/>
          <w:sz w:val="28"/>
          <w:szCs w:val="28"/>
          <w:lang w:val="uk-UA"/>
        </w:rPr>
        <w:t>озч</w:t>
      </w:r>
      <w:proofErr w:type="spellEnd"/>
      <w:r w:rsidR="00262801">
        <w:rPr>
          <w:rStyle w:val="jlqj4b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) → 2NaCl (</w:t>
      </w:r>
      <w:proofErr w:type="spellStart"/>
      <w:r w:rsidRPr="00262801">
        <w:rPr>
          <w:rStyle w:val="jlqj4b"/>
          <w:rFonts w:ascii="Times New Roman" w:hAnsi="Times New Roman" w:cs="Times New Roman"/>
          <w:i/>
          <w:iCs/>
          <w:sz w:val="28"/>
          <w:szCs w:val="28"/>
          <w:lang w:val="uk-UA"/>
        </w:rPr>
        <w:t>р</w:t>
      </w:r>
      <w:r w:rsidR="00313D41" w:rsidRPr="00262801">
        <w:rPr>
          <w:rStyle w:val="jlqj4b"/>
          <w:rFonts w:ascii="Times New Roman" w:hAnsi="Times New Roman" w:cs="Times New Roman"/>
          <w:i/>
          <w:iCs/>
          <w:sz w:val="28"/>
          <w:szCs w:val="28"/>
          <w:lang w:val="uk-UA"/>
        </w:rPr>
        <w:t>озч</w:t>
      </w:r>
      <w:proofErr w:type="spellEnd"/>
      <w:r w:rsidR="00262801">
        <w:rPr>
          <w:rStyle w:val="jlqj4b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) + Br</w:t>
      </w:r>
      <w:r w:rsidR="00DF7F76" w:rsidRPr="007F1C5D">
        <w:rPr>
          <w:rStyle w:val="mtext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(г)</w:t>
      </w:r>
      <w:r w:rsidR="00907125"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↑</w:t>
      </w:r>
      <w:r w:rsidR="00DA116F">
        <w:rPr>
          <w:rStyle w:val="mo"/>
          <w:rFonts w:ascii="Times New Roman" w:hAnsi="Times New Roman" w:cs="Times New Roman"/>
          <w:sz w:val="28"/>
          <w:szCs w:val="28"/>
          <w:lang w:val="uk-UA"/>
        </w:rPr>
        <w:t>.</w:t>
      </w:r>
    </w:p>
    <w:p w14:paraId="2D442FE9" w14:textId="40BEAABE" w:rsidR="00E013C4" w:rsidRPr="007F1C5D" w:rsidRDefault="00E013C4" w:rsidP="00116378">
      <w:pPr>
        <w:pStyle w:val="a3"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Реакційна здатність галогенної групи знижується зверху вниз у межах групи.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Ф</w:t>
      </w:r>
      <w:r w:rsidR="00275CAD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лу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ор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є найбільш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реакційноздатним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галогеном, тоді як </w:t>
      </w:r>
      <w:r w:rsidR="00F410E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Й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од </w:t>
      </w:r>
      <w:r w:rsidR="00DA116F" w:rsidRPr="00DA116F">
        <w:rPr>
          <w:rStyle w:val="jlqj4b"/>
          <w:rFonts w:ascii="Times New Roman" w:hAnsi="Times New Roman" w:cs="Times New Roman"/>
          <w:sz w:val="28"/>
          <w:szCs w:val="28"/>
          <w:lang w:val="uk-UA"/>
        </w:rPr>
        <w:t>–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наймен</w:t>
      </w:r>
      <w:r w:rsidR="00AB4DCA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ш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7125"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>Поглянемо до періодичної системи та ряду активності: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хлор знаходиться вище брому, він більш реактивний, ніж бром, і може замінити його.</w:t>
      </w:r>
    </w:p>
    <w:p w14:paraId="14CCA792" w14:textId="21046249" w:rsidR="005D77E0" w:rsidRPr="00116378" w:rsidRDefault="00116378" w:rsidP="00116378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 xml:space="preserve">1.5 </w:t>
      </w:r>
      <w:r w:rsidR="00A93DE7" w:rsidRPr="001163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Оцінка можливості перебігу реакцій з</w:t>
      </w:r>
      <w:r w:rsidR="00E013C4" w:rsidRPr="001163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а допомогою ряду активності</w:t>
      </w:r>
    </w:p>
    <w:p w14:paraId="78DF88D1" w14:textId="0BD2230B" w:rsidR="006F434E" w:rsidRDefault="00907125" w:rsidP="001163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Отже, ми розглянули три види реакцій заміщення: заміщення металу на більш активний метал, заміщення водню на більш активний метал та заміщення галогену на більш активний галоген. Тепер спробуємо визначити, чи перебігають </w:t>
      </w:r>
      <w:r w:rsidR="00E013C4" w:rsidRPr="007F1C5D">
        <w:rPr>
          <w:rFonts w:ascii="Times New Roman" w:hAnsi="Times New Roman" w:cs="Times New Roman"/>
          <w:sz w:val="28"/>
          <w:szCs w:val="28"/>
          <w:lang w:val="uk-UA"/>
        </w:rPr>
        <w:t>реакці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E013C4" w:rsidRPr="007F1C5D">
        <w:rPr>
          <w:rFonts w:ascii="Times New Roman" w:hAnsi="Times New Roman" w:cs="Times New Roman"/>
          <w:sz w:val="28"/>
          <w:szCs w:val="28"/>
          <w:lang w:val="uk-UA"/>
        </w:rPr>
        <w:t>, напишемо продукти реакції та приведемо рівняння до балансу.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Будемо користуватися наступним алгоритмом:</w:t>
      </w:r>
    </w:p>
    <w:p w14:paraId="179722C2" w14:textId="77777777" w:rsidR="00DA116F" w:rsidRPr="007F1C5D" w:rsidRDefault="00DA116F" w:rsidP="001163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95FFB56" w14:textId="43D9F808" w:rsidR="006F434E" w:rsidRPr="00116378" w:rsidRDefault="006F434E" w:rsidP="006F434E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16378">
        <w:rPr>
          <w:rFonts w:ascii="Times New Roman" w:hAnsi="Times New Roman" w:cs="Times New Roman"/>
          <w:i/>
          <w:iCs/>
          <w:sz w:val="28"/>
          <w:szCs w:val="28"/>
          <w:lang w:val="uk-UA"/>
        </w:rPr>
        <w:t>Алгоритм вирішення</w:t>
      </w:r>
      <w:r w:rsidR="00892823" w:rsidRPr="0011637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прикладі металу</w:t>
      </w:r>
      <w:r w:rsidRPr="00116378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1239CBDD" w14:textId="77777777" w:rsidR="006F434E" w:rsidRPr="007F1C5D" w:rsidRDefault="006F434E" w:rsidP="0011637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Оцінити силу метала. Якщо він стоїть в ряду активності вище водню та вище металу солі, з якої передбачається витіснення, то реакція заміщення буде відбуватися. Якщо ні, то реакція не відбудеться.</w:t>
      </w:r>
    </w:p>
    <w:p w14:paraId="3D81597E" w14:textId="13BDF914" w:rsidR="00892823" w:rsidRPr="00116378" w:rsidRDefault="006F434E" w:rsidP="00274D8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378">
        <w:rPr>
          <w:rFonts w:ascii="Times New Roman" w:hAnsi="Times New Roman" w:cs="Times New Roman"/>
          <w:sz w:val="28"/>
          <w:szCs w:val="28"/>
          <w:lang w:val="uk-UA"/>
        </w:rPr>
        <w:t>Оцінюємо кислоту, якщо передбачається витіснення метала з кислоти. У випадку нітратної кислоти HNO</w:t>
      </w:r>
      <w:r w:rsidRPr="00116378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116378">
        <w:rPr>
          <w:rFonts w:ascii="Times New Roman" w:hAnsi="Times New Roman" w:cs="Times New Roman"/>
          <w:sz w:val="28"/>
          <w:szCs w:val="28"/>
          <w:lang w:val="uk-UA"/>
        </w:rPr>
        <w:t xml:space="preserve"> виділення водню ніколи відбуватися не буде, можлива окисно-відновна</w:t>
      </w:r>
      <w:r w:rsidR="00DA116F">
        <w:rPr>
          <w:rFonts w:ascii="Times New Roman" w:hAnsi="Times New Roman" w:cs="Times New Roman"/>
          <w:sz w:val="28"/>
          <w:szCs w:val="28"/>
          <w:lang w:val="uk-UA"/>
        </w:rPr>
        <w:t xml:space="preserve"> реакція</w:t>
      </w:r>
      <w:r w:rsidRPr="00116378">
        <w:rPr>
          <w:rFonts w:ascii="Times New Roman" w:hAnsi="Times New Roman" w:cs="Times New Roman"/>
          <w:sz w:val="28"/>
          <w:szCs w:val="28"/>
          <w:lang w:val="uk-UA"/>
        </w:rPr>
        <w:t>, а не реакція заміщення.</w:t>
      </w:r>
    </w:p>
    <w:p w14:paraId="5B77AB4B" w14:textId="572EE521" w:rsidR="00892823" w:rsidRPr="007F1C5D" w:rsidRDefault="00892823" w:rsidP="00116378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Маємо дві реакції:</w:t>
      </w:r>
    </w:p>
    <w:p w14:paraId="533AFFF3" w14:textId="07D67D3E" w:rsidR="00907125" w:rsidRPr="007F1C5D" w:rsidRDefault="00907125" w:rsidP="00907125">
      <w:pPr>
        <w:pStyle w:val="a3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 </w:t>
      </w:r>
      <w:proofErr w:type="spellStart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Al</w:t>
      </w:r>
      <w:proofErr w:type="spellEnd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proofErr w:type="spellStart"/>
      <w:r w:rsidRPr="007F1C5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тв</w:t>
      </w:r>
      <w:proofErr w:type="spellEnd"/>
      <w:r w:rsidR="00B70D4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)+</w:t>
      </w:r>
      <w:proofErr w:type="spellStart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Zn</w:t>
      </w:r>
      <w:proofErr w:type="spellEnd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(NO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3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7F1C5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)→</w:t>
      </w:r>
    </w:p>
    <w:p w14:paraId="1979F8F4" w14:textId="0A9B6674" w:rsidR="00907125" w:rsidRPr="007F1C5D" w:rsidRDefault="00907125" w:rsidP="00907125">
      <w:pPr>
        <w:pStyle w:val="a3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2) </w:t>
      </w:r>
      <w:proofErr w:type="spellStart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Ag</w:t>
      </w:r>
      <w:proofErr w:type="spellEnd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proofErr w:type="spellStart"/>
      <w:r w:rsidRPr="007F1C5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тв</w:t>
      </w:r>
      <w:proofErr w:type="spellEnd"/>
      <w:r w:rsidR="00B70D4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)+</w:t>
      </w:r>
      <w:proofErr w:type="spellStart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HCl</w:t>
      </w:r>
      <w:proofErr w:type="spellEnd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proofErr w:type="spellStart"/>
      <w:r w:rsidRPr="007F1C5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розч</w:t>
      </w:r>
      <w:proofErr w:type="spellEnd"/>
      <w:r w:rsidR="00B70D4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)→</w:t>
      </w:r>
      <w:r w:rsidR="00363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2539A465" w14:textId="1A7F33F1" w:rsidR="00A60DFE" w:rsidRPr="007F1C5D" w:rsidRDefault="00E013C4" w:rsidP="00116378">
      <w:pPr>
        <w:pStyle w:val="a3"/>
        <w:numPr>
          <w:ilvl w:val="0"/>
          <w:numId w:val="2"/>
        </w:numPr>
        <w:spacing w:after="0" w:line="240" w:lineRule="auto"/>
        <w:jc w:val="both"/>
        <w:rPr>
          <w:rStyle w:val="mn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Для реакції 1) порівняємо розташування Цинку та Алюмінію в ряду активності. </w:t>
      </w:r>
      <w:r w:rsidR="00892823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Знаходимо їх. </w:t>
      </w:r>
      <w:r w:rsidR="00A60DFE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Алюміній знаходиться вище Цинку, тобто він здатен замінити його, реакція буде перебігати. Утворяться </w:t>
      </w:r>
      <w:r w:rsidR="0089749B" w:rsidRPr="007F1C5D">
        <w:rPr>
          <w:rFonts w:ascii="Times New Roman" w:hAnsi="Times New Roman" w:cs="Times New Roman"/>
          <w:sz w:val="28"/>
          <w:szCs w:val="28"/>
          <w:lang w:val="uk-UA"/>
        </w:rPr>
        <w:t>нова соль та метал, які само? Р</w:t>
      </w:r>
      <w:r w:rsidR="00A60DFE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озчин алюміній нітрату та твердий цинк. Зверніть увагу на заряд продукту, алюміній нітрату: при переході у іонний стан алюміній набуває заряду +3. Нітрат-іон має заряд -1, таким чином отримуємо </w:t>
      </w:r>
      <w:proofErr w:type="spellStart"/>
      <w:r w:rsidR="00A60DFE"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Al</w:t>
      </w:r>
      <w:proofErr w:type="spellEnd"/>
      <w:r w:rsidR="00A60DFE"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r w:rsidR="00A60DFE"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NO</w:t>
      </w:r>
      <w:r w:rsidR="00A60DFE" w:rsidRPr="007F1C5D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A60DFE"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</w:t>
      </w:r>
      <w:r w:rsidR="00A60DFE" w:rsidRPr="007F1C5D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="00A60DFE"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1F752238" w14:textId="77777777" w:rsidR="00116378" w:rsidRDefault="00A60DFE" w:rsidP="00116378">
      <w:pPr>
        <w:spacing w:after="0" w:line="240" w:lineRule="auto"/>
        <w:ind w:left="709"/>
        <w:jc w:val="both"/>
        <w:rPr>
          <w:rStyle w:val="mn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Збалансоване рівняння буде мати наступний вигляд:</w:t>
      </w:r>
    </w:p>
    <w:p w14:paraId="2F647781" w14:textId="02732F13" w:rsidR="00A60DFE" w:rsidRPr="00116378" w:rsidRDefault="00A60DFE" w:rsidP="00116378">
      <w:pPr>
        <w:spacing w:after="0" w:line="240" w:lineRule="auto"/>
        <w:ind w:left="709"/>
        <w:jc w:val="center"/>
        <w:rPr>
          <w:rStyle w:val="mo"/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16378">
        <w:rPr>
          <w:rStyle w:val="mtext"/>
          <w:rFonts w:ascii="Times New Roman" w:hAnsi="Times New Roman" w:cs="Times New Roman"/>
          <w:sz w:val="28"/>
          <w:szCs w:val="28"/>
          <w:lang w:val="uk-UA"/>
        </w:rPr>
        <w:t>Al</w:t>
      </w:r>
      <w:proofErr w:type="spellEnd"/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262801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тв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r w:rsidRPr="00116378">
        <w:rPr>
          <w:rStyle w:val="mn"/>
          <w:rFonts w:ascii="Times New Roman" w:hAnsi="Times New Roman" w:cs="Times New Roman"/>
          <w:sz w:val="28"/>
          <w:szCs w:val="28"/>
          <w:lang w:val="uk-UA"/>
        </w:rPr>
        <w:t>3</w:t>
      </w:r>
      <w:r w:rsidRPr="00116378">
        <w:rPr>
          <w:rStyle w:val="mtext"/>
          <w:rFonts w:ascii="Times New Roman" w:hAnsi="Times New Roman" w:cs="Times New Roman"/>
          <w:sz w:val="28"/>
          <w:szCs w:val="28"/>
          <w:lang w:val="uk-UA"/>
        </w:rPr>
        <w:t>Zn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r w:rsidRPr="00116378">
        <w:rPr>
          <w:rStyle w:val="mtext"/>
          <w:rFonts w:ascii="Times New Roman" w:hAnsi="Times New Roman" w:cs="Times New Roman"/>
          <w:sz w:val="28"/>
          <w:szCs w:val="28"/>
          <w:lang w:val="uk-UA"/>
        </w:rPr>
        <w:t>NO</w:t>
      </w:r>
      <w:r w:rsidRPr="00116378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)</w:t>
      </w:r>
      <w:r w:rsidRPr="00116378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262801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)→</w:t>
      </w:r>
      <w:r w:rsidRPr="00116378">
        <w:rPr>
          <w:rStyle w:val="mn"/>
          <w:rFonts w:ascii="Times New Roman" w:hAnsi="Times New Roman" w:cs="Times New Roman"/>
          <w:sz w:val="28"/>
          <w:szCs w:val="28"/>
          <w:lang w:val="uk-UA"/>
        </w:rPr>
        <w:t>2</w:t>
      </w:r>
      <w:r w:rsidRPr="00116378">
        <w:rPr>
          <w:rStyle w:val="mtext"/>
          <w:rFonts w:ascii="Times New Roman" w:hAnsi="Times New Roman" w:cs="Times New Roman"/>
          <w:sz w:val="28"/>
          <w:szCs w:val="28"/>
          <w:lang w:val="uk-UA"/>
        </w:rPr>
        <w:t>Al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r w:rsidRPr="00116378">
        <w:rPr>
          <w:rStyle w:val="mtext"/>
          <w:rFonts w:ascii="Times New Roman" w:hAnsi="Times New Roman" w:cs="Times New Roman"/>
          <w:sz w:val="28"/>
          <w:szCs w:val="28"/>
          <w:lang w:val="uk-UA"/>
        </w:rPr>
        <w:t>NO</w:t>
      </w:r>
      <w:r w:rsidRPr="00116378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)</w:t>
      </w:r>
      <w:r w:rsidRPr="00116378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262801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r w:rsidRPr="00116378">
        <w:rPr>
          <w:rStyle w:val="mn"/>
          <w:rFonts w:ascii="Times New Roman" w:hAnsi="Times New Roman" w:cs="Times New Roman"/>
          <w:sz w:val="28"/>
          <w:szCs w:val="28"/>
          <w:lang w:val="uk-UA"/>
        </w:rPr>
        <w:t>3</w:t>
      </w:r>
      <w:r w:rsidRPr="00116378">
        <w:rPr>
          <w:rStyle w:val="mtext"/>
          <w:rFonts w:ascii="Times New Roman" w:hAnsi="Times New Roman" w:cs="Times New Roman"/>
          <w:sz w:val="28"/>
          <w:szCs w:val="28"/>
          <w:lang w:val="uk-UA"/>
        </w:rPr>
        <w:t>Zn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262801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тв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)</w:t>
      </w:r>
      <w:r w:rsidR="00DA116F" w:rsidRPr="00DA116F">
        <w:rPr>
          <w:rStyle w:val="mo"/>
          <w:rFonts w:ascii="Times New Roman" w:hAnsi="Times New Roman" w:cs="Times New Roman"/>
          <w:sz w:val="28"/>
          <w:szCs w:val="28"/>
          <w:lang w:val="uk-UA"/>
        </w:rPr>
        <w:t>↓</w:t>
      </w:r>
      <w:r w:rsidR="00DA116F">
        <w:rPr>
          <w:rStyle w:val="mo"/>
          <w:rFonts w:ascii="Calibri" w:hAnsi="Calibri" w:cs="Calibri"/>
          <w:sz w:val="28"/>
          <w:szCs w:val="28"/>
          <w:lang w:val="uk-UA"/>
        </w:rPr>
        <w:t>.</w:t>
      </w:r>
    </w:p>
    <w:p w14:paraId="338A6BE2" w14:textId="20F99ECC" w:rsidR="00E013C4" w:rsidRPr="007F1C5D" w:rsidRDefault="00E013C4" w:rsidP="0011637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Для реакції 2) </w:t>
      </w:r>
      <w:r w:rsidR="00A60DFE" w:rsidRPr="007F1C5D">
        <w:rPr>
          <w:rFonts w:ascii="Times New Roman" w:hAnsi="Times New Roman" w:cs="Times New Roman"/>
          <w:sz w:val="28"/>
          <w:szCs w:val="28"/>
          <w:lang w:val="uk-UA"/>
        </w:rPr>
        <w:t>порівняємо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розташування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Аргентуму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та Гідрогену</w:t>
      </w:r>
      <w:r w:rsidR="0089749B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у ряду активності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60DFE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749B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Знаходимо їх.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Робимо висновок: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Аргентум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знаходиться у ряду активності нижче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Гідрогена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, тобто не здатен замінити Гідроген у реакції обміну з кислотою:</w:t>
      </w:r>
    </w:p>
    <w:p w14:paraId="60598867" w14:textId="1C1D2413" w:rsidR="00E013C4" w:rsidRDefault="00E013C4" w:rsidP="00116378">
      <w:pPr>
        <w:pStyle w:val="a3"/>
        <w:spacing w:after="120" w:line="240" w:lineRule="auto"/>
        <w:ind w:left="1072"/>
        <w:contextualSpacing w:val="0"/>
        <w:jc w:val="center"/>
        <w:rPr>
          <w:rStyle w:val="mo"/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Ag</w:t>
      </w:r>
      <w:proofErr w:type="spellEnd"/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тв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proofErr w:type="spellStart"/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HCl</w:t>
      </w:r>
      <w:proofErr w:type="spellEnd"/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)→ не реагує</w:t>
      </w:r>
      <w:r w:rsidR="00116378">
        <w:rPr>
          <w:rStyle w:val="mo"/>
          <w:rFonts w:ascii="Times New Roman" w:hAnsi="Times New Roman" w:cs="Times New Roman"/>
          <w:sz w:val="28"/>
          <w:szCs w:val="28"/>
          <w:lang w:val="uk-UA"/>
        </w:rPr>
        <w:t>.</w:t>
      </w:r>
    </w:p>
    <w:p w14:paraId="24FDBE34" w14:textId="77777777" w:rsidR="00DA116F" w:rsidRPr="007F1C5D" w:rsidRDefault="00DA116F" w:rsidP="00116378">
      <w:pPr>
        <w:pStyle w:val="a3"/>
        <w:spacing w:after="120" w:line="240" w:lineRule="auto"/>
        <w:ind w:left="1072"/>
        <w:contextualSpacing w:val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126529A" w14:textId="2084BD9E" w:rsidR="00E601AB" w:rsidRPr="00702BCC" w:rsidRDefault="00116378" w:rsidP="00116378">
      <w:pPr>
        <w:pStyle w:val="a3"/>
        <w:spacing w:after="0" w:line="240" w:lineRule="auto"/>
        <w:ind w:left="709"/>
        <w:jc w:val="both"/>
        <w:rPr>
          <w:rStyle w:val="jlqj4b"/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Style w:val="jlqj4b"/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 </w:t>
      </w:r>
      <w:r w:rsidR="00E601AB" w:rsidRPr="00702BCC">
        <w:rPr>
          <w:rStyle w:val="jlqj4b"/>
          <w:rFonts w:ascii="Times New Roman" w:hAnsi="Times New Roman" w:cs="Times New Roman"/>
          <w:b/>
          <w:bCs/>
          <w:sz w:val="28"/>
          <w:szCs w:val="28"/>
          <w:lang w:val="uk-UA"/>
        </w:rPr>
        <w:t>Реакції подвійного заміщення</w:t>
      </w:r>
    </w:p>
    <w:p w14:paraId="463BAFD8" w14:textId="77777777" w:rsidR="00E601AB" w:rsidRPr="007F1C5D" w:rsidRDefault="00E601AB" w:rsidP="00116378">
      <w:pPr>
        <w:spacing w:after="0" w:line="240" w:lineRule="auto"/>
        <w:ind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Перейдемо до реакцій подвійного заміщення.</w:t>
      </w:r>
    </w:p>
    <w:p w14:paraId="7AD5B966" w14:textId="77777777" w:rsidR="00E601AB" w:rsidRPr="007F1C5D" w:rsidRDefault="00E601AB" w:rsidP="00116378">
      <w:pPr>
        <w:spacing w:after="0" w:line="240" w:lineRule="auto"/>
        <w:ind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Бартер, тобто обмін одних речей на інші, існує з самого початку історії людства.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Його принцип – у вас є щось, що я хочу, і у мене є щось, що ви хочете.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Тож ми здійснюємо обмін, і у кожного з нас з’являється щось нове.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Хімічні реакції, які ми зараз розглянемо, діють за подібним принципом.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Сполуки обмінюються своїми частинами, і у вас з’являються нові речовини.</w:t>
      </w:r>
    </w:p>
    <w:p w14:paraId="10FFB4C0" w14:textId="77777777" w:rsidR="00116378" w:rsidRDefault="00E601AB" w:rsidP="0011637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Реакція обміну </w:t>
      </w:r>
      <w:r w:rsidR="00116378" w:rsidRPr="00116378">
        <w:rPr>
          <w:rStyle w:val="jlqj4b"/>
          <w:rFonts w:ascii="Times New Roman" w:hAnsi="Times New Roman" w:cs="Times New Roman"/>
          <w:sz w:val="28"/>
          <w:szCs w:val="28"/>
          <w:lang w:val="uk-UA"/>
        </w:rPr>
        <w:t>–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це реакція, при якій іони двох іонних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сполук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обмінюються місцями, утворюючи дві нові сполуки.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Загальною формою реакції обміну є:</w:t>
      </w:r>
    </w:p>
    <w:p w14:paraId="74366647" w14:textId="17E19544" w:rsidR="00E601AB" w:rsidRPr="007F1C5D" w:rsidRDefault="00E601AB" w:rsidP="00116378">
      <w:pPr>
        <w:pStyle w:val="a3"/>
        <w:spacing w:after="0" w:line="240" w:lineRule="auto"/>
        <w:ind w:left="0" w:firstLine="709"/>
        <w:jc w:val="center"/>
        <w:rPr>
          <w:rStyle w:val="mtext"/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AB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+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CD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→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AD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+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CB</w:t>
      </w:r>
      <w:proofErr w:type="spellEnd"/>
      <w:r w:rsidR="00DA116F">
        <w:rPr>
          <w:rStyle w:val="mtext"/>
          <w:rFonts w:ascii="Times New Roman" w:hAnsi="Times New Roman" w:cs="Times New Roman"/>
          <w:sz w:val="28"/>
          <w:szCs w:val="28"/>
          <w:lang w:val="uk-UA"/>
        </w:rPr>
        <w:t>.</w:t>
      </w:r>
    </w:p>
    <w:p w14:paraId="65FEA51B" w14:textId="77777777" w:rsidR="00E601AB" w:rsidRPr="007F1C5D" w:rsidRDefault="00E601AB" w:rsidP="00116378">
      <w:pPr>
        <w:pStyle w:val="a3"/>
        <w:spacing w:after="0" w:line="240" w:lineRule="auto"/>
        <w:ind w:left="0" w:firstLine="709"/>
        <w:jc w:val="both"/>
        <w:rPr>
          <w:rStyle w:val="viiyi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lastRenderedPageBreak/>
        <w:t>У цій реакції A і C є позитивно зарядженими катіонами, B і D - негативно зарядженими аніонами.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510EBA0" w14:textId="3CC5EBC3" w:rsidR="00E601AB" w:rsidRPr="007F1C5D" w:rsidRDefault="00E601AB" w:rsidP="00116378">
      <w:pPr>
        <w:pStyle w:val="a3"/>
        <w:spacing w:after="0" w:line="240" w:lineRule="auto"/>
        <w:ind w:left="0" w:firstLine="709"/>
        <w:jc w:val="both"/>
        <w:rPr>
          <w:rStyle w:val="viiyi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Реакції обміну відбуваються між розчиненими у воді речовинами.</w:t>
      </w:r>
    </w:p>
    <w:p w14:paraId="252C4BC4" w14:textId="6F45E717" w:rsidR="00E601AB" w:rsidRPr="007F1C5D" w:rsidRDefault="00E601AB" w:rsidP="00116378">
      <w:pPr>
        <w:pStyle w:val="a3"/>
        <w:spacing w:after="120" w:line="240" w:lineRule="auto"/>
        <w:ind w:left="0" w:firstLine="709"/>
        <w:contextualSpacing w:val="0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Замінити в одній сполуці і катіон, і аніон, неможливо: це приведе до вихідної сполуки. Для того, щоб відбулася реакція, одним із продуктів повинен бути твердий осад, газ або молекулярна сполука, така як вода.</w:t>
      </w:r>
    </w:p>
    <w:p w14:paraId="2F6374BF" w14:textId="3B2D9AAD" w:rsidR="00E601AB" w:rsidRPr="00116378" w:rsidRDefault="00116378" w:rsidP="00116378">
      <w:pPr>
        <w:pStyle w:val="a3"/>
        <w:spacing w:after="0" w:line="240" w:lineRule="auto"/>
        <w:ind w:left="709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1163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2.1 </w:t>
      </w:r>
      <w:r w:rsidR="00E601AB" w:rsidRPr="0011637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Утворення осаду</w:t>
      </w:r>
    </w:p>
    <w:p w14:paraId="1582955C" w14:textId="06B635AE" w:rsidR="00E601AB" w:rsidRPr="007F1C5D" w:rsidRDefault="00E601AB" w:rsidP="0011637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Твердий осад утворюється, коли катіон одного з реагентів поєднується з аніоном іншого реагенту</w:t>
      </w:r>
      <w:r w:rsidR="00A93DE7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та утворює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нерозчинну іонну сполуку.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Така реакція відбувається, наприклад, при змішуванні водних розчинів калію йодиду та двовалентного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плюмбум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нітрату</w:t>
      </w:r>
      <w:r w:rsidR="00363A2C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</w:p>
    <w:p w14:paraId="4DA8B952" w14:textId="44280F5F" w:rsidR="00E601AB" w:rsidRPr="007F1C5D" w:rsidRDefault="00E601AB" w:rsidP="00116378">
      <w:pPr>
        <w:pStyle w:val="a3"/>
        <w:spacing w:after="0" w:line="240" w:lineRule="auto"/>
        <w:ind w:left="0" w:firstLine="709"/>
        <w:jc w:val="center"/>
        <w:rPr>
          <w:rStyle w:val="mo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KI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 w:rsidRP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proofErr w:type="spellStart"/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Pb</w:t>
      </w:r>
      <w:proofErr w:type="spellEnd"/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NO</w:t>
      </w:r>
      <w:r w:rsidRPr="007F1C5D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 w:rsidRP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)→</w:t>
      </w:r>
      <w:r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KNO</w:t>
      </w:r>
      <w:r w:rsidRPr="007F1C5D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 w:rsidRP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PbI</w:t>
      </w:r>
      <w:r w:rsidRPr="007F1C5D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r w:rsidRP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т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)↓</w:t>
      </w:r>
      <w:r w:rsidR="00DA116F">
        <w:rPr>
          <w:rStyle w:val="mo"/>
          <w:rFonts w:ascii="Times New Roman" w:hAnsi="Times New Roman" w:cs="Times New Roman"/>
          <w:sz w:val="28"/>
          <w:szCs w:val="28"/>
          <w:lang w:val="uk-UA"/>
        </w:rPr>
        <w:t>.</w:t>
      </w:r>
    </w:p>
    <w:p w14:paraId="5CDA62E4" w14:textId="566260BA" w:rsidR="00E601AB" w:rsidRDefault="00E601AB" w:rsidP="00DA116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Між іонами Pb</w:t>
      </w:r>
      <w:r w:rsidRPr="007F1C5D">
        <w:rPr>
          <w:rStyle w:val="jlqj4b"/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+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та I</w:t>
      </w:r>
      <w:r w:rsidRPr="007F1C5D">
        <w:rPr>
          <w:rStyle w:val="jlqj4b"/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−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виникають дуже сильні сили притягання, в результаті чого утворюється блискучий жовтий осад</w:t>
      </w:r>
      <w:r w:rsidR="00474E1E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, як на </w:t>
      </w:r>
      <w:r w:rsidR="00DA116F">
        <w:rPr>
          <w:rStyle w:val="jlqj4b"/>
          <w:rFonts w:ascii="Times New Roman" w:hAnsi="Times New Roman" w:cs="Times New Roman"/>
          <w:sz w:val="28"/>
          <w:szCs w:val="28"/>
          <w:lang w:val="uk-UA"/>
        </w:rPr>
        <w:t>фото</w:t>
      </w:r>
      <w:r w:rsidR="00ED094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(рис. 3)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. Інший продукт реакції, калій нітрат, залишається в розчинному стані.</w:t>
      </w:r>
    </w:p>
    <w:p w14:paraId="63B1EF29" w14:textId="77777777" w:rsidR="00116378" w:rsidRPr="007F1C5D" w:rsidRDefault="00116378" w:rsidP="00E601AB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4110B871" w14:textId="2515040E" w:rsidR="00E601AB" w:rsidRPr="007F1C5D" w:rsidRDefault="00E601AB" w:rsidP="00116378">
      <w:pPr>
        <w:pStyle w:val="a3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28337260" wp14:editId="56A94748">
            <wp:extent cx="2818743" cy="3892550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939" cy="391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95804" w14:textId="514FAD15" w:rsidR="00DD200C" w:rsidRPr="007F1C5D" w:rsidRDefault="00DD200C" w:rsidP="00116378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Рис. </w:t>
      </w:r>
      <w:r w:rsidR="00693A68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3 – У результаті взаємодії </w:t>
      </w:r>
      <w:r w:rsidR="00693A68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Pb</w:t>
      </w:r>
      <w:r w:rsidR="00693A68" w:rsidRPr="007F1C5D">
        <w:rPr>
          <w:rStyle w:val="jlqj4b"/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+ </w:t>
      </w:r>
      <w:r w:rsidR="00693A68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та I</w:t>
      </w:r>
      <w:r w:rsidR="00693A68" w:rsidRPr="007F1C5D">
        <w:rPr>
          <w:rStyle w:val="jlqj4b"/>
          <w:rFonts w:ascii="Times New Roman" w:hAnsi="Times New Roman" w:cs="Times New Roman"/>
          <w:sz w:val="28"/>
          <w:szCs w:val="28"/>
          <w:vertAlign w:val="superscript"/>
          <w:lang w:val="uk-UA"/>
        </w:rPr>
        <w:t>−</w:t>
      </w:r>
      <w:r w:rsidR="00693A68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утворюється яскраво-жовта сполука, яка випадає в осад. </w:t>
      </w:r>
    </w:p>
    <w:p w14:paraId="3980AB4E" w14:textId="77777777" w:rsidR="00E601AB" w:rsidRPr="007F1C5D" w:rsidRDefault="00E601AB" w:rsidP="00E601AB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1838AA87" w14:textId="42084710" w:rsidR="00E601AB" w:rsidRPr="00262801" w:rsidRDefault="00262801" w:rsidP="00262801">
      <w:pPr>
        <w:pStyle w:val="a3"/>
        <w:spacing w:after="0" w:line="240" w:lineRule="auto"/>
        <w:ind w:left="709"/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262801"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2.2 </w:t>
      </w:r>
      <w:r w:rsidR="00E601AB" w:rsidRPr="00262801">
        <w:rPr>
          <w:rStyle w:val="jlqj4b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Таблиця розчинності</w:t>
      </w:r>
    </w:p>
    <w:p w14:paraId="09BE0C3E" w14:textId="372086AC" w:rsidR="00E601AB" w:rsidRPr="007F1C5D" w:rsidRDefault="00E601AB" w:rsidP="00DA116F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Щоб передбачити, чи випаде осад, тобто чи відбудеться реакція обміну, нам слід знати, які види іонних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сполук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утворюють осади.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Для цього ми використовуємо правила розчинності, які передбачають, які іонні сполуки розчиняються, а які ні. Ці правила для зручності використання були зведені у так звану таблицю розчинності</w:t>
      </w:r>
      <w:r w:rsidR="00ED094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(рис. </w:t>
      </w:r>
      <w:r w:rsidR="00262801">
        <w:rPr>
          <w:rStyle w:val="jlqj4b"/>
          <w:rFonts w:ascii="Times New Roman" w:hAnsi="Times New Roman" w:cs="Times New Roman"/>
          <w:sz w:val="28"/>
          <w:szCs w:val="28"/>
          <w:lang w:val="uk-UA"/>
        </w:rPr>
        <w:t>4</w:t>
      </w:r>
      <w:r w:rsidR="00ED094B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. Катіони в ній перераховані вгорі, а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lastRenderedPageBreak/>
        <w:t>аніони - вертикально.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Знайдіть клітинку, де з’єднуються катіон з верхнього рядку та аніон з бокового рядку, щоб визначити розчинність отриманої сполуки.</w:t>
      </w:r>
    </w:p>
    <w:p w14:paraId="29CB506E" w14:textId="639C9436" w:rsidR="00262801" w:rsidRDefault="00262801" w:rsidP="00262801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8EED455" wp14:editId="7EB58BC5">
            <wp:extent cx="5940425" cy="3734547"/>
            <wp:effectExtent l="0" t="0" r="3175" b="0"/>
            <wp:docPr id="7" name="Рисунок 7" descr="Таблиця розчинності - Органічна хім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аблиця розчинності - Органічна хімія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519B6" w14:textId="4A590839" w:rsidR="00E601AB" w:rsidRPr="007F1C5D" w:rsidRDefault="00ED094B" w:rsidP="00E601AB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Рис. </w:t>
      </w:r>
      <w:r w:rsidR="00262801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– Таблиця розчинності </w:t>
      </w:r>
    </w:p>
    <w:p w14:paraId="5764C7F2" w14:textId="77777777" w:rsidR="00E601AB" w:rsidRPr="007F1C5D" w:rsidRDefault="00E601AB" w:rsidP="00E601AB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50577B56" w14:textId="7717B919" w:rsidR="00E601AB" w:rsidRPr="00262801" w:rsidRDefault="00262801" w:rsidP="00262801">
      <w:pPr>
        <w:pStyle w:val="a3"/>
        <w:spacing w:after="0" w:line="240" w:lineRule="auto"/>
        <w:ind w:left="709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26280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2.3 </w:t>
      </w:r>
      <w:r w:rsidR="00E601AB" w:rsidRPr="0026280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Утворення газу</w:t>
      </w:r>
    </w:p>
    <w:p w14:paraId="3401DE4B" w14:textId="1735F6E8" w:rsidR="00E601AB" w:rsidRPr="007F1C5D" w:rsidRDefault="00E601AB" w:rsidP="00262801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Деякі реакції обміну </w:t>
      </w:r>
      <w:r w:rsidR="00474E1E"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на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дають газоподібний продукт, який утворює бульбашки газу в розчині і виходить у повітря.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При змішуванні розчинів натрій сульфіду та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хлоридної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кислоти продуктами реакції є водний хлорид натрію та газ сірководень</w:t>
      </w:r>
      <w:r w:rsidR="00363A2C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</w:p>
    <w:p w14:paraId="46B9C1A8" w14:textId="34BBDB47" w:rsidR="00E601AB" w:rsidRPr="007F1C5D" w:rsidRDefault="00E601AB" w:rsidP="00E62463">
      <w:pPr>
        <w:pStyle w:val="a3"/>
        <w:spacing w:after="120" w:line="240" w:lineRule="auto"/>
        <w:contextualSpacing w:val="0"/>
        <w:jc w:val="center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Na</w:t>
      </w:r>
      <w:r w:rsidRPr="007F1C5D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S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r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HCl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)→</w:t>
      </w:r>
      <w:r w:rsidRPr="007F1C5D">
        <w:rPr>
          <w:rStyle w:val="mn"/>
          <w:rFonts w:ascii="Times New Roman" w:hAnsi="Times New Roman" w:cs="Times New Roman"/>
          <w:sz w:val="28"/>
          <w:szCs w:val="28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NaCl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H</w:t>
      </w:r>
      <w:r w:rsidRPr="007F1C5D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S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r w:rsidRPr="007F1C5D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газ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)↑</w:t>
      </w:r>
      <w:r w:rsidR="00E62463">
        <w:rPr>
          <w:rStyle w:val="mo"/>
          <w:rFonts w:ascii="Times New Roman" w:hAnsi="Times New Roman" w:cs="Times New Roman"/>
          <w:sz w:val="28"/>
          <w:szCs w:val="28"/>
          <w:lang w:val="uk-UA"/>
        </w:rPr>
        <w:t>.</w:t>
      </w:r>
    </w:p>
    <w:p w14:paraId="46747C7A" w14:textId="373E76C8" w:rsidR="00E601AB" w:rsidRPr="00B70D48" w:rsidRDefault="00B70D48" w:rsidP="00B70D48">
      <w:pPr>
        <w:pStyle w:val="a3"/>
        <w:spacing w:after="0" w:line="240" w:lineRule="auto"/>
        <w:ind w:left="709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70D4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2.4 </w:t>
      </w:r>
      <w:r w:rsidR="00E601AB" w:rsidRPr="00B70D4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Утворення молекулярної сполуки (води)</w:t>
      </w:r>
    </w:p>
    <w:p w14:paraId="7DD83965" w14:textId="0C4DD995" w:rsidR="00E601AB" w:rsidRPr="007F1C5D" w:rsidRDefault="00E601AB" w:rsidP="00B70D4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Ще один різновид реакції подвійного заміщення </w:t>
      </w:r>
      <w:r w:rsidR="00E62463" w:rsidRPr="00E62463">
        <w:rPr>
          <w:rStyle w:val="jlqj4b"/>
          <w:rFonts w:ascii="Times New Roman" w:hAnsi="Times New Roman" w:cs="Times New Roman"/>
          <w:sz w:val="28"/>
          <w:szCs w:val="28"/>
          <w:lang w:val="uk-UA"/>
        </w:rPr>
        <w:t>–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це реакція, що утворює як один із продуктів воду. Коли водний розчин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хлоридної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кислоти реагує з водним розчином натрій гідроксиду, продуктами є розчинний натрій хлорид та вода</w:t>
      </w:r>
      <w:r w:rsidR="00363A2C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</w:p>
    <w:p w14:paraId="6B1ED92A" w14:textId="4AB005E9" w:rsidR="00E601AB" w:rsidRPr="007F1C5D" w:rsidRDefault="00E601AB" w:rsidP="00B70D48">
      <w:pPr>
        <w:pStyle w:val="a3"/>
        <w:spacing w:after="0" w:line="240" w:lineRule="auto"/>
        <w:ind w:left="709"/>
        <w:jc w:val="center"/>
        <w:rPr>
          <w:rStyle w:val="mo"/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HCl</w:t>
      </w:r>
      <w:proofErr w:type="spellEnd"/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proofErr w:type="spellStart"/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NaOH</w:t>
      </w:r>
      <w:proofErr w:type="spellEnd"/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)→</w:t>
      </w:r>
      <w:proofErr w:type="spellStart"/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NaCl</w:t>
      </w:r>
      <w:proofErr w:type="spellEnd"/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)+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H</w:t>
      </w:r>
      <w:r w:rsidRPr="007F1C5D">
        <w:rPr>
          <w:rStyle w:val="mn"/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Style w:val="mtext"/>
          <w:rFonts w:ascii="Times New Roman" w:hAnsi="Times New Roman" w:cs="Times New Roman"/>
          <w:sz w:val="28"/>
          <w:szCs w:val="28"/>
          <w:lang w:val="uk-UA"/>
        </w:rPr>
        <w:t>O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(</w:t>
      </w:r>
      <w:r w:rsidRPr="007F1C5D">
        <w:rPr>
          <w:rStyle w:val="mi"/>
          <w:rFonts w:ascii="Times New Roman" w:hAnsi="Times New Roman" w:cs="Times New Roman"/>
          <w:i/>
          <w:iCs/>
          <w:sz w:val="28"/>
          <w:szCs w:val="28"/>
          <w:lang w:val="uk-UA"/>
        </w:rPr>
        <w:t>рідина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>)</w:t>
      </w:r>
      <w:r w:rsidR="00E62463">
        <w:rPr>
          <w:rStyle w:val="mo"/>
          <w:rFonts w:ascii="Times New Roman" w:hAnsi="Times New Roman" w:cs="Times New Roman"/>
          <w:sz w:val="28"/>
          <w:szCs w:val="28"/>
          <w:lang w:val="uk-UA"/>
        </w:rPr>
        <w:t>.</w:t>
      </w:r>
    </w:p>
    <w:p w14:paraId="15F828E5" w14:textId="21A0DE8E" w:rsidR="00E601AB" w:rsidRPr="007F1C5D" w:rsidRDefault="00E601AB" w:rsidP="00B70D48">
      <w:pPr>
        <w:pStyle w:val="a3"/>
        <w:spacing w:after="0" w:line="240" w:lineRule="auto"/>
        <w:ind w:left="0" w:firstLine="709"/>
        <w:jc w:val="both"/>
        <w:rPr>
          <w:rStyle w:val="jlqj4b"/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Іноді в результаті реакції виникають як газ, так і молекулярна сполука.</w:t>
      </w:r>
      <w:r w:rsidRPr="007F1C5D">
        <w:rPr>
          <w:rStyle w:val="viiyi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Реакція розчину натрій карбонату з </w:t>
      </w:r>
      <w:proofErr w:type="spellStart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>хлоридною</w:t>
      </w:r>
      <w:proofErr w:type="spellEnd"/>
      <w:r w:rsidRPr="007F1C5D">
        <w:rPr>
          <w:rStyle w:val="jlqj4b"/>
          <w:rFonts w:ascii="Times New Roman" w:hAnsi="Times New Roman" w:cs="Times New Roman"/>
          <w:sz w:val="28"/>
          <w:szCs w:val="28"/>
          <w:lang w:val="uk-UA"/>
        </w:rPr>
        <w:t xml:space="preserve"> кислотою утворює водний натрій хлорид, вуглекислий газ та воду</w:t>
      </w:r>
      <w:r w:rsidR="00363A2C">
        <w:rPr>
          <w:rStyle w:val="jlqj4b"/>
          <w:rFonts w:ascii="Times New Roman" w:hAnsi="Times New Roman" w:cs="Times New Roman"/>
          <w:sz w:val="28"/>
          <w:szCs w:val="28"/>
          <w:lang w:val="uk-UA"/>
        </w:rPr>
        <w:t>.</w:t>
      </w:r>
    </w:p>
    <w:p w14:paraId="6C458E63" w14:textId="5DDF85D2" w:rsidR="00E601AB" w:rsidRPr="007F1C5D" w:rsidRDefault="00E601AB" w:rsidP="00B70D48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Na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3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7F1C5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розч</w:t>
      </w:r>
      <w:proofErr w:type="spellEnd"/>
      <w:r w:rsidR="00B70D4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)+2HCl(</w:t>
      </w:r>
      <w:proofErr w:type="spellStart"/>
      <w:r w:rsidRPr="00B70D4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розч</w:t>
      </w:r>
      <w:proofErr w:type="spellEnd"/>
      <w:r w:rsidR="00B70D4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)→2NaCl(</w:t>
      </w:r>
      <w:proofErr w:type="spellStart"/>
      <w:r w:rsidRPr="007F1C5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розч</w:t>
      </w:r>
      <w:proofErr w:type="spellEnd"/>
      <w:r w:rsidR="00B70D4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)+CO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7F1C5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газ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7F1C5D">
        <w:rPr>
          <w:rStyle w:val="mo"/>
          <w:rFonts w:ascii="Times New Roman" w:hAnsi="Times New Roman" w:cs="Times New Roman"/>
          <w:sz w:val="28"/>
          <w:szCs w:val="28"/>
          <w:lang w:val="uk-UA"/>
        </w:rPr>
        <w:t xml:space="preserve"> ↑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+H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O(</w:t>
      </w:r>
      <w:r w:rsidRPr="007F1C5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рідина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E62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6432C1B2" w14:textId="2552E33E" w:rsidR="00E601AB" w:rsidRPr="00B70D48" w:rsidRDefault="00B70D48" w:rsidP="00B70D4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70D4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2.4 </w:t>
      </w:r>
      <w:r w:rsidR="00A93DE7" w:rsidRPr="00B70D4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Оцінка можливості перебігу реакції обміну</w:t>
      </w:r>
    </w:p>
    <w:p w14:paraId="58404572" w14:textId="555955EA" w:rsidR="00474E1E" w:rsidRPr="007F1C5D" w:rsidRDefault="00E601AB" w:rsidP="00B70D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Визначимо, чи буде відбуватися реакція подвійного заміщення, користуючись наступним алгоритмом. </w:t>
      </w:r>
    </w:p>
    <w:p w14:paraId="38C3165D" w14:textId="537C78BA" w:rsidR="00E601AB" w:rsidRPr="00B70D48" w:rsidRDefault="00E601AB" w:rsidP="00B70D48">
      <w:pPr>
        <w:spacing w:after="0"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Алгоритм вирішення</w:t>
      </w:r>
      <w:r w:rsidR="00B70D48" w:rsidRP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2F3DD004" w14:textId="77777777" w:rsidR="00E601AB" w:rsidRPr="007F1C5D" w:rsidRDefault="00E601AB" w:rsidP="00B70D48">
      <w:pPr>
        <w:pStyle w:val="a3"/>
        <w:numPr>
          <w:ilvl w:val="0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Перевірити на розчинність вихідні сполуки за допомогою таблиці. Якщо одна з них нерозчинна у воді, реакція йти не буде.</w:t>
      </w:r>
    </w:p>
    <w:p w14:paraId="7162084F" w14:textId="77777777" w:rsidR="00E601AB" w:rsidRPr="007F1C5D" w:rsidRDefault="00E601AB" w:rsidP="00B70D48">
      <w:pPr>
        <w:pStyle w:val="a3"/>
        <w:numPr>
          <w:ilvl w:val="0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Міняємо місцями катіони у сполуках (зазвичай це метали).</w:t>
      </w:r>
    </w:p>
    <w:p w14:paraId="58E5BD40" w14:textId="77777777" w:rsidR="00E601AB" w:rsidRPr="007F1C5D" w:rsidRDefault="00E601AB" w:rsidP="00B70D48">
      <w:pPr>
        <w:pStyle w:val="a3"/>
        <w:numPr>
          <w:ilvl w:val="0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Перевіряємо отримані сполуки на розчинність.</w:t>
      </w:r>
    </w:p>
    <w:p w14:paraId="009A3884" w14:textId="7B9B450F" w:rsidR="00E601AB" w:rsidRPr="007F1C5D" w:rsidRDefault="00E601AB" w:rsidP="00B70D48">
      <w:pPr>
        <w:pStyle w:val="a3"/>
        <w:numPr>
          <w:ilvl w:val="0"/>
          <w:numId w:val="7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Якщо один з отриманих продуктів – нерозчинний у воді осад, газ (наприклад, H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S) або вода, реакція буде відбуватися. Якщо обидва продукти розчинні, реакція не перебігає.</w:t>
      </w:r>
    </w:p>
    <w:p w14:paraId="0D8DF3D7" w14:textId="77777777" w:rsidR="00E601AB" w:rsidRPr="007F1C5D" w:rsidRDefault="00E601AB" w:rsidP="00B70D48">
      <w:pPr>
        <w:numPr>
          <w:ilvl w:val="0"/>
          <w:numId w:val="5"/>
        </w:numPr>
        <w:spacing w:after="0" w:line="240" w:lineRule="auto"/>
        <w:ind w:left="714" w:hanging="35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</w:t>
      </w:r>
      <w:proofErr w:type="spellEnd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(NO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3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 </w:t>
      </w:r>
      <w:proofErr w:type="spellStart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KBr</w:t>
      </w:r>
      <w:proofErr w:type="spellEnd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→ ?</w:t>
      </w:r>
    </w:p>
    <w:p w14:paraId="19D03881" w14:textId="77777777" w:rsidR="00E601AB" w:rsidRPr="007F1C5D" w:rsidRDefault="00E601AB" w:rsidP="00B70D48">
      <w:pPr>
        <w:numPr>
          <w:ilvl w:val="0"/>
          <w:numId w:val="5"/>
        </w:numPr>
        <w:spacing w:after="0" w:line="240" w:lineRule="auto"/>
        <w:ind w:left="714" w:hanging="35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NaOH</w:t>
      </w:r>
      <w:proofErr w:type="spellEnd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 FeCl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→ ?</w:t>
      </w:r>
    </w:p>
    <w:p w14:paraId="64146595" w14:textId="182BC7E7" w:rsidR="00E601AB" w:rsidRPr="007F1C5D" w:rsidRDefault="00E601AB" w:rsidP="00B70D48">
      <w:pPr>
        <w:pStyle w:val="a3"/>
        <w:numPr>
          <w:ilvl w:val="0"/>
          <w:numId w:val="6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Перевіряємо реагенти на розчинність за таблицею розчинності. Обидва </w:t>
      </w:r>
      <w:proofErr w:type="spellStart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</w:t>
      </w:r>
      <w:proofErr w:type="spellEnd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(NO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3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2 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</w:t>
      </w:r>
      <w:proofErr w:type="spellStart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KBr</w:t>
      </w:r>
      <w:proofErr w:type="spellEnd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виявляються розчинними. Тоді ми можемо спрогнозувати продукти реакції подвійного заміщення. Якщо ми поміняємо місцями катіони (або аніони), отримаємо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CaBr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2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та KNO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3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відповідно. Перевіримо ці сполуки на розчинність. Обидва 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aBr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2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та KNO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3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будуть також розчинними. Реакція перебігає до кінця, якщо утворюється нерозчинна речовина, газ або вода. Тут цього не відбувається, тобто така реакція йти не буде.</w:t>
      </w:r>
    </w:p>
    <w:p w14:paraId="7D89F239" w14:textId="3386B49E" w:rsidR="00E601AB" w:rsidRPr="007F1C5D" w:rsidRDefault="00E601AB" w:rsidP="00B70D48">
      <w:pPr>
        <w:pStyle w:val="a3"/>
        <w:spacing w:after="0" w:line="240" w:lineRule="auto"/>
        <w:ind w:left="99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NaOH</w:t>
      </w:r>
      <w:proofErr w:type="spellEnd"/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 FeCl</w:t>
      </w:r>
      <w:r w:rsidRPr="007F1C5D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F1C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→ не реагує</w:t>
      </w:r>
      <w:r w:rsidR="00363A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01E6088" w14:textId="4806D011" w:rsidR="00E601AB" w:rsidRPr="007F1C5D" w:rsidRDefault="00E601AB" w:rsidP="00B70D48">
      <w:pPr>
        <w:pStyle w:val="a3"/>
        <w:numPr>
          <w:ilvl w:val="0"/>
          <w:numId w:val="6"/>
        </w:numPr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Згідно до правил розчинності, як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NaOH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, так і FeCl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є розчинними. Якщо ми проведемо реакцію заміщення, то потенційними продуктами будуть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NaCl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Fe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OH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. Згідно таблиці,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NaCl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є розчинним, але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Fe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OH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- ні. Таким чином, реакція здійсниться з випадінням в осад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Fe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OH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тв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). Збалансованим рівнянням буде</w:t>
      </w:r>
      <w:r w:rsidR="00363A2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86A0392" w14:textId="494F3780" w:rsidR="00E601AB" w:rsidRDefault="00E601AB" w:rsidP="006A6AEE">
      <w:pPr>
        <w:pStyle w:val="a3"/>
        <w:spacing w:after="120" w:line="240" w:lineRule="auto"/>
        <w:ind w:left="99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2NaOH(</w:t>
      </w:r>
      <w:proofErr w:type="spellStart"/>
      <w:r w:rsidRP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) + FeCl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) → 2NaCl(</w:t>
      </w:r>
      <w:proofErr w:type="spellStart"/>
      <w:r w:rsidRP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розч</w:t>
      </w:r>
      <w:proofErr w:type="spellEnd"/>
      <w:r w:rsid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) +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Fe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OH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тв</w:t>
      </w:r>
      <w:proofErr w:type="spellEnd"/>
      <w:r w:rsidR="00B70D48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7F1108CE" w14:textId="77777777" w:rsidR="00DD2BE8" w:rsidRPr="007F1C5D" w:rsidRDefault="00DD2BE8" w:rsidP="006A6AEE">
      <w:pPr>
        <w:pStyle w:val="a3"/>
        <w:spacing w:after="120" w:line="240" w:lineRule="auto"/>
        <w:ind w:left="992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18C8ED96" w14:textId="2810E482" w:rsidR="00A93DE7" w:rsidRPr="00B70D48" w:rsidRDefault="00B70D48" w:rsidP="00B70D4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70D48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A93DE7" w:rsidRPr="00B70D4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Проходження </w:t>
      </w:r>
      <w:r w:rsidRPr="00B70D4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інтерактивної </w:t>
      </w:r>
      <w:r w:rsidR="00A93DE7" w:rsidRPr="00B70D48">
        <w:rPr>
          <w:rFonts w:ascii="Times New Roman" w:hAnsi="Times New Roman" w:cs="Times New Roman"/>
          <w:b/>
          <w:bCs/>
          <w:sz w:val="28"/>
          <w:szCs w:val="28"/>
          <w:lang w:val="uk-UA"/>
        </w:rPr>
        <w:t>симуляції</w:t>
      </w:r>
      <w:r w:rsidR="00DB0B7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(16 хв)</w:t>
      </w:r>
    </w:p>
    <w:p w14:paraId="3184C88B" w14:textId="208050F7" w:rsidR="00B70D48" w:rsidRDefault="00E601AB" w:rsidP="00B70D4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Тепер узагальнимо обидв</w:t>
      </w:r>
      <w:r w:rsidR="00363A2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A2C">
        <w:rPr>
          <w:rFonts w:ascii="Times New Roman" w:hAnsi="Times New Roman" w:cs="Times New Roman"/>
          <w:sz w:val="28"/>
          <w:szCs w:val="28"/>
          <w:lang w:val="uk-UA"/>
        </w:rPr>
        <w:t>питання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, що ми розібрали: реакції заміщення та реакції обміну. Пройдемо </w:t>
      </w:r>
      <w:r w:rsidR="00B70D48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інтерактивну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симуляцію за </w:t>
      </w:r>
      <w:r w:rsidR="00B70D48">
        <w:rPr>
          <w:rFonts w:ascii="Times New Roman" w:hAnsi="Times New Roman" w:cs="Times New Roman"/>
          <w:sz w:val="28"/>
          <w:szCs w:val="28"/>
          <w:lang w:val="uk-UA"/>
        </w:rPr>
        <w:t xml:space="preserve">цим 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посиланням</w:t>
      </w:r>
      <w:r w:rsidR="00B70D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3" w:history="1">
        <w:r w:rsidR="00B70D48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https://teachchemistry.org/classroom-resources/predicting-products-simulation</w:t>
        </w:r>
      </w:hyperlink>
      <w:r w:rsidRPr="007F1C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757BEE4" w14:textId="56ECED3E" w:rsidR="00E601AB" w:rsidRPr="007F1C5D" w:rsidRDefault="00E601AB" w:rsidP="00B70D4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Як довідковими матеріалами можемо користуватися періодичною системою, рядом активності для реакцій заміщення та таблицею розчинності для реакцій обміну. Потрібно визначити, чи буде перебігати реакція</w:t>
      </w:r>
      <w:r w:rsidR="00ED094B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(рис. </w:t>
      </w:r>
      <w:r w:rsidR="000D7721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ED094B" w:rsidRPr="007F1C5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, якщо буде, то які будуть </w:t>
      </w:r>
      <w:r w:rsidR="000D7721" w:rsidRPr="007F1C5D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продукти, та розставити </w:t>
      </w:r>
      <w:r w:rsidR="000D7721" w:rsidRPr="007F1C5D">
        <w:rPr>
          <w:rFonts w:ascii="Times New Roman" w:hAnsi="Times New Roman" w:cs="Times New Roman"/>
          <w:sz w:val="28"/>
          <w:szCs w:val="28"/>
          <w:lang w:val="uk-UA"/>
        </w:rPr>
        <w:t>коефіцієнти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для отриманого рівняння</w:t>
      </w:r>
      <w:r w:rsidR="00ED094B"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(рис. </w:t>
      </w:r>
      <w:r w:rsidR="000D772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ED094B" w:rsidRPr="007F1C5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>. Бажаю успіхів!</w:t>
      </w:r>
    </w:p>
    <w:p w14:paraId="0C42FBC3" w14:textId="0FFD14F4" w:rsidR="00E601AB" w:rsidRDefault="00E601AB" w:rsidP="00B70D4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>Нагадую, що лужні метали утворюють не оксиди, а гідроксиди при взаємодії з водою.</w:t>
      </w:r>
    </w:p>
    <w:p w14:paraId="7B199F44" w14:textId="77777777" w:rsidR="00DD2BE8" w:rsidRPr="007F1C5D" w:rsidRDefault="00DD2BE8" w:rsidP="00B70D4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C5981" w14:textId="6ED498E4" w:rsidR="00ED094B" w:rsidRPr="007F1C5D" w:rsidRDefault="00ED094B" w:rsidP="00B70D48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drawing>
          <wp:inline distT="0" distB="0" distL="0" distR="0" wp14:anchorId="52865D16" wp14:editId="78BA7233">
            <wp:extent cx="5940425" cy="3477895"/>
            <wp:effectExtent l="0" t="0" r="317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7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DDE57" w14:textId="5AE8BC02" w:rsidR="00ED094B" w:rsidRPr="007F1C5D" w:rsidRDefault="00ED094B" w:rsidP="000D77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Рис. </w:t>
      </w:r>
      <w:r w:rsidR="000D7721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– Перший тип завдання: визначити, якими будуть продукти реакції, та обрати прямокутник з вірною відповіддю.</w:t>
      </w:r>
    </w:p>
    <w:p w14:paraId="6CFA5F5B" w14:textId="25F83B49" w:rsidR="00ED094B" w:rsidRDefault="00ED094B" w:rsidP="00E601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3F072401" w14:textId="77777777" w:rsidR="00DD2BE8" w:rsidRPr="007F1C5D" w:rsidRDefault="00DD2BE8" w:rsidP="00E601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4F96E653" w14:textId="01C6C83D" w:rsidR="00ED094B" w:rsidRPr="007F1C5D" w:rsidRDefault="00ED094B" w:rsidP="000D7721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11BD0655" wp14:editId="31ABD7F3">
            <wp:extent cx="5940425" cy="3314065"/>
            <wp:effectExtent l="0" t="0" r="317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C8A0D" w14:textId="59A559BB" w:rsidR="00ED094B" w:rsidRPr="007F1C5D" w:rsidRDefault="00ED094B" w:rsidP="000D77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Рис. </w:t>
      </w:r>
      <w:r w:rsidR="000D772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– Другий тип завдання - збалансувати рівняння – виставити </w:t>
      </w:r>
      <w:proofErr w:type="spellStart"/>
      <w:r w:rsidRPr="007F1C5D">
        <w:rPr>
          <w:rFonts w:ascii="Times New Roman" w:hAnsi="Times New Roman" w:cs="Times New Roman"/>
          <w:sz w:val="28"/>
          <w:szCs w:val="28"/>
          <w:lang w:val="uk-UA"/>
        </w:rPr>
        <w:t>коефіціенти</w:t>
      </w:r>
      <w:proofErr w:type="spellEnd"/>
      <w:r w:rsidRPr="007F1C5D">
        <w:rPr>
          <w:rFonts w:ascii="Times New Roman" w:hAnsi="Times New Roman" w:cs="Times New Roman"/>
          <w:sz w:val="28"/>
          <w:szCs w:val="28"/>
          <w:lang w:val="uk-UA"/>
        </w:rPr>
        <w:t xml:space="preserve"> у віконечках таким чином, щоб кількість компонентів у лівій частині дорівнювала кількості компонентів у правій частині.</w:t>
      </w:r>
    </w:p>
    <w:p w14:paraId="0930DBE6" w14:textId="38C26596" w:rsidR="00E601AB" w:rsidRDefault="00E601AB" w:rsidP="00E601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14C007CF" w14:textId="77777777" w:rsidR="00DD2BE8" w:rsidRDefault="00DD2BE8" w:rsidP="00E601A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15BE62B9" w14:textId="77777777" w:rsidR="00DD2BE8" w:rsidRPr="009A070F" w:rsidRDefault="00DD2BE8" w:rsidP="00DD2B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19902F8" w14:textId="20FFF09C" w:rsidR="00DD2BE8" w:rsidRPr="006A6AEE" w:rsidRDefault="00DD2BE8" w:rsidP="00DD2B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6AEE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6A6AE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A6AEE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Домашнє завдання</w:t>
      </w:r>
    </w:p>
    <w:p w14:paraId="4613DD8D" w14:textId="77777777" w:rsidR="00DD2BE8" w:rsidRPr="006A6AEE" w:rsidRDefault="00DD2BE8" w:rsidP="00DD2BE8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Попель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 П. П. Хімія: </w:t>
      </w: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. для 9 </w:t>
      </w: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загальноосвіт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. / П. П. </w:t>
      </w: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Попель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, Л. С. </w:t>
      </w: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Крикля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. – Київ: </w:t>
      </w: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ВЦ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 "Академія", 2017. – 240 с. – виконати вправу 100, </w:t>
      </w: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стр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>. 77</w:t>
      </w:r>
    </w:p>
    <w:p w14:paraId="032754ED" w14:textId="77777777" w:rsidR="00DD2BE8" w:rsidRPr="006A6AEE" w:rsidRDefault="00DD2BE8" w:rsidP="00DD2BE8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З даного переліку вибрати метали, які реагують з </w:t>
      </w:r>
      <w:proofErr w:type="spellStart"/>
      <w:r w:rsidRPr="006A6AEE">
        <w:rPr>
          <w:rFonts w:ascii="Times New Roman" w:hAnsi="Times New Roman" w:cs="Times New Roman"/>
          <w:sz w:val="28"/>
          <w:szCs w:val="28"/>
          <w:lang w:val="uk-UA"/>
        </w:rPr>
        <w:t>хлоридною</w:t>
      </w:r>
      <w:proofErr w:type="spellEnd"/>
      <w:r w:rsidRPr="006A6AEE">
        <w:rPr>
          <w:rFonts w:ascii="Times New Roman" w:hAnsi="Times New Roman" w:cs="Times New Roman"/>
          <w:sz w:val="28"/>
          <w:szCs w:val="28"/>
          <w:lang w:val="uk-UA"/>
        </w:rPr>
        <w:t xml:space="preserve"> кислотою: срібло, кальцій, мідь, залізо, магній, алюміній. Написати рівняння можливих реакцій.</w:t>
      </w:r>
    </w:p>
    <w:p w14:paraId="16F1AE64" w14:textId="77777777" w:rsidR="00DD2BE8" w:rsidRPr="006A6AEE" w:rsidRDefault="00DD2BE8" w:rsidP="00DD2BE8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6AEE">
        <w:rPr>
          <w:rFonts w:ascii="Times New Roman" w:hAnsi="Times New Roman" w:cs="Times New Roman"/>
          <w:sz w:val="28"/>
          <w:szCs w:val="28"/>
          <w:lang w:val="uk-UA"/>
        </w:rPr>
        <w:t>Дописати рівняння реакцій, визначити, які з них проходять до кінця:</w:t>
      </w:r>
    </w:p>
    <w:p w14:paraId="50BBDED6" w14:textId="77777777" w:rsidR="00DD2BE8" w:rsidRPr="006A6AEE" w:rsidRDefault="00DD2BE8" w:rsidP="00DD2BE8">
      <w:pPr>
        <w:numPr>
          <w:ilvl w:val="2"/>
          <w:numId w:val="17"/>
        </w:numPr>
        <w:tabs>
          <w:tab w:val="clear" w:pos="2160"/>
        </w:tabs>
        <w:spacing w:after="0" w:line="240" w:lineRule="auto"/>
        <w:ind w:hanging="357"/>
        <w:rPr>
          <w:rFonts w:ascii="Times New Roman" w:hAnsi="Times New Roman" w:cs="Times New Roman"/>
          <w:sz w:val="28"/>
          <w:szCs w:val="28"/>
        </w:rPr>
      </w:pPr>
      <w:r w:rsidRPr="006A6AEE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A6AEE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6A6AEE">
        <w:rPr>
          <w:rFonts w:ascii="Times New Roman" w:hAnsi="Times New Roman" w:cs="Times New Roman"/>
          <w:sz w:val="28"/>
          <w:szCs w:val="28"/>
          <w:lang w:val="en-US"/>
        </w:rPr>
        <w:t xml:space="preserve"> + BaCl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2 </w:t>
      </w:r>
      <w:r w:rsidRPr="006A6AEE">
        <w:rPr>
          <w:rFonts w:ascii="Times New Roman" w:hAnsi="Times New Roman" w:cs="Times New Roman"/>
          <w:sz w:val="28"/>
          <w:szCs w:val="28"/>
          <w:lang w:val="uk-UA"/>
        </w:rPr>
        <w:t>→</w:t>
      </w:r>
    </w:p>
    <w:p w14:paraId="5260A48A" w14:textId="77777777" w:rsidR="00DD2BE8" w:rsidRPr="006A6AEE" w:rsidRDefault="00DD2BE8" w:rsidP="00DD2BE8">
      <w:pPr>
        <w:numPr>
          <w:ilvl w:val="2"/>
          <w:numId w:val="17"/>
        </w:numPr>
        <w:tabs>
          <w:tab w:val="clear" w:pos="2160"/>
        </w:tabs>
        <w:spacing w:after="0" w:line="240" w:lineRule="auto"/>
        <w:ind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6A6AEE">
        <w:rPr>
          <w:rFonts w:ascii="Times New Roman" w:hAnsi="Times New Roman" w:cs="Times New Roman"/>
          <w:sz w:val="28"/>
          <w:szCs w:val="28"/>
          <w:lang w:val="en-US"/>
        </w:rPr>
        <w:t>KOH + HNO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6A6A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6AEE">
        <w:rPr>
          <w:rFonts w:ascii="Times New Roman" w:hAnsi="Times New Roman" w:cs="Times New Roman"/>
          <w:sz w:val="28"/>
          <w:szCs w:val="28"/>
          <w:lang w:val="uk-UA"/>
        </w:rPr>
        <w:t>→</w:t>
      </w:r>
    </w:p>
    <w:p w14:paraId="60951214" w14:textId="77777777" w:rsidR="00DD2BE8" w:rsidRPr="006A6AEE" w:rsidRDefault="00DD2BE8" w:rsidP="00DD2BE8">
      <w:pPr>
        <w:numPr>
          <w:ilvl w:val="2"/>
          <w:numId w:val="17"/>
        </w:numPr>
        <w:tabs>
          <w:tab w:val="clear" w:pos="2160"/>
        </w:tabs>
        <w:spacing w:after="0" w:line="240" w:lineRule="auto"/>
        <w:ind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6A6AEE">
        <w:rPr>
          <w:rFonts w:ascii="Times New Roman" w:hAnsi="Times New Roman" w:cs="Times New Roman"/>
          <w:sz w:val="28"/>
          <w:szCs w:val="28"/>
          <w:lang w:val="en-US"/>
        </w:rPr>
        <w:t>CuCl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A6AEE">
        <w:rPr>
          <w:rFonts w:ascii="Times New Roman" w:hAnsi="Times New Roman" w:cs="Times New Roman"/>
          <w:sz w:val="28"/>
          <w:szCs w:val="28"/>
          <w:lang w:val="en-US"/>
        </w:rPr>
        <w:t xml:space="preserve"> + AgNO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6A6A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A6AEE">
        <w:rPr>
          <w:rFonts w:ascii="Times New Roman" w:hAnsi="Times New Roman" w:cs="Times New Roman"/>
          <w:sz w:val="28"/>
          <w:szCs w:val="28"/>
          <w:lang w:val="uk-UA"/>
        </w:rPr>
        <w:t>→</w:t>
      </w:r>
    </w:p>
    <w:p w14:paraId="51E38233" w14:textId="77777777" w:rsidR="00DD2BE8" w:rsidRPr="006A6AEE" w:rsidRDefault="00DD2BE8" w:rsidP="00DD2BE8">
      <w:pPr>
        <w:numPr>
          <w:ilvl w:val="2"/>
          <w:numId w:val="17"/>
        </w:numPr>
        <w:tabs>
          <w:tab w:val="clear" w:pos="2160"/>
        </w:tabs>
        <w:spacing w:after="0" w:line="240" w:lineRule="auto"/>
        <w:ind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6A6AEE">
        <w:rPr>
          <w:rFonts w:ascii="Times New Roman" w:hAnsi="Times New Roman" w:cs="Times New Roman"/>
          <w:sz w:val="28"/>
          <w:szCs w:val="28"/>
          <w:lang w:val="en-US"/>
        </w:rPr>
        <w:t>CaCO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6A6AEE">
        <w:rPr>
          <w:rFonts w:ascii="Times New Roman" w:hAnsi="Times New Roman" w:cs="Times New Roman"/>
          <w:sz w:val="28"/>
          <w:szCs w:val="28"/>
          <w:lang w:val="en-US"/>
        </w:rPr>
        <w:t xml:space="preserve"> + HCl </w:t>
      </w:r>
      <w:r w:rsidRPr="006A6AEE">
        <w:rPr>
          <w:rFonts w:ascii="Times New Roman" w:hAnsi="Times New Roman" w:cs="Times New Roman"/>
          <w:sz w:val="28"/>
          <w:szCs w:val="28"/>
          <w:lang w:val="uk-UA"/>
        </w:rPr>
        <w:t>→</w:t>
      </w:r>
    </w:p>
    <w:p w14:paraId="2006BED0" w14:textId="77777777" w:rsidR="00DD2BE8" w:rsidRPr="006A6AEE" w:rsidRDefault="00DD2BE8" w:rsidP="00DD2BE8">
      <w:pPr>
        <w:numPr>
          <w:ilvl w:val="2"/>
          <w:numId w:val="17"/>
        </w:numPr>
        <w:tabs>
          <w:tab w:val="clear" w:pos="2160"/>
        </w:tabs>
        <w:spacing w:after="0" w:line="240" w:lineRule="auto"/>
        <w:ind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6A6AEE">
        <w:rPr>
          <w:rFonts w:ascii="Times New Roman" w:hAnsi="Times New Roman" w:cs="Times New Roman"/>
          <w:sz w:val="28"/>
          <w:szCs w:val="28"/>
          <w:lang w:val="en-US"/>
        </w:rPr>
        <w:t>MgCl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A6AEE">
        <w:rPr>
          <w:rFonts w:ascii="Times New Roman" w:hAnsi="Times New Roman" w:cs="Times New Roman"/>
          <w:sz w:val="28"/>
          <w:szCs w:val="28"/>
          <w:lang w:val="en-US"/>
        </w:rPr>
        <w:t xml:space="preserve"> + K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A6AEE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4 </w:t>
      </w:r>
      <w:r w:rsidRPr="006A6AEE">
        <w:rPr>
          <w:rFonts w:ascii="Times New Roman" w:hAnsi="Times New Roman" w:cs="Times New Roman"/>
          <w:sz w:val="28"/>
          <w:szCs w:val="28"/>
          <w:lang w:val="uk-UA"/>
        </w:rPr>
        <w:t>→</w:t>
      </w:r>
    </w:p>
    <w:p w14:paraId="3DD2F4B3" w14:textId="77777777" w:rsidR="00DD2BE8" w:rsidRPr="006A6AEE" w:rsidRDefault="00DD2BE8" w:rsidP="00DD2BE8">
      <w:pPr>
        <w:numPr>
          <w:ilvl w:val="2"/>
          <w:numId w:val="17"/>
        </w:numPr>
        <w:tabs>
          <w:tab w:val="clear" w:pos="2160"/>
        </w:tabs>
        <w:spacing w:after="0" w:line="240" w:lineRule="auto"/>
        <w:ind w:hanging="357"/>
        <w:rPr>
          <w:rFonts w:ascii="Times New Roman" w:hAnsi="Times New Roman" w:cs="Times New Roman"/>
          <w:sz w:val="28"/>
          <w:szCs w:val="28"/>
        </w:rPr>
      </w:pPr>
      <w:r w:rsidRPr="006A6AEE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6A6AE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6A6AEE">
        <w:rPr>
          <w:rFonts w:ascii="Times New Roman" w:hAnsi="Times New Roman" w:cs="Times New Roman"/>
          <w:sz w:val="28"/>
          <w:szCs w:val="28"/>
          <w:lang w:val="en-US"/>
        </w:rPr>
        <w:t xml:space="preserve">S + HCl </w:t>
      </w:r>
      <w:r w:rsidRPr="006A6AEE">
        <w:rPr>
          <w:rFonts w:ascii="Times New Roman" w:hAnsi="Times New Roman" w:cs="Times New Roman"/>
          <w:sz w:val="28"/>
          <w:szCs w:val="28"/>
          <w:lang w:val="uk-UA"/>
        </w:rPr>
        <w:t>→</w:t>
      </w:r>
      <w:r w:rsidRPr="006A6A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1D141313" w14:textId="77777777" w:rsidR="00DD2BE8" w:rsidRDefault="00DD2BE8" w:rsidP="000D7721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354CE90" w14:textId="371AE01A" w:rsidR="00E601AB" w:rsidRPr="000D7721" w:rsidRDefault="000D7721" w:rsidP="00DD2BE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D7721"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Література</w:t>
      </w:r>
    </w:p>
    <w:p w14:paraId="57853457" w14:textId="77777777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hyperlink r:id="rId16" w:history="1">
        <w:r w:rsidR="00E601AB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https://teachchemistry.org/classroom-resources/predicting-products-simulation</w:t>
        </w:r>
      </w:hyperlink>
    </w:p>
    <w:p w14:paraId="2C35D921" w14:textId="77777777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hyperlink r:id="rId17" w:history="1">
        <w:r w:rsidR="00E601AB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https://chem.libretexts.org/Bookshelves/Introductory_Chemistry/Book%3A_Introductory_Chemistry_(CK-12)/11%3A_Chemical_Reactions/11.07%3A_Single_Replacement_Reactions</w:t>
        </w:r>
      </w:hyperlink>
    </w:p>
    <w:p w14:paraId="28D79391" w14:textId="77777777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hyperlink r:id="rId18" w:history="1">
        <w:r w:rsidR="00E601AB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https://opentextbc.ca/introductorychemistry/chapter/types-of-chemical-reactions-single-and-double-displacement-reactions-2/</w:t>
        </w:r>
      </w:hyperlink>
    </w:p>
    <w:p w14:paraId="7144ED93" w14:textId="77777777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hyperlink r:id="rId19" w:history="1">
        <w:r w:rsidR="00E601AB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https://socratic.org/questions/how-does-the-metal-reactivity-series-work</w:t>
        </w:r>
      </w:hyperlink>
    </w:p>
    <w:p w14:paraId="7C5B20AD" w14:textId="77777777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hyperlink r:id="rId20" w:history="1">
        <w:r w:rsidR="00E601AB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http://chemed.chem.purdue.edu/genchem/topicreview/bp/ch9/activity.php</w:t>
        </w:r>
      </w:hyperlink>
    </w:p>
    <w:p w14:paraId="4F018BDA" w14:textId="77777777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hyperlink r:id="rId21" w:history="1">
        <w:r w:rsidR="00E601AB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https://scientificrussia.ru/articles/reaktciia-vody-i-natriia</w:t>
        </w:r>
      </w:hyperlink>
    </w:p>
    <w:p w14:paraId="095EFF8B" w14:textId="77777777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hyperlink r:id="rId22" w:history="1">
        <w:r w:rsidR="00E601AB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https://socratic.org/questions/54da8829581e2a6b3d54de98</w:t>
        </w:r>
      </w:hyperlink>
    </w:p>
    <w:p w14:paraId="1C7E26B4" w14:textId="782E90B5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hyperlink r:id="rId23" w:history="1">
        <w:r w:rsidR="000D7721" w:rsidRPr="009C6850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https://chem.libretexts.org/Bookshelves/Introductory_Chemistry/Book%3A_Introductory_Chemistry_(CK-12)/11%3A_Chemical_Reactions/11.09%3A_Double_Replacement_Reactions</w:t>
        </w:r>
      </w:hyperlink>
      <w:r w:rsidR="000D77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E9F8B80" w14:textId="77777777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hyperlink r:id="rId24" w:history="1">
        <w:r w:rsidR="00E601AB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https://media.sciencephoto.com/image/c0307332/800wm/C0307332-Lead_Iodide_Precipitate.jpg</w:t>
        </w:r>
      </w:hyperlink>
    </w:p>
    <w:p w14:paraId="39B78B9C" w14:textId="77777777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hyperlink r:id="rId25" w:history="1">
        <w:r w:rsidR="00E601AB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https://www.sigmaaldrich.com/technical-documents/articles/chemistry/solubility-rules-solubility-of-common-ionic-compounds.html</w:t>
        </w:r>
      </w:hyperlink>
    </w:p>
    <w:p w14:paraId="5173BEE8" w14:textId="77777777" w:rsidR="00E601AB" w:rsidRPr="007F1C5D" w:rsidRDefault="00C471C6" w:rsidP="00E601AB">
      <w:pPr>
        <w:pStyle w:val="a3"/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hyperlink r:id="rId26" w:history="1">
        <w:r w:rsidR="00E601AB" w:rsidRPr="007F1C5D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https://www.shutterstock.com/ru/image-vector/color-table-solubility-various-substances-1081309565</w:t>
        </w:r>
      </w:hyperlink>
    </w:p>
    <w:p w14:paraId="606F9EF3" w14:textId="18064C82" w:rsidR="00E601AB" w:rsidRPr="007F1C5D" w:rsidRDefault="00C471C6" w:rsidP="00E601A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hyperlink r:id="rId27" w:history="1">
        <w:r w:rsidR="000D7721" w:rsidRPr="009C6850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https://www.sites.google.com/site/himulacom/zvonok-na-urok/9-klass---vtoroj-god-obucenia/urok-no6-7-reakcii-ionnogo-obmena-i-uslovia-ih-protekania</w:t>
        </w:r>
      </w:hyperlink>
      <w:r w:rsidR="000D77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E0321F4" w14:textId="3531B3DC" w:rsidR="0089749B" w:rsidRPr="007F1C5D" w:rsidRDefault="0089749B" w:rsidP="00E601AB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9749B" w:rsidRPr="007F1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82116"/>
    <w:multiLevelType w:val="hybridMultilevel"/>
    <w:tmpl w:val="5B58CAF0"/>
    <w:lvl w:ilvl="0" w:tplc="8DBA93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370C76"/>
    <w:multiLevelType w:val="hybridMultilevel"/>
    <w:tmpl w:val="05803BD4"/>
    <w:lvl w:ilvl="0" w:tplc="920A14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5F52C2"/>
    <w:multiLevelType w:val="multilevel"/>
    <w:tmpl w:val="3D8467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12E21778"/>
    <w:multiLevelType w:val="multilevel"/>
    <w:tmpl w:val="F6B40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137C1DA1"/>
    <w:multiLevelType w:val="multilevel"/>
    <w:tmpl w:val="4178105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191F72B2"/>
    <w:multiLevelType w:val="hybridMultilevel"/>
    <w:tmpl w:val="EFFE9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D467C"/>
    <w:multiLevelType w:val="hybridMultilevel"/>
    <w:tmpl w:val="E4C886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664F4"/>
    <w:multiLevelType w:val="hybridMultilevel"/>
    <w:tmpl w:val="DCCAC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6445E"/>
    <w:multiLevelType w:val="multilevel"/>
    <w:tmpl w:val="F6CC8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8CD4606"/>
    <w:multiLevelType w:val="hybridMultilevel"/>
    <w:tmpl w:val="623021D2"/>
    <w:lvl w:ilvl="0" w:tplc="66567420">
      <w:start w:val="1"/>
      <w:numFmt w:val="decimal"/>
      <w:lvlText w:val="%1."/>
      <w:lvlJc w:val="left"/>
      <w:pPr>
        <w:ind w:left="801" w:hanging="375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ADA6B1D"/>
    <w:multiLevelType w:val="hybridMultilevel"/>
    <w:tmpl w:val="C0BA414A"/>
    <w:lvl w:ilvl="0" w:tplc="43023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282E51"/>
    <w:multiLevelType w:val="multilevel"/>
    <w:tmpl w:val="3F727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900483"/>
    <w:multiLevelType w:val="multilevel"/>
    <w:tmpl w:val="7C2885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5C0462E"/>
    <w:multiLevelType w:val="multilevel"/>
    <w:tmpl w:val="4C6664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69DF4E39"/>
    <w:multiLevelType w:val="multilevel"/>
    <w:tmpl w:val="3DAA10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41A69FE"/>
    <w:multiLevelType w:val="multilevel"/>
    <w:tmpl w:val="FA7C12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11"/>
  </w:num>
  <w:num w:numId="6">
    <w:abstractNumId w:val="6"/>
  </w:num>
  <w:num w:numId="7">
    <w:abstractNumId w:val="5"/>
  </w:num>
  <w:num w:numId="8">
    <w:abstractNumId w:val="10"/>
  </w:num>
  <w:num w:numId="9">
    <w:abstractNumId w:val="7"/>
  </w:num>
  <w:num w:numId="10">
    <w:abstractNumId w:val="14"/>
  </w:num>
  <w:num w:numId="11">
    <w:abstractNumId w:val="13"/>
  </w:num>
  <w:num w:numId="12">
    <w:abstractNumId w:val="8"/>
  </w:num>
  <w:num w:numId="13">
    <w:abstractNumId w:val="2"/>
  </w:num>
  <w:num w:numId="14">
    <w:abstractNumId w:val="12"/>
  </w:num>
  <w:num w:numId="15">
    <w:abstractNumId w:val="1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3C4"/>
    <w:rsid w:val="00017C66"/>
    <w:rsid w:val="00030A39"/>
    <w:rsid w:val="000C1790"/>
    <w:rsid w:val="000D7721"/>
    <w:rsid w:val="000F4E87"/>
    <w:rsid w:val="00103444"/>
    <w:rsid w:val="00116378"/>
    <w:rsid w:val="0015676B"/>
    <w:rsid w:val="00175A19"/>
    <w:rsid w:val="0018003D"/>
    <w:rsid w:val="001D0561"/>
    <w:rsid w:val="001E683E"/>
    <w:rsid w:val="001F06A6"/>
    <w:rsid w:val="002251A0"/>
    <w:rsid w:val="00254693"/>
    <w:rsid w:val="00262801"/>
    <w:rsid w:val="00275CAD"/>
    <w:rsid w:val="002B619E"/>
    <w:rsid w:val="002C0C36"/>
    <w:rsid w:val="002C34AB"/>
    <w:rsid w:val="002D4067"/>
    <w:rsid w:val="0030683A"/>
    <w:rsid w:val="00313D41"/>
    <w:rsid w:val="003301C1"/>
    <w:rsid w:val="0033526E"/>
    <w:rsid w:val="00363A2C"/>
    <w:rsid w:val="00372728"/>
    <w:rsid w:val="00381B55"/>
    <w:rsid w:val="00381D3A"/>
    <w:rsid w:val="003A4E27"/>
    <w:rsid w:val="003D1906"/>
    <w:rsid w:val="003F6026"/>
    <w:rsid w:val="00423E3F"/>
    <w:rsid w:val="0046455D"/>
    <w:rsid w:val="00474E1E"/>
    <w:rsid w:val="00485EE3"/>
    <w:rsid w:val="004935F6"/>
    <w:rsid w:val="004F252C"/>
    <w:rsid w:val="00574629"/>
    <w:rsid w:val="0058450E"/>
    <w:rsid w:val="005B22F0"/>
    <w:rsid w:val="005D77E0"/>
    <w:rsid w:val="00693A68"/>
    <w:rsid w:val="006A6AEE"/>
    <w:rsid w:val="006F434E"/>
    <w:rsid w:val="00702BCC"/>
    <w:rsid w:val="00713A31"/>
    <w:rsid w:val="007C21FE"/>
    <w:rsid w:val="007C4F30"/>
    <w:rsid w:val="007F1C5D"/>
    <w:rsid w:val="0088303E"/>
    <w:rsid w:val="00892823"/>
    <w:rsid w:val="0089749B"/>
    <w:rsid w:val="008D6CB2"/>
    <w:rsid w:val="00907125"/>
    <w:rsid w:val="00927838"/>
    <w:rsid w:val="00936CFF"/>
    <w:rsid w:val="00996D6F"/>
    <w:rsid w:val="009A070F"/>
    <w:rsid w:val="009B0400"/>
    <w:rsid w:val="00A26180"/>
    <w:rsid w:val="00A60DFE"/>
    <w:rsid w:val="00A67A7B"/>
    <w:rsid w:val="00A747D7"/>
    <w:rsid w:val="00A7644A"/>
    <w:rsid w:val="00A93DE7"/>
    <w:rsid w:val="00AA44CA"/>
    <w:rsid w:val="00AA5D46"/>
    <w:rsid w:val="00AB4DCA"/>
    <w:rsid w:val="00AF2741"/>
    <w:rsid w:val="00B1244A"/>
    <w:rsid w:val="00B1781B"/>
    <w:rsid w:val="00B540C3"/>
    <w:rsid w:val="00B560D0"/>
    <w:rsid w:val="00B70D48"/>
    <w:rsid w:val="00C376F4"/>
    <w:rsid w:val="00C471C6"/>
    <w:rsid w:val="00CC6082"/>
    <w:rsid w:val="00DA116F"/>
    <w:rsid w:val="00DB0B72"/>
    <w:rsid w:val="00DD200C"/>
    <w:rsid w:val="00DD2BE8"/>
    <w:rsid w:val="00DD3245"/>
    <w:rsid w:val="00DF1E16"/>
    <w:rsid w:val="00DF7F76"/>
    <w:rsid w:val="00E013C4"/>
    <w:rsid w:val="00E02FC1"/>
    <w:rsid w:val="00E601AB"/>
    <w:rsid w:val="00E62463"/>
    <w:rsid w:val="00E62CE8"/>
    <w:rsid w:val="00EA279E"/>
    <w:rsid w:val="00EB00D9"/>
    <w:rsid w:val="00ED094B"/>
    <w:rsid w:val="00ED6253"/>
    <w:rsid w:val="00EF7171"/>
    <w:rsid w:val="00EF7DEF"/>
    <w:rsid w:val="00F27CF3"/>
    <w:rsid w:val="00F410EB"/>
    <w:rsid w:val="00F71896"/>
    <w:rsid w:val="00F81683"/>
    <w:rsid w:val="00FE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08D73"/>
  <w15:chartTrackingRefBased/>
  <w15:docId w15:val="{75D5FCAC-69EF-4463-BAA8-DCC36C273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13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13C4"/>
    <w:pPr>
      <w:ind w:left="720"/>
      <w:contextualSpacing/>
    </w:pPr>
  </w:style>
  <w:style w:type="character" w:customStyle="1" w:styleId="jlqj4b">
    <w:name w:val="jlqj4b"/>
    <w:basedOn w:val="a0"/>
    <w:rsid w:val="00E013C4"/>
  </w:style>
  <w:style w:type="character" w:customStyle="1" w:styleId="mn">
    <w:name w:val="mn"/>
    <w:basedOn w:val="a0"/>
    <w:rsid w:val="00E013C4"/>
  </w:style>
  <w:style w:type="character" w:customStyle="1" w:styleId="mtext">
    <w:name w:val="mtext"/>
    <w:basedOn w:val="a0"/>
    <w:rsid w:val="00E013C4"/>
  </w:style>
  <w:style w:type="character" w:customStyle="1" w:styleId="mo">
    <w:name w:val="mo"/>
    <w:basedOn w:val="a0"/>
    <w:rsid w:val="00E013C4"/>
  </w:style>
  <w:style w:type="character" w:customStyle="1" w:styleId="viiyi">
    <w:name w:val="viiyi"/>
    <w:basedOn w:val="a0"/>
    <w:rsid w:val="00E013C4"/>
  </w:style>
  <w:style w:type="character" w:customStyle="1" w:styleId="mi">
    <w:name w:val="mi"/>
    <w:basedOn w:val="a0"/>
    <w:rsid w:val="00E013C4"/>
  </w:style>
  <w:style w:type="table" w:styleId="a4">
    <w:name w:val="Table Grid"/>
    <w:basedOn w:val="a1"/>
    <w:uiPriority w:val="39"/>
    <w:rsid w:val="001E6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601AB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D094B"/>
    <w:rPr>
      <w:color w:val="954F72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0D7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3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eachchemistry.org/classroom-resources/predicting-products-simulation" TargetMode="External"/><Relationship Id="rId18" Type="http://schemas.openxmlformats.org/officeDocument/2006/relationships/hyperlink" Target="https://opentextbc.ca/introductorychemistry/chapter/types-of-chemical-reactions-single-and-double-displacement-reactions-2/" TargetMode="External"/><Relationship Id="rId26" Type="http://schemas.openxmlformats.org/officeDocument/2006/relationships/hyperlink" Target="https://www.shutterstock.com/ru/image-vector/color-table-solubility-various-substances-1081309565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cientificrussia.ru/articles/reaktciia-vody-i-natriia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hyperlink" Target="https://chem.libretexts.org/Bookshelves/Introductory_Chemistry/Book%3A_Introductory_Chemistry_(CK-12)/11%3A_Chemical_Reactions/11.07%3A_Single_Replacement_Reactions" TargetMode="External"/><Relationship Id="rId25" Type="http://schemas.openxmlformats.org/officeDocument/2006/relationships/hyperlink" Target="https://www.sigmaaldrich.com/technical-documents/articles/chemistry/solubility-rules-solubility-of-common-ionic-compounds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eachchemistry.org/classroom-resources/predicting-products-simulation" TargetMode="External"/><Relationship Id="rId20" Type="http://schemas.openxmlformats.org/officeDocument/2006/relationships/hyperlink" Target="http://chemed.chem.purdue.edu/genchem/topicreview/bp/ch9/activity.php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hyperlink" Target="https://media.sciencephoto.com/image/c0307332/800wm/C0307332-Lead_Iodide_Precipitate.jpg" TargetMode="External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hyperlink" Target="https://chem.libretexts.org/Bookshelves/Introductory_Chemistry/Book%3A_Introductory_Chemistry_(CK-12)/11%3A_Chemical_Reactions/11.09%3A_Double_Replacement_Reactions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gif"/><Relationship Id="rId19" Type="http://schemas.openxmlformats.org/officeDocument/2006/relationships/hyperlink" Target="https://socratic.org/questions/how-does-the-metal-reactivity-series-wor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hyperlink" Target="https://socratic.org/questions/54da8829581e2a6b3d54de98" TargetMode="External"/><Relationship Id="rId27" Type="http://schemas.openxmlformats.org/officeDocument/2006/relationships/hyperlink" Target="https://www.sites.google.com/site/himulacom/zvonok-na-urok/9-klass---vtoroj-god-obucenia/urok-no6-7-reakcii-ionnogo-obmena-i-uslovia-ih-protekan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DA9484AE6E22C4D81149A827A59CB35" ma:contentTypeVersion="3" ma:contentTypeDescription="Створення нового документа." ma:contentTypeScope="" ma:versionID="1e6695d8d92eb168344c5cd34f598deb">
  <xsd:schema xmlns:xsd="http://www.w3.org/2001/XMLSchema" xmlns:xs="http://www.w3.org/2001/XMLSchema" xmlns:p="http://schemas.microsoft.com/office/2006/metadata/properties" xmlns:ns2="409ad094-f118-4bff-9e5b-5c51c7440e30" targetNamespace="http://schemas.microsoft.com/office/2006/metadata/properties" ma:root="true" ma:fieldsID="f93157ca61394cc86d3ba757b7b2acc7" ns2:_="">
    <xsd:import namespace="409ad094-f118-4bff-9e5b-5c51c7440e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9ad094-f118-4bff-9e5b-5c51c7440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06274F-ADCF-4464-9AD5-6C30C9BFCC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9ad094-f118-4bff-9e5b-5c51c7440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CF2DBB-27E0-4C66-990B-E431FED884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3C1960-B3A9-45AA-B431-03C5A903FE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10</Pages>
  <Words>2443</Words>
  <Characters>13928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B</dc:creator>
  <cp:keywords/>
  <dc:description/>
  <cp:lastModifiedBy>Поджарський Михайло Абрамович</cp:lastModifiedBy>
  <cp:revision>21</cp:revision>
  <dcterms:created xsi:type="dcterms:W3CDTF">2021-06-10T08:40:00Z</dcterms:created>
  <dcterms:modified xsi:type="dcterms:W3CDTF">2021-06-13T07:06:00Z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0x010100DDA9484AE6E22C4D81149A827A59CB35</vt:lpwstr>
  </property>
</Properties>
</file>