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B1C3CE0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Тема.</w:t>
      </w:r>
      <w:r>
        <w:rPr>
          <w:rFonts w:ascii="Times New Roman" w:hAnsi="Times New Roman"/>
          <w:sz w:val="28"/>
        </w:rPr>
        <w:t xml:space="preserve"> Хімічні формули речовин. Прості та складні речовини. Метали й неметали. 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   Мета:</w:t>
      </w:r>
      <w:r>
        <w:rPr>
          <w:rFonts w:ascii="Times New Roman" w:hAnsi="Times New Roman"/>
          <w:sz w:val="28"/>
        </w:rPr>
        <w:t xml:space="preserve"> </w:t>
      </w:r>
    </w:p>
    <w:p>
      <w:pPr>
        <w:numPr>
          <w:ilvl w:val="0"/>
          <w:numId w:val="1"/>
        </w:numPr>
        <w:tabs>
          <w:tab w:val="left" w:pos="720" w:leader="none"/>
        </w:tabs>
        <w:spacing w:lineRule="auto" w:line="256" w:after="160"/>
        <w:ind w:hanging="360" w:left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сформувати уявлення про спосіб запису складу речовин, навчити складати, записувати і читати хімічні формули, виробляти навички аналізувати якісний та кількісний склад речовини за хімічною формулою; </w:t>
      </w:r>
    </w:p>
    <w:p>
      <w:pPr>
        <w:numPr>
          <w:ilvl w:val="0"/>
          <w:numId w:val="1"/>
        </w:numPr>
        <w:tabs>
          <w:tab w:val="left" w:pos="720" w:leader="none"/>
        </w:tabs>
        <w:spacing w:lineRule="auto" w:line="256" w:after="160"/>
        <w:ind w:hanging="360" w:left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розвивати пізнавальну активність учнів, вміння аналізувати;</w:t>
      </w:r>
    </w:p>
    <w:p>
      <w:pPr>
        <w:numPr>
          <w:ilvl w:val="0"/>
          <w:numId w:val="1"/>
        </w:numPr>
        <w:tabs>
          <w:tab w:val="left" w:pos="720" w:leader="none"/>
        </w:tabs>
        <w:spacing w:lineRule="auto" w:line="256" w:after="160"/>
        <w:ind w:hanging="360" w:left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виховувати взаємоповагу.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   Обладнання та реактиви:</w:t>
      </w:r>
      <w:r>
        <w:rPr>
          <w:rFonts w:ascii="Times New Roman" w:hAnsi="Times New Roman"/>
          <w:sz w:val="28"/>
        </w:rPr>
        <w:t xml:space="preserve"> періодична система хімічних елементів Д.І.Менделєєва, крейда (кальцій карбонат), цукор, цинк, мідь, графіт.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   Базові поняття і терміни:</w:t>
      </w:r>
      <w:r>
        <w:rPr>
          <w:rFonts w:ascii="Times New Roman" w:hAnsi="Times New Roman"/>
          <w:sz w:val="28"/>
        </w:rPr>
        <w:t xml:space="preserve"> індекс, коефіцієнт, хімічна формула, прості та складні речовини.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   Тип уроку: </w:t>
      </w:r>
      <w:r>
        <w:rPr>
          <w:rFonts w:ascii="Times New Roman" w:hAnsi="Times New Roman"/>
          <w:sz w:val="28"/>
        </w:rPr>
        <w:t>засвоєння нових знань.</w:t>
      </w:r>
    </w:p>
    <w:p>
      <w:pPr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Хід уроку</w:t>
      </w:r>
    </w:p>
    <w:p>
      <w:pPr>
        <w:spacing w:lineRule="auto" w:line="240" w:after="0"/>
        <w:jc w:val="right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color w:val="FF0000"/>
          <w:sz w:val="28"/>
        </w:rPr>
        <w:t xml:space="preserve">«...Хімічні формули говорять хімікові </w:t>
      </w:r>
    </w:p>
    <w:p>
      <w:pPr>
        <w:spacing w:lineRule="auto" w:line="240" w:after="0"/>
        <w:jc w:val="right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color w:val="FF0000"/>
          <w:sz w:val="28"/>
        </w:rPr>
        <w:t>цілу історію речовини»</w:t>
      </w:r>
    </w:p>
    <w:p>
      <w:pPr>
        <w:spacing w:lineRule="auto" w:line="240" w:after="0"/>
        <w:jc w:val="right"/>
        <w:rPr>
          <w:rFonts w:ascii="Times New Roman" w:hAnsi="Times New Roman"/>
          <w:b w:val="1"/>
          <w:i w:val="1"/>
          <w:sz w:val="28"/>
        </w:rPr>
      </w:pPr>
    </w:p>
    <w:p>
      <w:pPr>
        <w:spacing w:lineRule="auto" w:line="240" w:after="0"/>
        <w:jc w:val="right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color w:val="FF0000"/>
          <w:sz w:val="28"/>
        </w:rPr>
        <w:t xml:space="preserve">Д.І. Менделєєв </w:t>
      </w:r>
    </w:p>
    <w:p>
      <w:pPr>
        <w:jc w:val="center"/>
        <w:rPr>
          <w:rFonts w:ascii="Times New Roman" w:hAnsi="Times New Roman"/>
          <w:b w:val="1"/>
          <w:sz w:val="28"/>
        </w:rPr>
      </w:pPr>
    </w:p>
    <w:p>
      <w:pPr>
        <w:jc w:val="both"/>
        <w:rPr>
          <w:rFonts w:ascii="Times New Roman" w:hAnsi="Times New Roman"/>
          <w:b w:val="1"/>
          <w:i w:val="1"/>
          <w:sz w:val="28"/>
          <w:u w:val="single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І. Організаційна етап.</w:t>
      </w:r>
    </w:p>
    <w:p>
      <w:pPr>
        <w:jc w:val="both"/>
        <w:rPr>
          <w:rFonts w:ascii="Times New Roman" w:hAnsi="Times New Roman"/>
          <w:b w:val="1"/>
          <w:i w:val="1"/>
          <w:sz w:val="28"/>
          <w:u w:val="single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Емоційна рефлексія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Станьте біля парти, простягніть уперед ліву руку й уявіть на ній усі ваші життєві знання. Протягніть уперед праву руку й уявіть на ній знання, з якими ви прийшли на сьогоднішній урок. Тепер з’єднайте руки. Так ваш життєвий досвід і спеціальні знання, об’єднані разом, сьогодні стануть вам у нагоді на уроці.</w:t>
      </w: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ІІ. Актуалізація опорних знань.</w:t>
      </w:r>
    </w:p>
    <w:p>
      <w:pPr>
        <w:spacing w:lineRule="auto" w:line="360"/>
        <w:jc w:val="both"/>
        <w:rPr>
          <w:rFonts w:ascii="Times New Roman" w:hAnsi="Times New Roman"/>
          <w:b w:val="1"/>
          <w:color w:val="002060"/>
          <w:sz w:val="28"/>
          <w:u w:val="single"/>
        </w:rPr>
      </w:pPr>
      <w:r>
        <w:rPr>
          <w:rFonts w:ascii="Times New Roman" w:hAnsi="Times New Roman"/>
          <w:b w:val="1"/>
          <w:color w:val="002060"/>
          <w:sz w:val="28"/>
          <w:u w:val="single"/>
        </w:rPr>
        <w:t>Гра «Вірю – не вірю».</w:t>
      </w:r>
    </w:p>
    <w:p>
      <w:pPr>
        <w:spacing w:lineRule="auto" w:line="360"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Чи вірите ви, що…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Атоми складаються з негативно зарядженого ядра та електронів. (-)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Заряд ядра дорівнює порядковому номеру елемента в періодичній системі. (+)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Ядро атома складається з протонів і нейтронів. (+)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Відносна атомна маса елемента позначається М</w:t>
      </w:r>
      <w:r>
        <w:rPr>
          <w:rFonts w:ascii="Times New Roman" w:hAnsi="Times New Roman"/>
          <w:sz w:val="28"/>
          <w:vertAlign w:val="subscript"/>
        </w:rPr>
        <w:t>r.</w:t>
      </w:r>
      <w:r>
        <w:rPr>
          <w:rFonts w:ascii="Times New Roman" w:hAnsi="Times New Roman"/>
          <w:sz w:val="28"/>
        </w:rPr>
        <w:t xml:space="preserve"> (-)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Відносна атомна маса Нітрогену 14. (+)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Відносна атомна маса Оксигену 18. (-)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Речовина це те, з чого складаються тіла. (+)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8. Періодична система хімічних елементів складається з 8 періодів та 7 груп. 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(-)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Група – це горизонтальний ряд хімічних елементів. (-)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 Період – це вертикальний стовпчик елементів. (-)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color w:val="002060"/>
          <w:sz w:val="28"/>
          <w:u w:val="single"/>
        </w:rPr>
        <w:t xml:space="preserve">Гра «Хрестики - нулики» </w:t>
      </w:r>
      <w:r>
        <w:rPr>
          <w:rFonts w:ascii="Times New Roman" w:hAnsi="Times New Roman"/>
          <w:sz w:val="28"/>
        </w:rPr>
        <w:t>(робота учнів в парах).</w:t>
      </w: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 xml:space="preserve">Картка </w:t>
      </w:r>
      <w:r>
        <w:rPr>
          <w:rFonts w:ascii="Segoe UI Symbol" w:hAnsi="Segoe UI Symbol"/>
          <w:b w:val="1"/>
          <w:sz w:val="28"/>
          <w:u w:val="single"/>
        </w:rPr>
        <w:t>№</w:t>
      </w:r>
      <w:r>
        <w:rPr>
          <w:rFonts w:ascii="Times New Roman" w:hAnsi="Times New Roman"/>
          <w:b w:val="1"/>
          <w:sz w:val="28"/>
          <w:u w:val="single"/>
        </w:rPr>
        <w:t xml:space="preserve"> 1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Виграшний шлях</w:t>
      </w:r>
      <w:r>
        <w:rPr>
          <w:rFonts w:ascii="Times New Roman" w:hAnsi="Times New Roman"/>
          <w:sz w:val="28"/>
        </w:rPr>
        <w:t xml:space="preserve"> - хімічні елементи І групи головної підгрупи. Виграшний шлях – це діагональ, рядок або стовпчик.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</w:p>
    <w:p>
      <w:pPr>
        <w:spacing w:lineRule="auto" w:line="360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0" w:type="dxa"/>
        <w:tblLayout w:type="autofit"/>
      </w:tblPr>
      <w:tblGrid/>
      <w:tr>
        <w:trPr>
          <w:trHeight w:hRule="atLeast" w:val="1"/>
        </w:trPr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Ba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O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Cu</w:t>
            </w:r>
          </w:p>
        </w:tc>
      </w:tr>
      <w:tr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Na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Rb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K</w:t>
            </w:r>
          </w:p>
        </w:tc>
      </w:tr>
      <w:tr>
        <w:trPr>
          <w:trHeight w:hRule="atLeast" w:val="1"/>
        </w:trPr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Ne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P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Al</w:t>
            </w:r>
          </w:p>
        </w:tc>
      </w:tr>
    </w:tbl>
    <w:p>
      <w:pPr>
        <w:spacing w:lineRule="auto" w:line="360"/>
        <w:jc w:val="both"/>
        <w:rPr>
          <w:rFonts w:ascii="Times New Roman" w:hAnsi="Times New Roman"/>
          <w:b w:val="1"/>
          <w:sz w:val="28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 xml:space="preserve">Картка </w:t>
      </w:r>
      <w:r>
        <w:rPr>
          <w:rFonts w:ascii="Segoe UI Symbol" w:hAnsi="Segoe UI Symbol"/>
          <w:b w:val="1"/>
          <w:sz w:val="28"/>
          <w:u w:val="single"/>
        </w:rPr>
        <w:t>№</w:t>
      </w:r>
      <w:r>
        <w:rPr>
          <w:rFonts w:ascii="Times New Roman" w:hAnsi="Times New Roman"/>
          <w:b w:val="1"/>
          <w:sz w:val="28"/>
          <w:u w:val="single"/>
        </w:rPr>
        <w:t xml:space="preserve"> 2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Виграшний шлях</w:t>
      </w:r>
      <w:r>
        <w:rPr>
          <w:rFonts w:ascii="Times New Roman" w:hAnsi="Times New Roman"/>
          <w:sz w:val="28"/>
        </w:rPr>
        <w:t xml:space="preserve"> – назви речовин.</w:t>
      </w:r>
    </w:p>
    <w:tbl>
      <w:tblPr>
        <w:tblW w:w="0" w:type="auto"/>
        <w:tblInd w:w="0" w:type="dxa"/>
        <w:tblLayout w:type="autofit"/>
      </w:tblPr>
      <w:tblGrid/>
      <w:tr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  <w:r>
              <w:rPr>
                <w:rFonts w:ascii="Times New Roman" w:hAnsi="Times New Roman"/>
                <w:b w:val="1"/>
                <w:sz w:val="40"/>
              </w:rPr>
              <w:t xml:space="preserve">Колба </w:t>
            </w:r>
          </w:p>
          <w:p>
            <w:pPr>
              <w:spacing w:lineRule="auto" w:line="360" w:after="0"/>
              <w:jc w:val="center"/>
            </w:pP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  <w:r>
              <w:rPr>
                <w:rFonts w:ascii="Times New Roman" w:hAnsi="Times New Roman"/>
                <w:b w:val="1"/>
                <w:sz w:val="40"/>
              </w:rPr>
              <w:t xml:space="preserve">Кисень </w:t>
            </w:r>
          </w:p>
          <w:p>
            <w:pPr>
              <w:spacing w:lineRule="auto" w:line="360" w:after="0"/>
              <w:jc w:val="center"/>
            </w:pP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Вода </w:t>
            </w:r>
          </w:p>
        </w:tc>
      </w:tr>
      <w:tr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Стіл 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Мідь 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Лінійка </w:t>
            </w:r>
          </w:p>
        </w:tc>
      </w:tr>
      <w:tr>
        <w:trPr>
          <w:trHeight w:hRule="atLeast" w:val="1"/>
        </w:trPr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Дріт 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Залізо 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Шматок мила</w:t>
            </w:r>
          </w:p>
        </w:tc>
      </w:tr>
    </w:tbl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 xml:space="preserve">Картка </w:t>
      </w:r>
      <w:r>
        <w:rPr>
          <w:rFonts w:ascii="Segoe UI Symbol" w:hAnsi="Segoe UI Symbol"/>
          <w:b w:val="1"/>
          <w:sz w:val="28"/>
          <w:u w:val="single"/>
        </w:rPr>
        <w:t>№</w:t>
      </w:r>
      <w:r>
        <w:rPr>
          <w:rFonts w:ascii="Times New Roman" w:hAnsi="Times New Roman"/>
          <w:b w:val="1"/>
          <w:sz w:val="28"/>
          <w:u w:val="single"/>
        </w:rPr>
        <w:t xml:space="preserve"> 3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Виграшний шлях</w:t>
      </w:r>
      <w:r>
        <w:rPr>
          <w:rFonts w:ascii="Times New Roman" w:hAnsi="Times New Roman"/>
          <w:sz w:val="28"/>
        </w:rPr>
        <w:t xml:space="preserve"> – чисті речовини</w:t>
      </w:r>
    </w:p>
    <w:tbl>
      <w:tblPr>
        <w:tblW w:w="0" w:type="auto"/>
        <w:tblInd w:w="0" w:type="dxa"/>
        <w:tblLayout w:type="autofit"/>
      </w:tblPr>
      <w:tblGrid/>
      <w:tr>
        <w:trPr>
          <w:trHeight w:hRule="atLeast" w:val="1"/>
        </w:trPr>
        <w:tc>
          <w:tcPr>
            <w:tcW w:w="324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  <w:r>
              <w:rPr>
                <w:rFonts w:ascii="Times New Roman" w:hAnsi="Times New Roman"/>
                <w:b w:val="1"/>
                <w:sz w:val="40"/>
              </w:rPr>
              <w:t xml:space="preserve">Фосфор  </w:t>
            </w:r>
          </w:p>
          <w:p>
            <w:pPr>
              <w:spacing w:lineRule="auto" w:line="360" w:after="0"/>
              <w:jc w:val="center"/>
            </w:pPr>
          </w:p>
        </w:tc>
        <w:tc>
          <w:tcPr>
            <w:tcW w:w="33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  <w:r>
              <w:rPr>
                <w:rFonts w:ascii="Times New Roman" w:hAnsi="Times New Roman"/>
                <w:b w:val="1"/>
                <w:sz w:val="40"/>
              </w:rPr>
              <w:t xml:space="preserve">Цукор  </w:t>
            </w:r>
          </w:p>
          <w:p>
            <w:pPr>
              <w:spacing w:lineRule="auto" w:line="360" w:after="0"/>
              <w:jc w:val="center"/>
            </w:pPr>
          </w:p>
        </w:tc>
        <w:tc>
          <w:tcPr>
            <w:tcW w:w="32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Кава </w:t>
            </w:r>
          </w:p>
        </w:tc>
      </w:tr>
      <w:tr>
        <w:tc>
          <w:tcPr>
            <w:tcW w:w="324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Срібло </w:t>
            </w:r>
          </w:p>
        </w:tc>
        <w:tc>
          <w:tcPr>
            <w:tcW w:w="33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Полівітаміни  </w:t>
            </w:r>
          </w:p>
        </w:tc>
        <w:tc>
          <w:tcPr>
            <w:tcW w:w="32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Залізо  </w:t>
            </w:r>
          </w:p>
        </w:tc>
      </w:tr>
      <w:tr>
        <w:trPr>
          <w:trHeight w:hRule="atLeast" w:val="1"/>
        </w:trPr>
        <w:tc>
          <w:tcPr>
            <w:tcW w:w="324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Спирт  </w:t>
            </w:r>
          </w:p>
        </w:tc>
        <w:tc>
          <w:tcPr>
            <w:tcW w:w="33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Глина </w:t>
            </w:r>
          </w:p>
        </w:tc>
        <w:tc>
          <w:tcPr>
            <w:tcW w:w="32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Молоко </w:t>
            </w:r>
          </w:p>
        </w:tc>
      </w:tr>
    </w:tbl>
    <w:p>
      <w:pPr>
        <w:spacing w:lineRule="auto" w:line="360"/>
        <w:jc w:val="both"/>
        <w:rPr>
          <w:rFonts w:ascii="Times New Roman" w:hAnsi="Times New Roman"/>
          <w:b w:val="1"/>
          <w:sz w:val="28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 xml:space="preserve">Картка </w:t>
      </w:r>
      <w:r>
        <w:rPr>
          <w:rFonts w:ascii="Segoe UI Symbol" w:hAnsi="Segoe UI Symbol"/>
          <w:b w:val="1"/>
          <w:sz w:val="28"/>
          <w:u w:val="single"/>
        </w:rPr>
        <w:t>№</w:t>
      </w:r>
      <w:r>
        <w:rPr>
          <w:rFonts w:ascii="Times New Roman" w:hAnsi="Times New Roman"/>
          <w:b w:val="1"/>
          <w:sz w:val="28"/>
          <w:u w:val="single"/>
        </w:rPr>
        <w:t xml:space="preserve"> 4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Виграшний шлях</w:t>
      </w:r>
      <w:r>
        <w:rPr>
          <w:rFonts w:ascii="Times New Roman" w:hAnsi="Times New Roman"/>
          <w:sz w:val="28"/>
        </w:rPr>
        <w:t xml:space="preserve"> – назви суміші.</w:t>
      </w:r>
    </w:p>
    <w:tbl>
      <w:tblPr>
        <w:tblW w:w="0" w:type="auto"/>
        <w:tblInd w:w="0" w:type="dxa"/>
        <w:tblLayout w:type="autofit"/>
      </w:tblPr>
      <w:tblGrid/>
      <w:tr>
        <w:tc>
          <w:tcPr>
            <w:tcW w:w="324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  <w:r>
              <w:rPr>
                <w:rFonts w:ascii="Times New Roman" w:hAnsi="Times New Roman"/>
                <w:b w:val="1"/>
                <w:sz w:val="40"/>
              </w:rPr>
              <w:t xml:space="preserve">Сік  </w:t>
            </w:r>
          </w:p>
          <w:p>
            <w:pPr>
              <w:spacing w:lineRule="auto" w:line="360" w:after="0"/>
              <w:jc w:val="center"/>
            </w:pPr>
          </w:p>
        </w:tc>
        <w:tc>
          <w:tcPr>
            <w:tcW w:w="33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  <w:r>
              <w:rPr>
                <w:rFonts w:ascii="Times New Roman" w:hAnsi="Times New Roman"/>
                <w:b w:val="1"/>
                <w:sz w:val="40"/>
              </w:rPr>
              <w:t xml:space="preserve">Спирт   </w:t>
            </w:r>
          </w:p>
          <w:p>
            <w:pPr>
              <w:spacing w:lineRule="auto" w:line="360" w:after="0"/>
              <w:jc w:val="center"/>
            </w:pPr>
          </w:p>
        </w:tc>
        <w:tc>
          <w:tcPr>
            <w:tcW w:w="32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Золото  </w:t>
            </w:r>
          </w:p>
        </w:tc>
      </w:tr>
      <w:tr>
        <w:tc>
          <w:tcPr>
            <w:tcW w:w="324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Мідь  </w:t>
            </w:r>
          </w:p>
        </w:tc>
        <w:tc>
          <w:tcPr>
            <w:tcW w:w="33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Повітря  </w:t>
            </w:r>
          </w:p>
        </w:tc>
        <w:tc>
          <w:tcPr>
            <w:tcW w:w="32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Бензин   </w:t>
            </w:r>
          </w:p>
        </w:tc>
      </w:tr>
      <w:tr>
        <w:trPr>
          <w:trHeight w:hRule="atLeast" w:val="1"/>
        </w:trPr>
        <w:tc>
          <w:tcPr>
            <w:tcW w:w="324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Срібло  </w:t>
            </w:r>
          </w:p>
        </w:tc>
        <w:tc>
          <w:tcPr>
            <w:tcW w:w="33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Пісок  </w:t>
            </w:r>
          </w:p>
        </w:tc>
        <w:tc>
          <w:tcPr>
            <w:tcW w:w="32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 xml:space="preserve">Лимонад  </w:t>
            </w:r>
          </w:p>
        </w:tc>
      </w:tr>
    </w:tbl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 xml:space="preserve">Картка </w:t>
      </w:r>
      <w:r>
        <w:rPr>
          <w:rFonts w:ascii="Segoe UI Symbol" w:hAnsi="Segoe UI Symbol"/>
          <w:b w:val="1"/>
          <w:sz w:val="28"/>
          <w:u w:val="single"/>
        </w:rPr>
        <w:t>№</w:t>
      </w:r>
      <w:r>
        <w:rPr>
          <w:rFonts w:ascii="Times New Roman" w:hAnsi="Times New Roman"/>
          <w:b w:val="1"/>
          <w:sz w:val="28"/>
          <w:u w:val="single"/>
        </w:rPr>
        <w:t xml:space="preserve"> 5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Виграшний шлях</w:t>
      </w:r>
      <w:r>
        <w:rPr>
          <w:rFonts w:ascii="Times New Roman" w:hAnsi="Times New Roman"/>
          <w:sz w:val="28"/>
        </w:rPr>
        <w:t xml:space="preserve"> - хімічні елементи 2 періоду. Виграшний шлях – це діагональ, рядок або стовпчик.</w:t>
      </w:r>
    </w:p>
    <w:tbl>
      <w:tblPr>
        <w:tblW w:w="0" w:type="auto"/>
        <w:tblInd w:w="0" w:type="dxa"/>
        <w:tblLayout w:type="autofit"/>
      </w:tblPr>
      <w:tblGrid/>
      <w:tr>
        <w:trPr>
          <w:trHeight w:hRule="atLeast" w:val="1"/>
        </w:trPr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Li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Mg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Cu</w:t>
            </w:r>
          </w:p>
        </w:tc>
      </w:tr>
      <w:tr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B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H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O</w:t>
            </w:r>
          </w:p>
        </w:tc>
      </w:tr>
      <w:tr>
        <w:trPr>
          <w:trHeight w:hRule="atLeast" w:val="1"/>
        </w:trPr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C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P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Al</w:t>
            </w:r>
          </w:p>
        </w:tc>
      </w:tr>
    </w:tbl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 xml:space="preserve">Картка </w:t>
      </w:r>
      <w:r>
        <w:rPr>
          <w:rFonts w:ascii="Segoe UI Symbol" w:hAnsi="Segoe UI Symbol"/>
          <w:b w:val="1"/>
          <w:sz w:val="28"/>
          <w:u w:val="single"/>
        </w:rPr>
        <w:t>№</w:t>
      </w:r>
      <w:r>
        <w:rPr>
          <w:rFonts w:ascii="Times New Roman" w:hAnsi="Times New Roman"/>
          <w:b w:val="1"/>
          <w:sz w:val="28"/>
          <w:u w:val="single"/>
        </w:rPr>
        <w:t xml:space="preserve"> 6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Виграшний шлях</w:t>
      </w:r>
      <w:r>
        <w:rPr>
          <w:rFonts w:ascii="Times New Roman" w:hAnsi="Times New Roman"/>
          <w:sz w:val="28"/>
        </w:rPr>
        <w:t xml:space="preserve"> – металічні елементи.</w:t>
      </w:r>
    </w:p>
    <w:tbl>
      <w:tblPr>
        <w:tblW w:w="0" w:type="auto"/>
        <w:tblInd w:w="0" w:type="dxa"/>
        <w:tblLayout w:type="autofit"/>
      </w:tblPr>
      <w:tblGrid/>
      <w:tr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  <w:r>
              <w:rPr>
                <w:rFonts w:ascii="Times New Roman" w:hAnsi="Times New Roman"/>
                <w:b w:val="1"/>
                <w:sz w:val="40"/>
              </w:rPr>
              <w:t>Ba</w:t>
            </w:r>
          </w:p>
          <w:p>
            <w:pPr>
              <w:spacing w:lineRule="auto" w:line="360" w:after="0"/>
              <w:jc w:val="center"/>
            </w:pP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S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Na</w:t>
            </w:r>
          </w:p>
        </w:tc>
      </w:tr>
      <w:tr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N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Cu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O</w:t>
            </w:r>
          </w:p>
        </w:tc>
      </w:tr>
      <w:tr>
        <w:trPr>
          <w:trHeight w:hRule="atLeast" w:val="1"/>
        </w:trPr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Ag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P</w:t>
            </w:r>
          </w:p>
        </w:tc>
        <w:tc>
          <w:tcPr>
            <w:tcW w:w="32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  <w:r>
              <w:rPr>
                <w:rFonts w:ascii="Times New Roman" w:hAnsi="Times New Roman"/>
                <w:b w:val="1"/>
                <w:sz w:val="40"/>
              </w:rPr>
              <w:t>I</w:t>
            </w: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</w:p>
        </w:tc>
      </w:tr>
    </w:tbl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 xml:space="preserve">Картка </w:t>
      </w:r>
      <w:r>
        <w:rPr>
          <w:rFonts w:ascii="Segoe UI Symbol" w:hAnsi="Segoe UI Symbol"/>
          <w:b w:val="1"/>
          <w:sz w:val="28"/>
          <w:u w:val="single"/>
        </w:rPr>
        <w:t>№</w:t>
      </w:r>
      <w:r>
        <w:rPr>
          <w:rFonts w:ascii="Times New Roman" w:hAnsi="Times New Roman"/>
          <w:b w:val="1"/>
          <w:sz w:val="28"/>
          <w:u w:val="single"/>
        </w:rPr>
        <w:t xml:space="preserve"> 7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Виграшний шлях</w:t>
      </w:r>
      <w:r>
        <w:rPr>
          <w:rFonts w:ascii="Times New Roman" w:hAnsi="Times New Roman"/>
          <w:sz w:val="28"/>
        </w:rPr>
        <w:t xml:space="preserve"> – неметалічні елементи.</w:t>
      </w:r>
    </w:p>
    <w:tbl>
      <w:tblPr>
        <w:tblW w:w="0" w:type="auto"/>
        <w:tblInd w:w="0" w:type="dxa"/>
        <w:tblLayout w:type="autofit"/>
      </w:tblPr>
      <w:tblGrid/>
      <w:tr>
        <w:trPr>
          <w:trHeight w:hRule="atLeast" w:val="1"/>
        </w:trPr>
        <w:tc>
          <w:tcPr>
            <w:tcW w:w="324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Ca</w:t>
            </w:r>
          </w:p>
        </w:tc>
        <w:tc>
          <w:tcPr>
            <w:tcW w:w="33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  <w:r>
              <w:rPr>
                <w:rFonts w:ascii="Times New Roman" w:hAnsi="Times New Roman"/>
                <w:b w:val="1"/>
                <w:sz w:val="40"/>
              </w:rPr>
              <w:t xml:space="preserve">C   </w:t>
            </w:r>
          </w:p>
          <w:p>
            <w:pPr>
              <w:spacing w:lineRule="auto" w:line="360" w:after="0"/>
              <w:jc w:val="center"/>
            </w:pPr>
          </w:p>
        </w:tc>
        <w:tc>
          <w:tcPr>
            <w:tcW w:w="32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Na</w:t>
            </w:r>
          </w:p>
        </w:tc>
      </w:tr>
      <w:tr>
        <w:tc>
          <w:tcPr>
            <w:tcW w:w="324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N</w:t>
            </w:r>
          </w:p>
        </w:tc>
        <w:tc>
          <w:tcPr>
            <w:tcW w:w="33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O</w:t>
            </w:r>
          </w:p>
        </w:tc>
        <w:tc>
          <w:tcPr>
            <w:tcW w:w="32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Fe</w:t>
            </w:r>
          </w:p>
        </w:tc>
      </w:tr>
      <w:tr>
        <w:trPr>
          <w:trHeight w:hRule="atLeast" w:val="1"/>
        </w:trPr>
        <w:tc>
          <w:tcPr>
            <w:tcW w:w="324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  <w:r>
              <w:rPr>
                <w:rFonts w:ascii="Times New Roman" w:hAnsi="Times New Roman"/>
                <w:b w:val="1"/>
                <w:sz w:val="40"/>
              </w:rPr>
              <w:t>Au</w:t>
            </w:r>
          </w:p>
          <w:p>
            <w:pPr>
              <w:spacing w:lineRule="auto" w:line="360" w:after="0"/>
              <w:jc w:val="center"/>
            </w:pPr>
          </w:p>
        </w:tc>
        <w:tc>
          <w:tcPr>
            <w:tcW w:w="33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  <w:r>
              <w:rPr>
                <w:rFonts w:ascii="Times New Roman" w:hAnsi="Times New Roman"/>
                <w:b w:val="1"/>
                <w:sz w:val="40"/>
              </w:rPr>
              <w:t>P</w:t>
            </w:r>
          </w:p>
          <w:p>
            <w:pPr>
              <w:spacing w:lineRule="auto" w:line="360" w:after="0"/>
              <w:jc w:val="center"/>
            </w:pPr>
          </w:p>
        </w:tc>
        <w:tc>
          <w:tcPr>
            <w:tcW w:w="32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  <w:r>
              <w:rPr>
                <w:rFonts w:ascii="Times New Roman" w:hAnsi="Times New Roman"/>
                <w:b w:val="1"/>
                <w:sz w:val="40"/>
              </w:rPr>
              <w:t>Cl</w:t>
            </w:r>
          </w:p>
          <w:p>
            <w:pPr>
              <w:spacing w:lineRule="auto" w:line="360" w:after="0"/>
              <w:jc w:val="center"/>
            </w:pPr>
          </w:p>
        </w:tc>
      </w:tr>
    </w:tbl>
    <w:p>
      <w:pPr>
        <w:spacing w:lineRule="auto" w:line="360"/>
        <w:jc w:val="both"/>
        <w:rPr>
          <w:rFonts w:ascii="Times New Roman" w:hAnsi="Times New Roman"/>
          <w:b w:val="1"/>
          <w:sz w:val="28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</w:p>
    <w:p>
      <w:pPr>
        <w:spacing w:lineRule="auto" w:line="360"/>
        <w:jc w:val="both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 xml:space="preserve">Картка </w:t>
      </w:r>
      <w:r>
        <w:rPr>
          <w:rFonts w:ascii="Segoe UI Symbol" w:hAnsi="Segoe UI Symbol"/>
          <w:b w:val="1"/>
          <w:sz w:val="28"/>
          <w:u w:val="single"/>
        </w:rPr>
        <w:t>№</w:t>
      </w:r>
      <w:r>
        <w:rPr>
          <w:rFonts w:ascii="Times New Roman" w:hAnsi="Times New Roman"/>
          <w:b w:val="1"/>
          <w:sz w:val="28"/>
          <w:u w:val="single"/>
        </w:rPr>
        <w:t xml:space="preserve"> 8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Виграшний шлях</w:t>
      </w:r>
      <w:r>
        <w:rPr>
          <w:rFonts w:ascii="Times New Roman" w:hAnsi="Times New Roman"/>
          <w:sz w:val="28"/>
        </w:rPr>
        <w:t xml:space="preserve"> – хімічні елементи I групи побічної підгрупи. Виграшний шлях – це діагональ, рядок або стовпчик.</w:t>
      </w:r>
    </w:p>
    <w:tbl>
      <w:tblPr>
        <w:tblW w:w="0" w:type="auto"/>
        <w:tblInd w:w="0" w:type="dxa"/>
        <w:tblLayout w:type="autofit"/>
      </w:tblPr>
      <w:tblGrid/>
      <w:tr>
        <w:tc>
          <w:tcPr>
            <w:tcW w:w="324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H</w:t>
            </w:r>
          </w:p>
        </w:tc>
        <w:tc>
          <w:tcPr>
            <w:tcW w:w="33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  <w:r>
              <w:rPr>
                <w:rFonts w:ascii="Times New Roman" w:hAnsi="Times New Roman"/>
                <w:b w:val="1"/>
                <w:sz w:val="40"/>
              </w:rPr>
              <w:t>Cu</w:t>
            </w:r>
          </w:p>
          <w:p>
            <w:pPr>
              <w:spacing w:lineRule="auto" w:line="360" w:after="0"/>
              <w:jc w:val="center"/>
            </w:pPr>
          </w:p>
        </w:tc>
        <w:tc>
          <w:tcPr>
            <w:tcW w:w="32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K</w:t>
            </w:r>
          </w:p>
        </w:tc>
      </w:tr>
      <w:tr>
        <w:tc>
          <w:tcPr>
            <w:tcW w:w="324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Mg</w:t>
            </w:r>
          </w:p>
        </w:tc>
        <w:tc>
          <w:tcPr>
            <w:tcW w:w="33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Au</w:t>
            </w:r>
          </w:p>
        </w:tc>
        <w:tc>
          <w:tcPr>
            <w:tcW w:w="32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Al</w:t>
            </w:r>
          </w:p>
        </w:tc>
      </w:tr>
      <w:tr>
        <w:trPr>
          <w:trHeight w:hRule="atLeast" w:val="1"/>
        </w:trPr>
        <w:tc>
          <w:tcPr>
            <w:tcW w:w="324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Zn</w:t>
            </w:r>
          </w:p>
        </w:tc>
        <w:tc>
          <w:tcPr>
            <w:tcW w:w="33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Ag</w:t>
            </w:r>
          </w:p>
        </w:tc>
        <w:tc>
          <w:tcPr>
            <w:tcW w:w="32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after="0"/>
              <w:jc w:val="center"/>
              <w:rPr>
                <w:rFonts w:ascii="Times New Roman" w:hAnsi="Times New Roman"/>
                <w:b w:val="1"/>
                <w:sz w:val="40"/>
              </w:rPr>
            </w:pPr>
          </w:p>
          <w:p>
            <w:pPr>
              <w:spacing w:lineRule="auto" w:line="360" w:after="0"/>
              <w:jc w:val="center"/>
            </w:pPr>
            <w:r>
              <w:rPr>
                <w:rFonts w:ascii="Times New Roman" w:hAnsi="Times New Roman"/>
                <w:b w:val="1"/>
                <w:sz w:val="40"/>
              </w:rPr>
              <w:t>Li</w:t>
            </w:r>
          </w:p>
        </w:tc>
      </w:tr>
    </w:tbl>
    <w:p>
      <w:pPr>
        <w:spacing w:lineRule="auto" w:line="360"/>
        <w:jc w:val="both"/>
        <w:rPr>
          <w:rFonts w:ascii="Times New Roman" w:hAnsi="Times New Roman"/>
          <w:sz w:val="40"/>
        </w:rPr>
      </w:pPr>
    </w:p>
    <w:p>
      <w:pPr>
        <w:spacing w:lineRule="auto" w:line="360"/>
        <w:jc w:val="both"/>
        <w:rPr>
          <w:rFonts w:ascii="Times New Roman" w:hAnsi="Times New Roman"/>
          <w:sz w:val="40"/>
        </w:rPr>
      </w:pPr>
    </w:p>
    <w:p>
      <w:pPr>
        <w:spacing w:lineRule="auto" w:line="360" w:before="100" w:after="100"/>
        <w:rPr>
          <w:rFonts w:ascii="Times New Roman" w:hAnsi="Times New Roman"/>
          <w:b w:val="1"/>
          <w:i w:val="1"/>
          <w:sz w:val="28"/>
          <w:u w:val="single"/>
        </w:rPr>
      </w:pPr>
    </w:p>
    <w:p>
      <w:pPr>
        <w:spacing w:lineRule="auto" w:line="360" w:before="100" w:after="100"/>
        <w:rPr>
          <w:rFonts w:ascii="Times New Roman" w:hAnsi="Times New Roman"/>
          <w:b w:val="1"/>
          <w:i w:val="1"/>
          <w:sz w:val="28"/>
          <w:u w:val="single"/>
        </w:rPr>
      </w:pPr>
    </w:p>
    <w:p>
      <w:pPr>
        <w:spacing w:lineRule="auto" w:line="360" w:before="100" w:after="100"/>
        <w:rPr>
          <w:rFonts w:ascii="Times New Roman" w:hAnsi="Times New Roman"/>
          <w:b w:val="1"/>
          <w:i w:val="1"/>
          <w:sz w:val="28"/>
          <w:u w:val="single"/>
        </w:rPr>
      </w:pPr>
    </w:p>
    <w:p>
      <w:pPr>
        <w:spacing w:lineRule="auto" w:line="360" w:before="100" w:after="100"/>
        <w:rPr>
          <w:rFonts w:ascii="Times New Roman" w:hAnsi="Times New Roman"/>
          <w:b w:val="1"/>
          <w:i w:val="1"/>
          <w:sz w:val="28"/>
          <w:u w:val="single"/>
        </w:rPr>
      </w:pPr>
    </w:p>
    <w:p>
      <w:pPr>
        <w:spacing w:lineRule="auto" w:line="360" w:before="100" w:after="100"/>
        <w:rPr>
          <w:rFonts w:ascii="Times New Roman" w:hAnsi="Times New Roman"/>
          <w:b w:val="1"/>
          <w:i w:val="1"/>
          <w:sz w:val="28"/>
          <w:u w:val="single"/>
        </w:rPr>
      </w:pPr>
    </w:p>
    <w:p>
      <w:pPr>
        <w:spacing w:lineRule="auto" w:line="360" w:before="100" w:after="100"/>
        <w:rPr>
          <w:rFonts w:ascii="Times New Roman" w:hAnsi="Times New Roman"/>
          <w:b w:val="1"/>
          <w:i w:val="1"/>
          <w:sz w:val="28"/>
          <w:u w:val="single"/>
        </w:rPr>
      </w:pPr>
    </w:p>
    <w:p>
      <w:pPr>
        <w:spacing w:lineRule="auto" w:line="360" w:before="100" w:after="100"/>
        <w:rPr>
          <w:rFonts w:ascii="Times New Roman" w:hAnsi="Times New Roman"/>
          <w:b w:val="1"/>
          <w:i w:val="1"/>
          <w:sz w:val="28"/>
          <w:u w:val="single"/>
        </w:rPr>
      </w:pPr>
    </w:p>
    <w:p>
      <w:pPr>
        <w:spacing w:lineRule="auto" w:line="360" w:before="100" w:after="100"/>
        <w:rPr>
          <w:rFonts w:ascii="Times New Roman" w:hAnsi="Times New Roman"/>
          <w:b w:val="1"/>
          <w:i w:val="1"/>
          <w:sz w:val="28"/>
          <w:u w:val="single"/>
        </w:rPr>
      </w:pPr>
    </w:p>
    <w:p>
      <w:pPr>
        <w:spacing w:lineRule="auto" w:line="360" w:before="100" w:after="100"/>
        <w:rPr>
          <w:rFonts w:ascii="Times New Roman" w:hAnsi="Times New Roman"/>
          <w:b w:val="1"/>
          <w:i w:val="1"/>
          <w:sz w:val="28"/>
          <w:u w:val="single"/>
        </w:rPr>
      </w:pPr>
    </w:p>
    <w:p>
      <w:pPr>
        <w:spacing w:lineRule="auto" w:line="360" w:before="100" w:after="100"/>
        <w:rPr>
          <w:rFonts w:ascii="Times New Roman" w:hAnsi="Times New Roman"/>
          <w:b w:val="1"/>
          <w:i w:val="1"/>
          <w:sz w:val="28"/>
          <w:u w:val="single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ІІІ. Мотивація навчальної діяльності. Повідомлення теми і завдань уроку.</w:t>
      </w:r>
    </w:p>
    <w:p>
      <w:pPr>
        <w:spacing w:lineRule="auto" w:line="360" w:before="100" w:after="100"/>
        <w:jc w:val="both"/>
        <w:rPr>
          <w:rFonts w:ascii="Times New Roman" w:hAnsi="Times New Roman"/>
          <w:b w:val="1"/>
          <w:color w:val="002060"/>
          <w:sz w:val="28"/>
          <w:u w:val="single"/>
        </w:rPr>
      </w:pPr>
      <w:r>
        <w:rPr>
          <w:rFonts w:ascii="Times New Roman" w:hAnsi="Times New Roman"/>
          <w:b w:val="1"/>
          <w:color w:val="002060"/>
          <w:sz w:val="28"/>
          <w:u w:val="single"/>
        </w:rPr>
        <w:t>Гра «Чорний ящик»</w:t>
      </w:r>
    </w:p>
    <w:p>
      <w:pPr>
        <w:tabs>
          <w:tab w:val="left" w:pos="5224" w:leader="none"/>
        </w:tabs>
        <w:spacing w:lineRule="auto" w:line="240" w:before="100" w:after="1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Відгадати, про яку речовину йдеться. </w:t>
        <w:tab/>
      </w:r>
    </w:p>
    <w:p>
      <w:pPr>
        <w:spacing w:lineRule="auto" w:line="240" w:before="100" w:after="1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Ця речовина дала назву цілому класу сполук.</w:t>
      </w:r>
    </w:p>
    <w:p>
      <w:pPr>
        <w:spacing w:lineRule="auto" w:line="360" w:before="100" w:after="1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Історію цієї речовини можна порівняти з історією нафти та золота. До першої половини ХІХ століття її вважали рідкісним продуктом, нерівномірно розподіленим між народами земної кулі. В Африці за неї купували рабів, золото, слонову кістку. Ще в середньовіччі ціна міцного робітника в Африці дорівнювала шматку цієї речовини розміром з його ступню. В Індії цю речовину можна було обміняти на сапфіри.</w:t>
      </w:r>
    </w:p>
    <w:p>
      <w:pPr>
        <w:spacing w:lineRule="auto" w:line="240" w:before="100" w:after="1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Більшість народів світу вклонялися цій речовині як символу самого життя, вічності та сталості, благополуччя й миру.</w:t>
      </w:r>
    </w:p>
    <w:p>
      <w:pPr>
        <w:spacing w:lineRule="auto" w:line="240" w:before="100" w:after="1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 деяких країнах цю речовину використовували як гроші.</w:t>
      </w:r>
    </w:p>
    <w:p>
      <w:pPr>
        <w:spacing w:lineRule="auto" w:line="240" w:before="100" w:after="1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 давнину люди приписували цій речовині священні властивості, пов’язували її з добрими духами. У багатьох країнах збереглася традиція ставити перед гостями цю речовину як символ дружби та гостинності. Існує давня традиція зустрічати дорогих гостей хлібом та …</w:t>
      </w:r>
    </w:p>
    <w:p>
      <w:pPr>
        <w:spacing w:lineRule="auto" w:line="360"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Отже, я вважаю, що ви вже здогадалися, про яку речовину йдеться. Звичайно, це кухонна сіль. Ми щоденно вживаємо цю речовину. </w:t>
      </w:r>
      <w:r>
        <w:rPr>
          <w:rFonts w:ascii="Times New Roman" w:hAnsi="Times New Roman"/>
          <w:b w:val="1"/>
          <w:sz w:val="28"/>
        </w:rPr>
        <w:t xml:space="preserve">Діти, а що ви знаєте про кухонну сіль? (відповіді дітей). </w:t>
      </w:r>
      <w:r>
        <w:rPr>
          <w:rFonts w:ascii="Times New Roman" w:hAnsi="Times New Roman"/>
          <w:sz w:val="28"/>
        </w:rPr>
        <w:t xml:space="preserve">Але за назвою цієї речовини не можна визначити з атомів яких хімічних елементів вона складаються  і скільки атомів кожного хімічного елемента входить до її складу. Тому в хімії користуються хімічними формулами речовин, які дають вичерпну інформацію про склад речовини. Цікаво вам дізнатися, яка ж формула кухонної солі?</w:t>
      </w:r>
    </w:p>
    <w:p>
      <w:pPr>
        <w:spacing w:lineRule="auto" w:line="36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Отже, тема нашого уроку: </w:t>
      </w:r>
      <w:r>
        <w:rPr>
          <w:rFonts w:ascii="Times New Roman" w:hAnsi="Times New Roman"/>
          <w:b w:val="1"/>
          <w:sz w:val="28"/>
        </w:rPr>
        <w:t xml:space="preserve">«Хімічні формули речовин. Прості та складні речовини. Метали й неметали». </w:t>
      </w:r>
      <w:r>
        <w:rPr>
          <w:rFonts w:ascii="Times New Roman" w:hAnsi="Times New Roman"/>
          <w:color w:val="000000"/>
          <w:sz w:val="28"/>
        </w:rPr>
        <w:t xml:space="preserve">Д.І. Менделєєв зазначав, що «...Хімічні формули говорять хімікові цілу історію речовини». Чи дійсно це так? Чи мають сенс його слова? </w:t>
      </w:r>
      <w:r>
        <w:rPr>
          <w:rFonts w:ascii="Times New Roman" w:hAnsi="Times New Roman"/>
          <w:sz w:val="28"/>
        </w:rPr>
        <w:t>На ці питання ми повинні знайти відповідь під час вивчення нового матеріалу.</w:t>
      </w:r>
    </w:p>
    <w:p>
      <w:pPr>
        <w:spacing w:lineRule="auto" w:line="360"/>
        <w:jc w:val="both"/>
        <w:rPr>
          <w:rFonts w:ascii="Times New Roman" w:hAnsi="Times New Roman"/>
          <w:b w:val="1"/>
          <w:i w:val="1"/>
          <w:sz w:val="28"/>
          <w:u w:val="single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IV. Вивчення нового матеріалу.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Діти, сьогодні ми з вами будемо подорожувати дивовижною країною – країною Хімічних Формул. В цій країні живуть не звичайні жителі, а казкові – прості та складні речовини. З ними ми познайомимось на уроці. Думаю, що наша мандрівка казковою країною залишить незабутнє враження у кожного з вас, хоч ця подорож далека, нелегка, вимагає певних розумових зусиль. Отже, готові подорожувати? Тоді починаємо.</w:t>
      </w:r>
    </w:p>
    <w:p>
      <w:pPr>
        <w:spacing w:lineRule="auto" w:line="360" w:before="100" w:after="1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Станьмо всі по одному, а тепер об’єднаймось у пари, запросіть до себе третього товариша. А в хімії, до речі, так як у житті. Сполуки можуть утворюватися двома хімічними елементами, трьома і навіть більше. </w:t>
      </w:r>
    </w:p>
    <w:p>
      <w:pPr>
        <w:spacing w:lineRule="auto" w:line="360" w:before="100" w:after="1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Що ж таке хімічна формула?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8"/>
        </w:rPr>
        <w:t>Ви вже вивчили літерні символи хімічних елементів - своєрідну хімічну абетку. Наступний етап опанування хімічної мови пов’язаний з хімічними формулами речовин.</w:t>
      </w:r>
      <w:r>
        <w:rPr>
          <w:rFonts w:ascii="Comic Sans MS" w:hAnsi="Comic Sans MS"/>
          <w:color w:val="315736"/>
          <w:sz w:val="27"/>
        </w:rPr>
        <w:t xml:space="preserve"> </w:t>
      </w:r>
      <w:r>
        <w:rPr>
          <w:rFonts w:ascii="Times New Roman" w:hAnsi="Times New Roman"/>
          <w:sz w:val="28"/>
        </w:rPr>
        <w:t>Кожна з мов має свої літери, хімічна мова – символи. Літери утворюють слова, символи – хімічні формули. Слова – речення, формули – хімічні рівняння. Тож ми повинні з вами навчитися спілкуватися один з одним хімічною мовою, а для цього нам треба навчитися складати хімічні формули, їх читати, розуміти їх суть</w:t>
      </w:r>
      <w:r>
        <w:rPr>
          <w:rFonts w:ascii="Comic Sans MS" w:hAnsi="Comic Sans MS"/>
          <w:color w:val="315736"/>
          <w:sz w:val="27"/>
        </w:rPr>
        <w:t xml:space="preserve">. </w:t>
      </w:r>
      <w:r>
        <w:rPr>
          <w:rFonts w:ascii="Times New Roman" w:hAnsi="Times New Roman"/>
          <w:sz w:val="28"/>
        </w:rPr>
        <w:t>Ви  вже  ознайомилися  з  деякими  простими  і  складними  речовинами,  знаєте що  кожна  речовина  має  свою  власну  назву,  наприклад:  сода, вапно, нашатир. Але за назвою цих речовин не  можна  визначити,  з  атомів  яких  хімічних  елементів  вона  складається,  і  скільки  атомів  кожного  хімічного  елемента  входить  до</w:t>
        <w:br w:type="textWrapping"/>
        <w:t>складу  речовини.  Тому  в  хімії  користуються  хімічними  формулами речовин,  які  дають  вичерпну  інформацію  про  склад  речовини.</w:t>
        <w:br w:type="textWrapping"/>
        <w:t>Хімічна формула кисню 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. Цей запис позначає молекулу кисню. Вона складається з двох атомів Оксигену - на це вказує індекс 2 у формулі</w:t>
      </w:r>
    </w:p>
    <w:p>
      <w:pPr>
        <w:spacing w:lineRule="auto" w:line="360" w:before="100" w:after="1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Хімічна формула міді Сu. Мідь - немолекулярна речовина (складається не з молекул). Цей запис позначає атом Купруму.</w:t>
      </w:r>
    </w:p>
    <w:tbl>
      <w:tblPr>
        <w:tblW w:w="0" w:type="auto"/>
        <w:tblInd w:w="0" w:type="dxa"/>
        <w:tblLayout w:type="autofit"/>
      </w:tblPr>
      <w:tblGrid/>
      <w:tr>
        <w:trPr>
          <w:trHeight w:hRule="atLeast" w:val="1"/>
        </w:trPr>
        <w:tc>
          <w:tcPr>
            <w:tcW w:w="3825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7" w:type="dxa"/>
              <w:bottom w:w="0" w:type="dxa"/>
              <w:right w:w="7" w:type="dxa"/>
            </w:tcMar>
            <w:vAlign w:val="center"/>
          </w:tcPr>
          <w:p>
            <w:pPr>
              <w:spacing w:lineRule="auto" w:line="360" w:after="0"/>
              <w:jc w:val="both"/>
            </w:pPr>
          </w:p>
        </w:tc>
        <w:tc>
          <w:tcPr>
            <w:tcW w:w="593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7" w:type="dxa"/>
              <w:bottom w:w="0" w:type="dxa"/>
              <w:right w:w="7" w:type="dxa"/>
            </w:tcMar>
            <w:vAlign w:val="center"/>
          </w:tcPr>
          <w:p>
            <w:pPr>
              <w:spacing w:lineRule="auto" w:line="360" w:before="100" w:after="10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1. Модель кристала міді. Кожна кулька символізує атом Купруму. </w:t>
            </w:r>
          </w:p>
          <w:p>
            <w:pPr>
              <w:spacing w:lineRule="auto" w:line="360" w:before="100" w:after="100"/>
              <w:jc w:val="both"/>
            </w:pPr>
            <w:r>
              <w:rPr>
                <w:rFonts w:ascii="Times New Roman" w:hAnsi="Times New Roman"/>
                <w:sz w:val="28"/>
              </w:rPr>
              <w:t xml:space="preserve">2. Мідна монета. </w:t>
            </w:r>
          </w:p>
        </w:tc>
      </w:tr>
    </w:tbl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Хімічна формула — це умовний запис складу речовини за допомогою хімічних символів, індексів і знаків.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Якісний і кількісний склад речовин відображають їхні хімічні формули.</w:t>
      </w:r>
    </w:p>
    <w:p>
      <w:pPr>
        <w:spacing w:lineRule="auto" w:line="360" w:before="100" w:after="1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Опис якісного й кількісного складу води за її хімічною формулою: молекула води складається з атома Оксигену та двох атомів Гідрогену. Називаючи хімічні елементи, якими утворена речовина, ви описуєте її якісний склад.</w:t>
      </w:r>
    </w:p>
    <w:p>
      <w:pPr>
        <w:spacing w:lineRule="auto" w:line="360" w:before="100" w:after="1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Вчитель показує воду та гідроген пероксид.</w:t>
      </w:r>
    </w:p>
    <w:p>
      <w:pPr>
        <w:spacing w:lineRule="auto" w:line="360" w:before="100" w:after="1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Вимовте хімічні формули двох добре відомих вам речовин: води та гідроген пероксиду (перекису водню): Н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0 - аш-два-о; Н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- аш-два-о-два.</w:t>
      </w:r>
    </w:p>
    <w:p>
      <w:pPr>
        <w:spacing w:lineRule="auto" w:line="360" w:before="100" w:after="1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Порівняймо якісний і кількісний склад цих сполук.</w:t>
      </w:r>
    </w:p>
    <w:p>
      <w:pPr>
        <w:spacing w:lineRule="auto" w:line="360" w:before="100" w:after="1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Молекули обох речовин утворені атомами Гідрогену й Оксигену. Отже, якісний склад води й гідроген пероксиду однаковий. За правими підрядковими індексами в хімічних формулах ви зможете схарактеризувати кількісний склад речовин.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Діти, а чим відрізняються між собою формули кисню та води? (Відповіді дітей)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Показ відео:</w:t>
      </w:r>
      <w:r>
        <w:rPr>
          <w:rFonts w:ascii="Times New Roman" w:hAnsi="Times New Roman"/>
          <w:sz w:val="28"/>
        </w:rPr>
        <w:t xml:space="preserve"> прості та складні речовини.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https://www.youtube.com/watch?v=zQgYxevxY3Y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Прості речовини в свою чергу класифікують на метали та неметали. 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Показ відео:</w:t>
      </w:r>
      <w:r>
        <w:rPr>
          <w:rFonts w:ascii="Times New Roman" w:hAnsi="Times New Roman"/>
          <w:sz w:val="28"/>
        </w:rPr>
        <w:t xml:space="preserve"> метали, неметали.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https://www.youtube.com/watch?v=FT4xv57uvw4</w:t>
      </w:r>
    </w:p>
    <w:p>
      <w:pPr>
        <w:spacing w:lineRule="auto" w:line="360"/>
        <w:jc w:val="both"/>
        <w:rPr>
          <w:rFonts w:ascii="Times New Roman" w:hAnsi="Times New Roman"/>
          <w:b w:val="1"/>
          <w:color w:val="FF0000"/>
          <w:sz w:val="28"/>
        </w:rPr>
      </w:pPr>
      <w:r>
        <w:rPr>
          <w:rFonts w:ascii="Times New Roman" w:hAnsi="Times New Roman"/>
          <w:b w:val="1"/>
          <w:color w:val="FF0000"/>
          <w:sz w:val="28"/>
        </w:rPr>
        <w:t xml:space="preserve">Повторення правил техніки безпеки в хімічному кабінеті. </w:t>
      </w:r>
    </w:p>
    <w:p>
      <w:pPr>
        <w:spacing w:lineRule="auto" w:line="360"/>
        <w:ind w:firstLine="1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Правила з ТБ пригадаємо у вигляді гри</w:t>
      </w:r>
      <w:r>
        <w:rPr>
          <w:rFonts w:ascii="Times New Roman" w:hAnsi="Times New Roman"/>
          <w:color w:val="FF0000"/>
          <w:sz w:val="28"/>
        </w:rPr>
        <w:t xml:space="preserve"> «Світлофор».</w:t>
      </w:r>
    </w:p>
    <w:p>
      <w:pPr>
        <w:spacing w:lineRule="auto" w:line="360"/>
        <w:ind w:firstLine="1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Завдання: учитель перераховує правила з ТБ. Учні уважно слухають. Якщо правило правильно названо, то піднімають зелену картку, якщо ні, то – червону.</w:t>
      </w:r>
    </w:p>
    <w:p>
      <w:pPr>
        <w:spacing w:lineRule="auto" w:line="360"/>
        <w:ind w:firstLine="180"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Правила </w:t>
      </w:r>
    </w:p>
    <w:p>
      <w:pPr>
        <w:numPr>
          <w:ilvl w:val="0"/>
          <w:numId w:val="2"/>
        </w:numPr>
        <w:tabs>
          <w:tab w:val="left" w:pos="720" w:leader="none"/>
        </w:tabs>
        <w:spacing w:lineRule="auto" w:line="360"/>
        <w:ind w:firstLine="180" w:left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Входити до кабінету хімії чи лаборантської тільки з дозволу вчителя.</w:t>
      </w:r>
    </w:p>
    <w:p>
      <w:pPr>
        <w:numPr>
          <w:ilvl w:val="0"/>
          <w:numId w:val="2"/>
        </w:numPr>
        <w:tabs>
          <w:tab w:val="left" w:pos="720" w:leader="none"/>
        </w:tabs>
        <w:spacing w:lineRule="auto" w:line="360"/>
        <w:ind w:firstLine="180" w:left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Класти на столи портфелі і бутерброди.</w:t>
      </w:r>
    </w:p>
    <w:p>
      <w:pPr>
        <w:numPr>
          <w:ilvl w:val="0"/>
          <w:numId w:val="2"/>
        </w:numPr>
        <w:tabs>
          <w:tab w:val="left" w:pos="720" w:leader="none"/>
        </w:tabs>
        <w:spacing w:lineRule="auto" w:line="360"/>
        <w:ind w:firstLine="180" w:left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Брати реактиви руками і куштувати на смак.</w:t>
      </w:r>
    </w:p>
    <w:p>
      <w:pPr>
        <w:numPr>
          <w:ilvl w:val="0"/>
          <w:numId w:val="2"/>
        </w:numPr>
        <w:tabs>
          <w:tab w:val="left" w:pos="720" w:leader="none"/>
        </w:tabs>
        <w:spacing w:lineRule="auto" w:line="360"/>
        <w:ind w:firstLine="180" w:left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Запалювати спиртівку сірниками, гасити ковпачком.</w:t>
      </w:r>
    </w:p>
    <w:p>
      <w:pPr>
        <w:numPr>
          <w:ilvl w:val="0"/>
          <w:numId w:val="2"/>
        </w:numPr>
        <w:tabs>
          <w:tab w:val="left" w:pos="720" w:leader="none"/>
        </w:tabs>
        <w:spacing w:lineRule="auto" w:line="360"/>
        <w:ind w:firstLine="180" w:left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нагріванні пробірки користуватися пробіркотримачем.</w:t>
      </w:r>
    </w:p>
    <w:p>
      <w:pPr>
        <w:numPr>
          <w:ilvl w:val="0"/>
          <w:numId w:val="2"/>
        </w:numPr>
        <w:tabs>
          <w:tab w:val="left" w:pos="720" w:leader="none"/>
        </w:tabs>
        <w:spacing w:lineRule="auto" w:line="360"/>
        <w:ind w:firstLine="180" w:left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Виявляючи запах речовин, потрібно нахилятися над пробіркою.</w:t>
      </w:r>
    </w:p>
    <w:p>
      <w:pPr>
        <w:numPr>
          <w:ilvl w:val="0"/>
          <w:numId w:val="2"/>
        </w:numPr>
        <w:tabs>
          <w:tab w:val="left" w:pos="720" w:leader="none"/>
        </w:tabs>
        <w:spacing w:lineRule="auto" w:line="360"/>
        <w:ind w:firstLine="180" w:left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Потрібно ретельно виконувати рекомендації і поради вчителя.</w:t>
      </w:r>
    </w:p>
    <w:p>
      <w:pPr>
        <w:numPr>
          <w:ilvl w:val="0"/>
          <w:numId w:val="2"/>
        </w:numPr>
        <w:tabs>
          <w:tab w:val="left" w:pos="720" w:leader="none"/>
        </w:tabs>
        <w:spacing w:lineRule="auto" w:line="360"/>
        <w:ind w:firstLine="180" w:left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Змішувати рідини в пробірці потрібно, струшуючи пробірку, закривши пальцем.</w:t>
      </w:r>
    </w:p>
    <w:p>
      <w:pPr>
        <w:numPr>
          <w:ilvl w:val="0"/>
          <w:numId w:val="2"/>
        </w:numPr>
        <w:tabs>
          <w:tab w:val="left" w:pos="720" w:leader="none"/>
        </w:tabs>
        <w:spacing w:lineRule="auto" w:line="360"/>
        <w:ind w:firstLine="180" w:left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Нагрівати пробірку з речовиною потрібно рівномірно по всій довжині, щоб вона не луснула, а тільки після цього нагрівати її дно.</w:t>
      </w:r>
    </w:p>
    <w:p>
      <w:pPr>
        <w:spacing w:lineRule="auto" w:line="360"/>
        <w:ind w:firstLine="1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Правила пригадали, отже, можна приступати до виконання лабораторного досліду. Про завершення роботи в групі повідомляє лідер сигнальною карткою. Висновки до досліду зачитує кожна група.</w:t>
      </w:r>
    </w:p>
    <w:p>
      <w:pPr>
        <w:spacing w:lineRule="auto" w:line="360"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color w:val="FF0000"/>
          <w:sz w:val="28"/>
        </w:rPr>
        <w:t xml:space="preserve">Виконання лабораторного досліду: «Ознайомлення зі зразками простих і складних речовин». </w:t>
      </w:r>
      <w:r>
        <w:rPr>
          <w:rFonts w:ascii="Times New Roman" w:hAnsi="Times New Roman"/>
          <w:b w:val="1"/>
          <w:i w:val="1"/>
          <w:sz w:val="28"/>
        </w:rPr>
        <w:t>(Додаток 1)</w:t>
      </w:r>
    </w:p>
    <w:p>
      <w:pPr>
        <w:spacing w:lineRule="auto" w:line="360"/>
        <w:jc w:val="both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Діти, трохи втомились? Давайте з вами відпочинемо.</w:t>
      </w:r>
    </w:p>
    <w:p>
      <w:pPr>
        <w:spacing w:lineRule="auto" w:line="360"/>
        <w:ind w:firstLine="180" w:left="-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color w:val="FF0000"/>
          <w:sz w:val="28"/>
        </w:rPr>
        <w:t xml:space="preserve">         Релаксація. </w:t>
      </w:r>
      <w:r>
        <w:rPr>
          <w:rFonts w:ascii="Times New Roman" w:hAnsi="Times New Roman"/>
          <w:sz w:val="28"/>
        </w:rPr>
        <w:t xml:space="preserve">Намалюємо головою символ хімічного елемента Оксигену,      носиком – Гідрогену, правим плечем – Фосфору, лівим плечем – Хлору, правим ліктем – Нітрогену, лівим ліктем – Натрію, правим коліном – Сульфуру, лівим                  коліном – Купруму, ступнею лівою ноги – Ауруму, ступнею правої ноги – Іоду. А                 тепер давайте уявимо, що у вас є хвостик. </w:t>
      </w:r>
    </w:p>
    <w:p>
      <w:pPr>
        <w:spacing w:lineRule="auto" w:line="360"/>
        <w:ind w:firstLine="180" w:left="-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Спробуйте намалювати ним формулу води.</w:t>
      </w:r>
    </w:p>
    <w:p>
      <w:pPr>
        <w:spacing w:lineRule="auto" w:line="360"/>
        <w:ind w:firstLine="180" w:left="-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Трішки відпочили? Отже, продовжуємо працювати.  </w:t>
      </w:r>
    </w:p>
    <w:p>
      <w:pPr>
        <w:spacing w:lineRule="auto" w:line="360"/>
        <w:jc w:val="both"/>
        <w:rPr>
          <w:rFonts w:ascii="Times New Roman" w:hAnsi="Times New Roman"/>
          <w:b w:val="1"/>
          <w:i w:val="1"/>
          <w:sz w:val="28"/>
          <w:u w:val="single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V. Узагальнення і закріплення вивченого матеріалу.</w:t>
      </w:r>
    </w:p>
    <w:p>
      <w:pPr>
        <w:spacing w:lineRule="auto" w:line="360"/>
        <w:jc w:val="both"/>
        <w:rPr>
          <w:rFonts w:ascii="Times New Roman" w:hAnsi="Times New Roman"/>
          <w:b w:val="1"/>
          <w:color w:val="002060"/>
          <w:sz w:val="32"/>
        </w:rPr>
      </w:pPr>
      <w:r>
        <w:rPr>
          <w:rFonts w:ascii="Times New Roman" w:hAnsi="Times New Roman"/>
          <w:b w:val="1"/>
          <w:color w:val="002060"/>
          <w:sz w:val="32"/>
        </w:rPr>
        <w:t>Робота в групах.</w:t>
      </w:r>
    </w:p>
    <w:p>
      <w:pPr>
        <w:numPr>
          <w:ilvl w:val="0"/>
          <w:numId w:val="3"/>
        </w:numPr>
        <w:spacing w:lineRule="auto" w:line="360"/>
        <w:ind w:hanging="360" w:left="720"/>
        <w:rPr>
          <w:rFonts w:ascii="Times New Roman" w:hAnsi="Times New Roman"/>
          <w:color w:val="FF0000"/>
          <w:sz w:val="32"/>
        </w:rPr>
      </w:pPr>
      <w:r>
        <w:rPr>
          <w:rFonts w:ascii="Times New Roman" w:hAnsi="Times New Roman"/>
          <w:b w:val="1"/>
          <w:i w:val="1"/>
          <w:color w:val="FF0000"/>
          <w:sz w:val="32"/>
          <w:u w:val="single"/>
        </w:rPr>
        <w:t>Гра «Сортувальник».</w:t>
      </w:r>
    </w:p>
    <w:p>
      <w:pPr>
        <w:spacing w:lineRule="auto" w:line="360" w:after="0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Діти, поки ми з вами відпочивали, дівчинка Бука потрапила до бібліотеки відомого вченого Купрума Хлоридовича і влаштувала там страшний безлад. Найбільше постраждала Картотека науковця. Бука переплутала жителів нашої казкової країни і тепер вони не можуть потрапити додому.</w:t>
      </w:r>
    </w:p>
    <w:p>
      <w:pPr>
        <w:spacing w:lineRule="auto" w:line="360" w:after="0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Допоможіть навести лад у картотеці. Для цього треба в шухляду А покласти прості речовини, а в шухляду Б – складні:</w:t>
      </w:r>
    </w:p>
    <w:p>
      <w:pPr>
        <w:spacing w:lineRule="auto" w:line="360" w:after="0"/>
        <w:jc w:val="both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MgCl</w:t>
      </w:r>
      <w:r>
        <w:rPr>
          <w:rFonts w:ascii="Times New Roman" w:hAnsi="Times New Roman"/>
          <w:b w:val="1"/>
          <w:sz w:val="32"/>
          <w:vertAlign w:val="subscript"/>
        </w:rPr>
        <w:t>2</w:t>
      </w:r>
      <w:r>
        <w:rPr>
          <w:rFonts w:ascii="Times New Roman" w:hAnsi="Times New Roman"/>
          <w:b w:val="1"/>
          <w:sz w:val="32"/>
        </w:rPr>
        <w:t>, NaCl, Br</w:t>
      </w:r>
      <w:r>
        <w:rPr>
          <w:rFonts w:ascii="Times New Roman" w:hAnsi="Times New Roman"/>
          <w:b w:val="1"/>
          <w:sz w:val="32"/>
          <w:vertAlign w:val="subscript"/>
        </w:rPr>
        <w:t>2</w:t>
      </w:r>
      <w:r>
        <w:rPr>
          <w:rFonts w:ascii="Times New Roman" w:hAnsi="Times New Roman"/>
          <w:b w:val="1"/>
          <w:sz w:val="32"/>
        </w:rPr>
        <w:t>, H</w:t>
      </w:r>
      <w:r>
        <w:rPr>
          <w:rFonts w:ascii="Times New Roman" w:hAnsi="Times New Roman"/>
          <w:b w:val="1"/>
          <w:sz w:val="32"/>
          <w:vertAlign w:val="subscript"/>
        </w:rPr>
        <w:t>2</w:t>
      </w:r>
      <w:r>
        <w:rPr>
          <w:rFonts w:ascii="Times New Roman" w:hAnsi="Times New Roman"/>
          <w:b w:val="1"/>
          <w:sz w:val="32"/>
        </w:rPr>
        <w:t>O, H</w:t>
      </w:r>
      <w:r>
        <w:rPr>
          <w:rFonts w:ascii="Times New Roman" w:hAnsi="Times New Roman"/>
          <w:b w:val="1"/>
          <w:sz w:val="32"/>
          <w:vertAlign w:val="subscript"/>
        </w:rPr>
        <w:t>2</w:t>
      </w:r>
      <w:r>
        <w:rPr>
          <w:rFonts w:ascii="Times New Roman" w:hAnsi="Times New Roman"/>
          <w:b w:val="1"/>
          <w:sz w:val="32"/>
        </w:rPr>
        <w:t>SO</w:t>
      </w:r>
      <w:r>
        <w:rPr>
          <w:rFonts w:ascii="Times New Roman" w:hAnsi="Times New Roman"/>
          <w:b w:val="1"/>
          <w:sz w:val="32"/>
          <w:vertAlign w:val="subscript"/>
        </w:rPr>
        <w:t>4</w:t>
      </w:r>
      <w:r>
        <w:rPr>
          <w:rFonts w:ascii="Times New Roman" w:hAnsi="Times New Roman"/>
          <w:b w:val="1"/>
          <w:sz w:val="32"/>
        </w:rPr>
        <w:t>, Ba, HCl, P</w:t>
      </w:r>
      <w:r>
        <w:rPr>
          <w:rFonts w:ascii="Times New Roman" w:hAnsi="Times New Roman"/>
          <w:b w:val="1"/>
          <w:sz w:val="32"/>
          <w:vertAlign w:val="subscript"/>
        </w:rPr>
        <w:t>4</w:t>
      </w:r>
      <w:r>
        <w:rPr>
          <w:rFonts w:ascii="Times New Roman" w:hAnsi="Times New Roman"/>
          <w:b w:val="1"/>
          <w:sz w:val="32"/>
        </w:rPr>
        <w:t>, K</w:t>
      </w:r>
      <w:r>
        <w:rPr>
          <w:rFonts w:ascii="Times New Roman" w:hAnsi="Times New Roman"/>
          <w:b w:val="1"/>
          <w:sz w:val="32"/>
          <w:vertAlign w:val="subscript"/>
        </w:rPr>
        <w:t>2</w:t>
      </w:r>
      <w:r>
        <w:rPr>
          <w:rFonts w:ascii="Times New Roman" w:hAnsi="Times New Roman"/>
          <w:b w:val="1"/>
          <w:sz w:val="32"/>
        </w:rPr>
        <w:t>O. (Додаток 2)</w:t>
      </w:r>
    </w:p>
    <w:p>
      <w:pPr>
        <w:spacing w:lineRule="auto" w:line="360" w:before="100" w:after="0"/>
        <w:ind w:left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Діти, чи любите ви риболовлю? Зараз ми пограємо в гру «Весела рибалка».</w:t>
      </w:r>
    </w:p>
    <w:p>
      <w:pPr>
        <w:numPr>
          <w:ilvl w:val="0"/>
          <w:numId w:val="4"/>
        </w:numPr>
        <w:spacing w:lineRule="auto" w:line="360" w:before="100"/>
        <w:ind w:hanging="360" w:left="720"/>
        <w:rPr>
          <w:rFonts w:ascii="Times New Roman" w:hAnsi="Times New Roman"/>
          <w:b w:val="1"/>
          <w:i w:val="1"/>
          <w:color w:val="FF0000"/>
          <w:sz w:val="28"/>
          <w:u w:val="single"/>
        </w:rPr>
      </w:pPr>
      <w:r>
        <w:rPr>
          <w:rFonts w:ascii="Times New Roman" w:hAnsi="Times New Roman"/>
          <w:b w:val="1"/>
          <w:i w:val="1"/>
          <w:color w:val="FF0000"/>
          <w:sz w:val="28"/>
          <w:u w:val="single"/>
        </w:rPr>
        <w:t>Гра «Весела рибалка».</w:t>
      </w:r>
    </w:p>
    <w:p>
      <w:pPr>
        <w:spacing w:lineRule="auto" w:line="360" w:before="100" w:after="0"/>
        <w:ind w:left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(Діти виловлюють з кристалізатора рибку, на якій прикріплене завдання).</w:t>
      </w:r>
    </w:p>
    <w:p>
      <w:pPr>
        <w:numPr>
          <w:ilvl w:val="0"/>
          <w:numId w:val="5"/>
        </w:numPr>
        <w:spacing w:lineRule="auto" w:line="360" w:before="100"/>
        <w:ind w:hanging="360"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Кристалічна речовина синього кольору, добре розчинна у воді. Застосовується для боротьби зі шкідниками у сільському господарстві. Її молекула складається з 1 атома Купруму, 1 атома Сульфуру, 4 атомів Оксигену. Що це за речовина? Визначте її формулу.</w:t>
      </w:r>
    </w:p>
    <w:p>
      <w:pPr>
        <w:numPr>
          <w:ilvl w:val="0"/>
          <w:numId w:val="5"/>
        </w:numPr>
        <w:spacing w:lineRule="auto" w:line="360" w:before="100"/>
        <w:ind w:hanging="360"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Прекрасні перли, мармурові статуї, крейда, якою ми пишемо, утворені із солі, молекула якої складається з 1 атома Кальцію, 1 атома Карбону, 3 атомів Оксигену. Що ж це за сіль? Визначте її формулу.</w:t>
      </w:r>
    </w:p>
    <w:p>
      <w:pPr>
        <w:numPr>
          <w:ilvl w:val="0"/>
          <w:numId w:val="5"/>
        </w:numPr>
        <w:spacing w:lineRule="auto" w:line="360" w:before="100"/>
        <w:ind w:hanging="360"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Рідина з їдким запахом, використовується для консервування овочів, заправлення салатів. Молекула її складається з 4 атомів Карбону, 4 атомів Гідрогену, 2 атомів Оксигену. Що це за речовина? Визначте її формулу.</w:t>
      </w:r>
    </w:p>
    <w:p>
      <w:pPr>
        <w:numPr>
          <w:ilvl w:val="0"/>
          <w:numId w:val="5"/>
        </w:numPr>
        <w:spacing w:lineRule="auto" w:line="360" w:before="100"/>
        <w:ind w:hanging="360"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Речовина, що є в кожній оселі. І не стільки в домашній аптечці, скільки на кухні, серед таких речовин, як сіль, оцет, крохмаль. При взаємодії з кислотами ця речовина утворює вуглекислий газ, який є хорошим розпушувачем тіста. Молекула її складається з 1 атома Натрію, 1 атома Гідрогену, 1 атома Карбону, 3 атомів Оксигену. Що це за речовина? Визначте її формулу.</w:t>
      </w:r>
    </w:p>
    <w:p>
      <w:pPr>
        <w:numPr>
          <w:ilvl w:val="0"/>
          <w:numId w:val="5"/>
        </w:numPr>
        <w:spacing w:lineRule="auto" w:line="360" w:before="100"/>
        <w:ind w:hanging="360"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Ця речовина потрапила до нас з Індії завдяки єгиптянам. В Україні  вона з’явилась в ХІ-ХІІ століттях. «Скуштувати» її могли тоді тільки лише князі і </w:t>
      </w:r>
    </w:p>
    <w:p>
      <w:pPr>
        <w:spacing w:lineRule="auto" w:line="360" w:before="100" w:after="0"/>
        <w:ind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вельможі. Вітчизняне виробництво стало налагоджуватися в 1809 році завдяки нашій ж сировині – буряку. Молекула її складається з 12 атомів Карбону, 22 атомів Гідрогену, 11 атомів Оксигену. Що це за речовина? Визначте її формулу.</w:t>
      </w:r>
    </w:p>
    <w:p>
      <w:pPr>
        <w:numPr>
          <w:ilvl w:val="0"/>
          <w:numId w:val="6"/>
        </w:numPr>
        <w:spacing w:lineRule="auto" w:line="360" w:before="100"/>
        <w:ind w:hanging="360"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Ця речовина широко використовується у багатьох харчових виробництвах, при виробництві напоїв, желе, карамелі, як харчова добавка. Входить до складу деяких косметичних засобів. Була відкрита та виділена із соку недостиглих плодів лимону в 1784 році шведським аптекарем Карлом Шеєле. Молекула її складається з 6 атомів Карбону, 8 атомів Гідрогену, 7 атомів Оксигену.</w:t>
      </w:r>
      <w:r>
        <w:rPr>
          <w:sz w:val="28"/>
        </w:rPr>
        <w:t xml:space="preserve"> </w:t>
      </w:r>
      <w:r>
        <w:rPr>
          <w:rFonts w:ascii="Times New Roman" w:hAnsi="Times New Roman"/>
          <w:sz w:val="28"/>
        </w:rPr>
        <w:t>Що це за речовина? Визначте її формулу.</w:t>
      </w:r>
    </w:p>
    <w:p>
      <w:pPr>
        <w:spacing w:lineRule="auto" w:line="360" w:before="100" w:after="0"/>
        <w:ind w:left="360"/>
        <w:jc w:val="both"/>
        <w:rPr>
          <w:rFonts w:ascii="Times New Roman" w:hAnsi="Times New Roman"/>
          <w:sz w:val="28"/>
        </w:rPr>
      </w:pPr>
    </w:p>
    <w:p>
      <w:pPr>
        <w:numPr>
          <w:ilvl w:val="0"/>
          <w:numId w:val="7"/>
        </w:numPr>
        <w:spacing w:lineRule="auto" w:line="360"/>
        <w:ind w:hanging="360" w:left="72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А зараз пропоную Вам пограти в гру </w:t>
      </w:r>
      <w:r>
        <w:rPr>
          <w:rFonts w:ascii="Times New Roman" w:hAnsi="Times New Roman"/>
          <w:b w:val="1"/>
          <w:i w:val="1"/>
          <w:color w:val="FF0000"/>
          <w:sz w:val="28"/>
        </w:rPr>
        <w:t>«Морський бій».</w:t>
      </w:r>
    </w:p>
    <w:tbl>
      <w:tblPr>
        <w:tblW w:w="0" w:type="auto"/>
        <w:tblInd w:w="250" w:type="dxa"/>
        <w:tblLayout w:type="autofit"/>
      </w:tblPr>
      <w:tblGrid/>
      <w:tr>
        <w:tc>
          <w:tcPr>
            <w:tcW w:w="88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Segoe UI Symbol" w:hAnsi="Segoe UI Symbol"/>
                <w:b w:val="1"/>
                <w:sz w:val="28"/>
              </w:rPr>
              <w:t>№</w:t>
            </w:r>
          </w:p>
        </w:tc>
        <w:tc>
          <w:tcPr>
            <w:tcW w:w="1833" w:type="dxa"/>
            <w:tcBorders>
              <w:top w:val="single" w:sz="8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sz w:val="28"/>
              </w:rPr>
              <w:t>А</w:t>
            </w:r>
          </w:p>
        </w:tc>
        <w:tc>
          <w:tcPr>
            <w:tcW w:w="1440" w:type="dxa"/>
            <w:tcBorders>
              <w:top w:val="single" w:sz="8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sz w:val="28"/>
              </w:rPr>
              <w:t>В</w:t>
            </w:r>
          </w:p>
        </w:tc>
        <w:tc>
          <w:tcPr>
            <w:tcW w:w="2096" w:type="dxa"/>
            <w:tcBorders>
              <w:top w:val="single" w:sz="8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sz w:val="28"/>
              </w:rPr>
              <w:t>С</w:t>
            </w:r>
          </w:p>
        </w:tc>
        <w:tc>
          <w:tcPr>
            <w:tcW w:w="2234" w:type="dxa"/>
            <w:tcBorders>
              <w:top w:val="single" w:sz="8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sz w:val="28"/>
              </w:rPr>
              <w:t>Д</w:t>
            </w:r>
          </w:p>
        </w:tc>
      </w:tr>
      <w:tr>
        <w:tc>
          <w:tcPr>
            <w:tcW w:w="887" w:type="dxa"/>
            <w:tcBorders>
              <w:top w:val="single" w:sz="0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</w:pPr>
            <w:r>
              <w:rPr>
                <w:rFonts w:ascii="Times New Roman" w:hAnsi="Times New Roman"/>
                <w:b w:val="1"/>
                <w:sz w:val="28"/>
              </w:rPr>
              <w:t>1</w:t>
            </w:r>
          </w:p>
        </w:tc>
        <w:tc>
          <w:tcPr>
            <w:tcW w:w="1833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O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2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 xml:space="preserve"> </w:t>
            </w:r>
          </w:p>
        </w:tc>
        <w:tc>
          <w:tcPr>
            <w:tcW w:w="1440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SO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3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 xml:space="preserve"> </w:t>
            </w:r>
          </w:p>
        </w:tc>
        <w:tc>
          <w:tcPr>
            <w:tcW w:w="2096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3</w:t>
            </w:r>
            <w:r>
              <w:rPr>
                <w:rFonts w:ascii="Times New Roman" w:hAnsi="Times New Roman"/>
                <w:b w:val="1"/>
                <w:i w:val="1"/>
                <w:sz w:val="28"/>
              </w:rPr>
              <w:t>PO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4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 xml:space="preserve"> </w:t>
            </w:r>
          </w:p>
        </w:tc>
        <w:tc>
          <w:tcPr>
            <w:tcW w:w="2234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Ca (OH)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2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 xml:space="preserve"> </w:t>
            </w:r>
          </w:p>
        </w:tc>
      </w:tr>
      <w:tr>
        <w:tc>
          <w:tcPr>
            <w:tcW w:w="887" w:type="dxa"/>
            <w:tcBorders>
              <w:top w:val="single" w:sz="0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</w:pPr>
            <w:r>
              <w:rPr>
                <w:rFonts w:ascii="Times New Roman" w:hAnsi="Times New Roman"/>
                <w:b w:val="1"/>
                <w:sz w:val="28"/>
              </w:rPr>
              <w:t>2</w:t>
            </w:r>
          </w:p>
        </w:tc>
        <w:tc>
          <w:tcPr>
            <w:tcW w:w="1833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Al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2</w:t>
            </w:r>
            <w:r>
              <w:rPr>
                <w:rFonts w:ascii="Times New Roman" w:hAnsi="Times New Roman"/>
                <w:b w:val="1"/>
                <w:i w:val="1"/>
                <w:sz w:val="28"/>
              </w:rPr>
              <w:t>O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3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 xml:space="preserve"> </w:t>
            </w:r>
          </w:p>
        </w:tc>
        <w:tc>
          <w:tcPr>
            <w:tcW w:w="1440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Br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2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 xml:space="preserve"> </w:t>
            </w:r>
          </w:p>
        </w:tc>
        <w:tc>
          <w:tcPr>
            <w:tcW w:w="2096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Ba (OH)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2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 xml:space="preserve"> </w:t>
            </w:r>
          </w:p>
        </w:tc>
        <w:tc>
          <w:tcPr>
            <w:tcW w:w="2234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2</w:t>
            </w:r>
            <w:r>
              <w:rPr>
                <w:rFonts w:ascii="Times New Roman" w:hAnsi="Times New Roman"/>
                <w:b w:val="1"/>
                <w:i w:val="1"/>
                <w:sz w:val="28"/>
              </w:rPr>
              <w:t>SiO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3</w:t>
            </w:r>
            <w:r>
              <w:rPr>
                <w:rFonts w:ascii="Times New Roman" w:hAnsi="Times New Roman"/>
                <w:b w:val="1"/>
                <w:sz w:val="28"/>
              </w:rPr>
              <w:t xml:space="preserve"> </w:t>
            </w:r>
          </w:p>
        </w:tc>
      </w:tr>
      <w:tr>
        <w:tc>
          <w:tcPr>
            <w:tcW w:w="887" w:type="dxa"/>
            <w:tcBorders>
              <w:top w:val="single" w:sz="0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</w:pPr>
            <w:r>
              <w:rPr>
                <w:rFonts w:ascii="Times New Roman" w:hAnsi="Times New Roman"/>
                <w:b w:val="1"/>
                <w:sz w:val="28"/>
              </w:rPr>
              <w:t>3</w:t>
            </w:r>
          </w:p>
        </w:tc>
        <w:tc>
          <w:tcPr>
            <w:tcW w:w="1833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CH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4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 xml:space="preserve"> </w:t>
            </w:r>
          </w:p>
        </w:tc>
        <w:tc>
          <w:tcPr>
            <w:tcW w:w="1440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Fe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2</w:t>
            </w:r>
            <w:r>
              <w:rPr>
                <w:rFonts w:ascii="Times New Roman" w:hAnsi="Times New Roman"/>
                <w:b w:val="1"/>
                <w:i w:val="1"/>
                <w:sz w:val="28"/>
              </w:rPr>
              <w:t>O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3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 xml:space="preserve"> </w:t>
            </w:r>
          </w:p>
        </w:tc>
        <w:tc>
          <w:tcPr>
            <w:tcW w:w="2096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2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 xml:space="preserve"> </w:t>
            </w:r>
          </w:p>
        </w:tc>
        <w:tc>
          <w:tcPr>
            <w:tcW w:w="2234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</w:pPr>
            <w:r>
              <w:rPr>
                <w:rFonts w:ascii="Times New Roman" w:hAnsi="Times New Roman"/>
                <w:b w:val="1"/>
                <w:sz w:val="28"/>
              </w:rPr>
              <w:t>      Ca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>3(</w:t>
            </w:r>
            <w:r>
              <w:rPr>
                <w:rFonts w:ascii="Times New Roman" w:hAnsi="Times New Roman"/>
                <w:b w:val="1"/>
                <w:sz w:val="28"/>
              </w:rPr>
              <w:t>PO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>4)2</w:t>
            </w:r>
            <w:r>
              <w:rPr>
                <w:rFonts w:ascii="Times New Roman" w:hAnsi="Times New Roman"/>
                <w:b w:val="1"/>
                <w:sz w:val="28"/>
              </w:rPr>
              <w:t xml:space="preserve"> </w:t>
            </w:r>
          </w:p>
        </w:tc>
      </w:tr>
      <w:tr>
        <w:tc>
          <w:tcPr>
            <w:tcW w:w="887" w:type="dxa"/>
            <w:tcBorders>
              <w:top w:val="single" w:sz="0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</w:pPr>
            <w:r>
              <w:rPr>
                <w:rFonts w:ascii="Times New Roman" w:hAnsi="Times New Roman"/>
                <w:b w:val="1"/>
                <w:sz w:val="28"/>
              </w:rPr>
              <w:t>4</w:t>
            </w:r>
          </w:p>
        </w:tc>
        <w:tc>
          <w:tcPr>
            <w:tcW w:w="1833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Cl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2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 xml:space="preserve"> </w:t>
            </w:r>
          </w:p>
        </w:tc>
        <w:tc>
          <w:tcPr>
            <w:tcW w:w="1440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2</w:t>
            </w:r>
            <w:r>
              <w:rPr>
                <w:rFonts w:ascii="Times New Roman" w:hAnsi="Times New Roman"/>
                <w:b w:val="1"/>
                <w:i w:val="1"/>
                <w:sz w:val="28"/>
              </w:rPr>
              <w:t>О</w:t>
            </w:r>
            <w:r>
              <w:rPr>
                <w:rFonts w:ascii="Times New Roman" w:hAnsi="Times New Roman"/>
                <w:b w:val="1"/>
                <w:sz w:val="28"/>
              </w:rPr>
              <w:t xml:space="preserve"> </w:t>
            </w:r>
          </w:p>
        </w:tc>
        <w:tc>
          <w:tcPr>
            <w:tcW w:w="2096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BaSO</w:t>
            </w:r>
            <w:r>
              <w:rPr>
                <w:rFonts w:ascii="Times New Roman" w:hAnsi="Times New Roman"/>
                <w:b w:val="1"/>
                <w:i w:val="1"/>
                <w:sz w:val="28"/>
                <w:vertAlign w:val="subscript"/>
              </w:rPr>
              <w:t>4</w:t>
            </w:r>
            <w:r>
              <w:rPr>
                <w:rFonts w:ascii="Times New Roman" w:hAnsi="Times New Roman"/>
                <w:b w:val="1"/>
                <w:sz w:val="28"/>
                <w:vertAlign w:val="subscript"/>
              </w:rPr>
              <w:t xml:space="preserve"> </w:t>
            </w:r>
          </w:p>
        </w:tc>
        <w:tc>
          <w:tcPr>
            <w:tcW w:w="2234" w:type="dxa"/>
            <w:tcBorders>
              <w:top w:val="single" w:sz="0" w:space="0" w:shadow="0" w:frame="0" w:color="000000"/>
              <w:left w:val="single" w:sz="0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360" w:before="100" w:after="0"/>
              <w:jc w:val="center"/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Zn</w:t>
            </w:r>
          </w:p>
        </w:tc>
      </w:tr>
    </w:tbl>
    <w:p>
      <w:pPr>
        <w:numPr>
          <w:ilvl w:val="0"/>
          <w:numId w:val="8"/>
        </w:numPr>
        <w:spacing w:lineRule="auto" w:line="360" w:before="100"/>
        <w:ind w:hanging="360" w:left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Учитель називає координати, а учень під цими координатами: </w:t>
      </w:r>
    </w:p>
    <w:p>
      <w:pPr>
        <w:numPr>
          <w:ilvl w:val="0"/>
          <w:numId w:val="8"/>
        </w:numPr>
        <w:spacing w:lineRule="auto" w:line="360" w:before="100"/>
        <w:ind w:hanging="360" w:left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Читає формулу речовини. </w:t>
      </w:r>
    </w:p>
    <w:p>
      <w:pPr>
        <w:numPr>
          <w:ilvl w:val="0"/>
          <w:numId w:val="8"/>
        </w:numPr>
        <w:spacing w:lineRule="auto" w:line="360" w:before="100"/>
        <w:ind w:hanging="360" w:left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Вказує складна чи проста речовина. </w:t>
      </w:r>
    </w:p>
    <w:p>
      <w:pPr>
        <w:numPr>
          <w:ilvl w:val="0"/>
          <w:numId w:val="8"/>
        </w:numPr>
        <w:spacing w:lineRule="auto" w:line="360" w:before="100"/>
        <w:ind w:hanging="360" w:left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Вказує її кількісний склад. </w:t>
      </w:r>
    </w:p>
    <w:p>
      <w:pPr>
        <w:numPr>
          <w:ilvl w:val="0"/>
          <w:numId w:val="8"/>
        </w:numPr>
        <w:spacing w:lineRule="auto" w:line="360" w:before="100"/>
        <w:ind w:hanging="360" w:left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Вказує її якісний склад. </w:t>
      </w:r>
    </w:p>
    <w:p>
      <w:pPr>
        <w:numPr>
          <w:ilvl w:val="0"/>
          <w:numId w:val="8"/>
        </w:numPr>
        <w:spacing w:lineRule="auto" w:line="360" w:after="200"/>
        <w:ind w:hanging="360" w:left="720"/>
        <w:jc w:val="both"/>
        <w:rPr>
          <w:rFonts w:ascii="Times New Roman" w:hAnsi="Times New Roman"/>
          <w:b w:val="1"/>
          <w:i w:val="1"/>
          <w:color w:val="FF0000"/>
          <w:sz w:val="28"/>
          <w:u w:val="single"/>
        </w:rPr>
      </w:pPr>
      <w:r>
        <w:rPr>
          <w:rFonts w:ascii="Times New Roman" w:hAnsi="Times New Roman"/>
          <w:b w:val="1"/>
          <w:i w:val="1"/>
          <w:color w:val="FF0000"/>
          <w:sz w:val="28"/>
          <w:u w:val="single"/>
        </w:rPr>
        <w:t>Диктант для «шпигуна».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Аркуші з формулами речовин прикріплюються до стін якнайдалі від команди, для якої вони призначені. Кожний з членів команди стає «шпигуном». Він підходить до формул, читає їх, запам’ятовує, повертається до команди і диктує 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їм свою частину. Команди змагаються, перемагає та група, яка закінчить роботу раніше і не зробить помилок (або зробить менше за інших).</w:t>
      </w:r>
    </w:p>
    <w:p>
      <w:pPr>
        <w:spacing w:lineRule="auto" w:line="360" w:after="0"/>
        <w:ind w:left="360"/>
        <w:rPr>
          <w:b w:val="1"/>
          <w:color w:val="000000"/>
          <w:sz w:val="32"/>
        </w:rPr>
      </w:pPr>
      <w:r>
        <w:rPr>
          <w:b w:val="1"/>
          <w:color w:val="000000"/>
          <w:sz w:val="32"/>
        </w:rPr>
        <w:t>H</w:t>
      </w:r>
      <w:r>
        <w:rPr>
          <w:b w:val="1"/>
          <w:color w:val="000000"/>
          <w:sz w:val="32"/>
          <w:vertAlign w:val="subscript"/>
        </w:rPr>
        <w:t>2</w:t>
      </w:r>
      <w:r>
        <w:rPr>
          <w:b w:val="1"/>
          <w:color w:val="000000"/>
          <w:sz w:val="32"/>
        </w:rPr>
        <w:t>, Fe</w:t>
      </w:r>
      <w:r>
        <w:rPr>
          <w:b w:val="1"/>
          <w:color w:val="000000"/>
          <w:sz w:val="32"/>
          <w:vertAlign w:val="subscript"/>
        </w:rPr>
        <w:t>2</w:t>
      </w:r>
      <w:r>
        <w:rPr>
          <w:b w:val="1"/>
          <w:color w:val="000000"/>
          <w:sz w:val="32"/>
        </w:rPr>
        <w:t>O</w:t>
      </w:r>
      <w:r>
        <w:rPr>
          <w:b w:val="1"/>
          <w:color w:val="000000"/>
          <w:sz w:val="32"/>
          <w:vertAlign w:val="subscript"/>
        </w:rPr>
        <w:t>3</w:t>
      </w:r>
      <w:r>
        <w:rPr>
          <w:b w:val="1"/>
          <w:color w:val="000000"/>
          <w:sz w:val="32"/>
        </w:rPr>
        <w:t>, H</w:t>
      </w:r>
      <w:r>
        <w:rPr>
          <w:b w:val="1"/>
          <w:color w:val="000000"/>
          <w:sz w:val="32"/>
          <w:vertAlign w:val="subscript"/>
        </w:rPr>
        <w:t>2</w:t>
      </w:r>
      <w:r>
        <w:rPr>
          <w:b w:val="1"/>
          <w:color w:val="000000"/>
          <w:sz w:val="32"/>
        </w:rPr>
        <w:t>O, Al, BaCO</w:t>
      </w:r>
      <w:r>
        <w:rPr>
          <w:b w:val="1"/>
          <w:color w:val="000000"/>
          <w:sz w:val="32"/>
          <w:vertAlign w:val="subscript"/>
        </w:rPr>
        <w:t>3</w:t>
      </w:r>
      <w:r>
        <w:rPr>
          <w:b w:val="1"/>
          <w:color w:val="000000"/>
          <w:sz w:val="32"/>
        </w:rPr>
        <w:t>, Cl</w:t>
      </w:r>
      <w:r>
        <w:rPr>
          <w:b w:val="1"/>
          <w:color w:val="000000"/>
          <w:sz w:val="32"/>
          <w:vertAlign w:val="subscript"/>
        </w:rPr>
        <w:t>2</w:t>
      </w:r>
      <w:r>
        <w:rPr>
          <w:b w:val="1"/>
          <w:color w:val="000000"/>
          <w:sz w:val="32"/>
        </w:rPr>
        <w:t>, O</w:t>
      </w:r>
      <w:r>
        <w:rPr>
          <w:b w:val="1"/>
          <w:color w:val="000000"/>
          <w:sz w:val="32"/>
          <w:vertAlign w:val="subscript"/>
        </w:rPr>
        <w:t>2</w:t>
      </w:r>
      <w:r>
        <w:rPr>
          <w:b w:val="1"/>
          <w:color w:val="000000"/>
          <w:sz w:val="32"/>
        </w:rPr>
        <w:t>, CO</w:t>
      </w:r>
      <w:r>
        <w:rPr>
          <w:b w:val="1"/>
          <w:color w:val="000000"/>
          <w:sz w:val="32"/>
          <w:vertAlign w:val="subscript"/>
        </w:rPr>
        <w:t>2</w:t>
      </w:r>
      <w:r>
        <w:rPr>
          <w:b w:val="1"/>
          <w:color w:val="000000"/>
          <w:sz w:val="32"/>
        </w:rPr>
        <w:t>, Cu, H</w:t>
      </w:r>
      <w:r>
        <w:rPr>
          <w:b w:val="1"/>
          <w:color w:val="000000"/>
          <w:sz w:val="32"/>
          <w:vertAlign w:val="subscript"/>
        </w:rPr>
        <w:t>3</w:t>
      </w:r>
      <w:r>
        <w:rPr>
          <w:b w:val="1"/>
          <w:color w:val="000000"/>
          <w:sz w:val="32"/>
        </w:rPr>
        <w:t>PO</w:t>
      </w:r>
      <w:r>
        <w:rPr>
          <w:b w:val="1"/>
          <w:color w:val="000000"/>
          <w:sz w:val="32"/>
          <w:vertAlign w:val="subscript"/>
        </w:rPr>
        <w:t>4</w:t>
      </w:r>
      <w:r>
        <w:rPr>
          <w:b w:val="1"/>
          <w:color w:val="000000"/>
          <w:sz w:val="32"/>
        </w:rPr>
        <w:t>, NaCl, O</w:t>
      </w:r>
      <w:r>
        <w:rPr>
          <w:b w:val="1"/>
          <w:color w:val="000000"/>
          <w:sz w:val="32"/>
          <w:vertAlign w:val="subscript"/>
        </w:rPr>
        <w:t>3</w:t>
      </w:r>
      <w:r>
        <w:rPr>
          <w:b w:val="1"/>
          <w:color w:val="000000"/>
          <w:sz w:val="32"/>
        </w:rPr>
        <w:t xml:space="preserve">. </w:t>
      </w:r>
    </w:p>
    <w:p>
      <w:pPr>
        <w:numPr>
          <w:ilvl w:val="0"/>
          <w:numId w:val="9"/>
        </w:numPr>
        <w:spacing w:lineRule="auto" w:line="360"/>
        <w:ind w:hanging="360" w:left="720"/>
        <w:rPr>
          <w:rFonts w:ascii="Times New Roman" w:hAnsi="Times New Roman"/>
          <w:b w:val="1"/>
          <w:i w:val="1"/>
          <w:color w:val="FF0000"/>
          <w:sz w:val="32"/>
          <w:u w:val="single"/>
        </w:rPr>
      </w:pPr>
      <w:r>
        <w:rPr>
          <w:rFonts w:ascii="Times New Roman" w:hAnsi="Times New Roman"/>
          <w:b w:val="1"/>
          <w:i w:val="1"/>
          <w:color w:val="FF0000"/>
          <w:sz w:val="32"/>
          <w:u w:val="single"/>
        </w:rPr>
        <w:t xml:space="preserve">Гра «Третій зайвий». </w:t>
      </w:r>
    </w:p>
    <w:p>
      <w:pPr>
        <w:spacing w:lineRule="auto" w:line="360" w:after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У кожній трійці речовин знайдіть речовину, яка відрізняється від інших.</w:t>
      </w:r>
    </w:p>
    <w:p>
      <w:pPr>
        <w:spacing w:lineRule="auto" w:line="360" w:after="0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NaCl, Na, K.</w:t>
      </w:r>
    </w:p>
    <w:p>
      <w:pPr>
        <w:spacing w:lineRule="auto" w:line="360" w:after="0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N</w:t>
      </w:r>
      <w:r>
        <w:rPr>
          <w:rFonts w:ascii="Times New Roman" w:hAnsi="Times New Roman"/>
          <w:b w:val="1"/>
          <w:sz w:val="32"/>
          <w:vertAlign w:val="subscript"/>
        </w:rPr>
        <w:t>2</w:t>
      </w:r>
      <w:r>
        <w:rPr>
          <w:rFonts w:ascii="Times New Roman" w:hAnsi="Times New Roman"/>
          <w:b w:val="1"/>
          <w:sz w:val="32"/>
        </w:rPr>
        <w:t>, H</w:t>
      </w:r>
      <w:r>
        <w:rPr>
          <w:rFonts w:ascii="Times New Roman" w:hAnsi="Times New Roman"/>
          <w:b w:val="1"/>
          <w:sz w:val="32"/>
          <w:vertAlign w:val="subscript"/>
        </w:rPr>
        <w:t>2</w:t>
      </w:r>
      <w:r>
        <w:rPr>
          <w:rFonts w:ascii="Times New Roman" w:hAnsi="Times New Roman"/>
          <w:b w:val="1"/>
          <w:sz w:val="32"/>
        </w:rPr>
        <w:t>O, H</w:t>
      </w:r>
      <w:r>
        <w:rPr>
          <w:rFonts w:ascii="Times New Roman" w:hAnsi="Times New Roman"/>
          <w:b w:val="1"/>
          <w:sz w:val="32"/>
          <w:vertAlign w:val="subscript"/>
        </w:rPr>
        <w:t>2</w:t>
      </w:r>
      <w:r>
        <w:rPr>
          <w:rFonts w:ascii="Times New Roman" w:hAnsi="Times New Roman"/>
          <w:b w:val="1"/>
          <w:sz w:val="32"/>
        </w:rPr>
        <w:t>.</w:t>
      </w:r>
    </w:p>
    <w:p>
      <w:pPr>
        <w:spacing w:lineRule="auto" w:line="360" w:after="0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Na</w:t>
      </w:r>
      <w:r>
        <w:rPr>
          <w:rFonts w:ascii="Times New Roman" w:hAnsi="Times New Roman"/>
          <w:b w:val="1"/>
          <w:sz w:val="32"/>
          <w:vertAlign w:val="subscript"/>
        </w:rPr>
        <w:t>2</w:t>
      </w:r>
      <w:r>
        <w:rPr>
          <w:rFonts w:ascii="Times New Roman" w:hAnsi="Times New Roman"/>
          <w:b w:val="1"/>
          <w:sz w:val="32"/>
        </w:rPr>
        <w:t>O, NaOH, O</w:t>
      </w:r>
      <w:r>
        <w:rPr>
          <w:rFonts w:ascii="Times New Roman" w:hAnsi="Times New Roman"/>
          <w:b w:val="1"/>
          <w:sz w:val="32"/>
          <w:vertAlign w:val="subscript"/>
        </w:rPr>
        <w:t>2</w:t>
      </w:r>
      <w:r>
        <w:rPr>
          <w:rFonts w:ascii="Times New Roman" w:hAnsi="Times New Roman"/>
          <w:b w:val="1"/>
          <w:sz w:val="32"/>
        </w:rPr>
        <w:t>.</w:t>
      </w:r>
    </w:p>
    <w:p>
      <w:pPr>
        <w:spacing w:lineRule="auto" w:line="360" w:after="0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Ba, Cl</w:t>
      </w:r>
      <w:r>
        <w:rPr>
          <w:rFonts w:ascii="Times New Roman" w:hAnsi="Times New Roman"/>
          <w:b w:val="1"/>
          <w:sz w:val="32"/>
          <w:vertAlign w:val="subscript"/>
        </w:rPr>
        <w:t>2</w:t>
      </w:r>
      <w:r>
        <w:rPr>
          <w:rFonts w:ascii="Times New Roman" w:hAnsi="Times New Roman"/>
          <w:b w:val="1"/>
          <w:sz w:val="32"/>
        </w:rPr>
        <w:t>, Al.</w:t>
      </w:r>
    </w:p>
    <w:p>
      <w:pPr>
        <w:spacing w:lineRule="auto" w:line="360" w:after="0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O</w:t>
      </w:r>
      <w:r>
        <w:rPr>
          <w:rFonts w:ascii="Times New Roman" w:hAnsi="Times New Roman"/>
          <w:b w:val="1"/>
          <w:sz w:val="32"/>
          <w:vertAlign w:val="subscript"/>
        </w:rPr>
        <w:t>3</w:t>
      </w:r>
      <w:r>
        <w:rPr>
          <w:rFonts w:ascii="Times New Roman" w:hAnsi="Times New Roman"/>
          <w:b w:val="1"/>
          <w:sz w:val="32"/>
        </w:rPr>
        <w:t>, Cu, N</w:t>
      </w:r>
      <w:r>
        <w:rPr>
          <w:rFonts w:ascii="Times New Roman" w:hAnsi="Times New Roman"/>
          <w:b w:val="1"/>
          <w:sz w:val="32"/>
          <w:vertAlign w:val="subscript"/>
        </w:rPr>
        <w:t>2</w:t>
      </w:r>
      <w:r>
        <w:rPr>
          <w:rFonts w:ascii="Times New Roman" w:hAnsi="Times New Roman"/>
          <w:b w:val="1"/>
          <w:sz w:val="32"/>
        </w:rPr>
        <w:t>.</w:t>
      </w:r>
    </w:p>
    <w:p>
      <w:pPr>
        <w:spacing w:lineRule="auto" w:line="360" w:after="0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CuO, S</w:t>
      </w:r>
      <w:r>
        <w:rPr>
          <w:rFonts w:ascii="Times New Roman" w:hAnsi="Times New Roman"/>
          <w:b w:val="1"/>
          <w:sz w:val="32"/>
          <w:vertAlign w:val="subscript"/>
        </w:rPr>
        <w:t>8</w:t>
      </w:r>
      <w:r>
        <w:rPr>
          <w:rFonts w:ascii="Times New Roman" w:hAnsi="Times New Roman"/>
          <w:b w:val="1"/>
          <w:sz w:val="32"/>
        </w:rPr>
        <w:t>, Na</w:t>
      </w:r>
      <w:r>
        <w:rPr>
          <w:rFonts w:ascii="Times New Roman" w:hAnsi="Times New Roman"/>
          <w:b w:val="1"/>
          <w:sz w:val="32"/>
          <w:vertAlign w:val="subscript"/>
        </w:rPr>
        <w:t>2</w:t>
      </w:r>
      <w:r>
        <w:rPr>
          <w:rFonts w:ascii="Times New Roman" w:hAnsi="Times New Roman"/>
          <w:b w:val="1"/>
          <w:sz w:val="32"/>
        </w:rPr>
        <w:t>SO</w:t>
      </w:r>
      <w:r>
        <w:rPr>
          <w:rFonts w:ascii="Times New Roman" w:hAnsi="Times New Roman"/>
          <w:b w:val="1"/>
          <w:sz w:val="32"/>
          <w:vertAlign w:val="subscript"/>
        </w:rPr>
        <w:t>4</w:t>
      </w:r>
      <w:r>
        <w:rPr>
          <w:rFonts w:ascii="Times New Roman" w:hAnsi="Times New Roman"/>
          <w:b w:val="1"/>
          <w:sz w:val="32"/>
        </w:rPr>
        <w:t>.</w:t>
      </w:r>
    </w:p>
    <w:p>
      <w:pPr>
        <w:spacing w:lineRule="auto" w:line="36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VІ. Підведення підсумків уроку.</w:t>
      </w:r>
    </w:p>
    <w:p>
      <w:pPr>
        <w:spacing w:lineRule="auto" w:line="36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Рефлексія.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Учням пропонується наклеїти на гілки дерева успіху колбу відповідного кольору в залежності від засвоєння знань з даної теми.</w:t>
      </w:r>
    </w:p>
    <w:p>
      <w:pPr>
        <w:spacing w:lineRule="auto" w:line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b w:val="1"/>
          <w:sz w:val="28"/>
        </w:rPr>
        <w:t>Урок зрозуміло</w:t>
      </w:r>
    </w:p>
    <w:p>
      <w:pPr>
        <w:tabs>
          <w:tab w:val="left" w:pos="2210" w:leader="none"/>
        </w:tabs>
        <w:spacing w:lineRule="auto" w:line="36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b w:val="1"/>
          <w:sz w:val="28"/>
        </w:rPr>
        <w:t>Урок частково зрозуміло</w:t>
      </w:r>
    </w:p>
    <w:p>
      <w:pPr>
        <w:tabs>
          <w:tab w:val="left" w:pos="2193" w:leader="none"/>
        </w:tabs>
        <w:spacing w:lineRule="auto" w:line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b w:val="1"/>
          <w:sz w:val="28"/>
        </w:rPr>
        <w:t>Урок не зрозуміло зовсім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VІІ. Домашнє завдання.</w:t>
      </w:r>
      <w:r>
        <w:rPr>
          <w:rFonts w:ascii="Times New Roman" w:hAnsi="Times New Roman"/>
          <w:sz w:val="28"/>
        </w:rPr>
        <w:t xml:space="preserve"> 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Опрацювати § 9, с. 66-70.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Segoe UI Symbol" w:hAnsi="Segoe UI Symbol"/>
          <w:sz w:val="28"/>
        </w:rPr>
        <w:t>№</w:t>
      </w:r>
      <w:r>
        <w:rPr>
          <w:rFonts w:ascii="Times New Roman" w:hAnsi="Times New Roman"/>
          <w:sz w:val="28"/>
        </w:rPr>
        <w:t xml:space="preserve"> 3, 4; с. 70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Творче завдання </w:t>
      </w:r>
      <w:r>
        <w:rPr>
          <w:rFonts w:ascii="Segoe UI Symbol" w:hAnsi="Segoe UI Symbol"/>
          <w:sz w:val="28"/>
        </w:rPr>
        <w:t>№</w:t>
      </w:r>
      <w:r>
        <w:rPr>
          <w:rFonts w:ascii="Times New Roman" w:hAnsi="Times New Roman"/>
          <w:sz w:val="28"/>
        </w:rPr>
        <w:t xml:space="preserve"> 12, с. 70</w:t>
      </w:r>
    </w:p>
    <w:p>
      <w:pPr>
        <w:spacing w:lineRule="auto" w:line="360"/>
        <w:jc w:val="center"/>
        <w:rPr>
          <w:b w:val="1"/>
        </w:rPr>
      </w:pPr>
    </w:p>
    <w:p>
      <w:pPr>
        <w:spacing w:lineRule="auto" w:line="360"/>
        <w:jc w:val="center"/>
        <w:rPr>
          <w:b w:val="1"/>
          <w:sz w:val="28"/>
        </w:rPr>
      </w:pPr>
      <w:r>
        <w:rPr>
          <w:b w:val="1"/>
          <w:sz w:val="28"/>
        </w:rPr>
        <w:t>Список використаної літератури:</w:t>
      </w:r>
    </w:p>
    <w:p>
      <w:pPr>
        <w:numPr>
          <w:ilvl w:val="0"/>
          <w:numId w:val="10"/>
        </w:numPr>
        <w:spacing w:lineRule="auto" w:line="360"/>
        <w:ind w:hanging="360" w:left="720"/>
        <w:rPr>
          <w:sz w:val="28"/>
        </w:rPr>
      </w:pPr>
      <w:r>
        <w:rPr>
          <w:sz w:val="28"/>
        </w:rPr>
        <w:t xml:space="preserve">Зламанюк Л. Інтерактивні техніки як засіб розвитку мислення учнів. Журн. «Біологія. Хімія», К. Пед. преса, </w:t>
      </w:r>
      <w:r>
        <w:rPr>
          <w:rFonts w:ascii="Segoe UI Symbol" w:hAnsi="Segoe UI Symbol"/>
          <w:sz w:val="28"/>
        </w:rPr>
        <w:t>№</w:t>
      </w:r>
      <w:r>
        <w:rPr>
          <w:sz w:val="28"/>
        </w:rPr>
        <w:t xml:space="preserve"> 4, 2012</w:t>
      </w:r>
    </w:p>
    <w:p>
      <w:pPr>
        <w:numPr>
          <w:ilvl w:val="0"/>
          <w:numId w:val="10"/>
        </w:numPr>
        <w:spacing w:lineRule="auto" w:line="360"/>
        <w:ind w:hanging="360" w:left="720"/>
        <w:rPr>
          <w:sz w:val="28"/>
        </w:rPr>
      </w:pPr>
      <w:r>
        <w:rPr>
          <w:sz w:val="28"/>
        </w:rPr>
        <w:t xml:space="preserve">Мельниченко Л. Використання інтерактивних технологій на уроках хімії. Журнал «Хімія», Х. Основа, </w:t>
      </w:r>
      <w:r>
        <w:rPr>
          <w:rFonts w:ascii="Segoe UI Symbol" w:hAnsi="Segoe UI Symbol"/>
          <w:sz w:val="28"/>
        </w:rPr>
        <w:t>№</w:t>
      </w:r>
      <w:r>
        <w:rPr>
          <w:sz w:val="28"/>
        </w:rPr>
        <w:t xml:space="preserve"> 5, 2010 р.</w:t>
      </w:r>
    </w:p>
    <w:p>
      <w:pPr>
        <w:numPr>
          <w:ilvl w:val="0"/>
          <w:numId w:val="10"/>
        </w:numPr>
        <w:spacing w:lineRule="auto" w:line="360"/>
        <w:ind w:hanging="360" w:left="720"/>
        <w:rPr>
          <w:sz w:val="28"/>
        </w:rPr>
      </w:pPr>
      <w:r>
        <w:rPr>
          <w:sz w:val="28"/>
        </w:rPr>
        <w:t xml:space="preserve">Дудченко С. Активізація пізнавальної діяльності учнів на уроках хімії методами інноваційних технологій. Журнал «Хімія», Х. Основа, </w:t>
      </w:r>
      <w:r>
        <w:rPr>
          <w:rFonts w:ascii="Segoe UI Symbol" w:hAnsi="Segoe UI Symbol"/>
          <w:sz w:val="28"/>
        </w:rPr>
        <w:t>№</w:t>
      </w:r>
      <w:r>
        <w:rPr>
          <w:sz w:val="28"/>
        </w:rPr>
        <w:t xml:space="preserve"> 23-24, 2013 р.</w:t>
      </w:r>
    </w:p>
    <w:p>
      <w:pPr>
        <w:numPr>
          <w:ilvl w:val="0"/>
          <w:numId w:val="10"/>
        </w:numPr>
        <w:spacing w:lineRule="auto" w:line="360"/>
        <w:ind w:hanging="360" w:left="720"/>
        <w:rPr>
          <w:sz w:val="28"/>
        </w:rPr>
      </w:pPr>
      <w:r>
        <w:rPr>
          <w:sz w:val="28"/>
        </w:rPr>
        <w:t xml:space="preserve">Куцебо О. Інтерактивні методи навчання. Приклади використання методів і прийомів на уроках хімії. Газета «Хімія», К. Шк. світ, </w:t>
      </w:r>
      <w:r>
        <w:rPr>
          <w:rFonts w:ascii="Segoe UI Symbol" w:hAnsi="Segoe UI Symbol"/>
          <w:sz w:val="28"/>
        </w:rPr>
        <w:t>№</w:t>
      </w:r>
      <w:r>
        <w:rPr>
          <w:sz w:val="28"/>
        </w:rPr>
        <w:t xml:space="preserve"> 5, 2017.</w:t>
      </w:r>
    </w:p>
    <w:p>
      <w:pPr>
        <w:spacing w:lineRule="auto" w:line="360"/>
        <w:rPr>
          <w:rFonts w:ascii="Times New Roman" w:hAnsi="Times New Roman"/>
          <w:sz w:val="28"/>
        </w:rPr>
      </w:pPr>
    </w:p>
    <w:p>
      <w:pPr>
        <w:spacing w:lineRule="auto" w:line="360"/>
        <w:rPr>
          <w:rFonts w:ascii="Times New Roman" w:hAnsi="Times New Roman"/>
          <w:sz w:val="28"/>
        </w:rPr>
      </w:pPr>
    </w:p>
    <w:p>
      <w:pPr>
        <w:spacing w:lineRule="auto" w:line="360"/>
        <w:rPr>
          <w:rFonts w:ascii="Times New Roman" w:hAnsi="Times New Roman"/>
          <w:sz w:val="28"/>
        </w:rPr>
      </w:pPr>
    </w:p>
    <w:p>
      <w:pPr>
        <w:spacing w:lineRule="auto" w:line="360"/>
        <w:rPr>
          <w:rFonts w:ascii="Times New Roman" w:hAnsi="Times New Roman"/>
          <w:sz w:val="28"/>
        </w:rPr>
      </w:pPr>
    </w:p>
    <w:p>
      <w:pPr>
        <w:spacing w:lineRule="auto" w:line="360"/>
        <w:rPr>
          <w:rFonts w:ascii="Times New Roman" w:hAnsi="Times New Roman"/>
          <w:sz w:val="28"/>
        </w:rPr>
      </w:pPr>
    </w:p>
    <w:p>
      <w:pPr>
        <w:spacing w:lineRule="auto" w:line="360"/>
        <w:rPr>
          <w:rFonts w:ascii="Times New Roman" w:hAnsi="Times New Roman"/>
          <w:sz w:val="28"/>
        </w:rPr>
      </w:pPr>
    </w:p>
    <w:p>
      <w:pPr>
        <w:spacing w:lineRule="auto" w:line="360"/>
        <w:rPr>
          <w:rFonts w:ascii="Times New Roman" w:hAnsi="Times New Roman"/>
          <w:sz w:val="28"/>
        </w:rPr>
      </w:pPr>
    </w:p>
    <w:p>
      <w:pPr>
        <w:spacing w:lineRule="auto" w:line="360"/>
        <w:rPr>
          <w:rFonts w:ascii="Times New Roman" w:hAnsi="Times New Roman"/>
          <w:sz w:val="28"/>
        </w:rPr>
      </w:pPr>
    </w:p>
    <w:p>
      <w:pPr>
        <w:spacing w:lineRule="auto" w:line="360"/>
        <w:rPr>
          <w:rFonts w:ascii="Times New Roman" w:hAnsi="Times New Roman"/>
          <w:sz w:val="28"/>
        </w:rPr>
      </w:pPr>
    </w:p>
    <w:p>
      <w:pPr>
        <w:spacing w:lineRule="auto" w:line="360"/>
        <w:rPr>
          <w:rFonts w:ascii="Times New Roman" w:hAnsi="Times New Roman"/>
          <w:sz w:val="28"/>
        </w:rPr>
      </w:pPr>
    </w:p>
    <w:p>
      <w:pPr>
        <w:rPr>
          <w:i w:val="1"/>
          <w:sz w:val="28"/>
        </w:rPr>
      </w:pPr>
      <w:r>
        <w:rPr>
          <w:i w:val="1"/>
          <w:sz w:val="28"/>
        </w:rPr>
        <w:t>Додаток 1</w:t>
      </w:r>
    </w:p>
    <w:p>
      <w:pPr>
        <w:rPr>
          <w:i w:val="1"/>
          <w:sz w:val="28"/>
        </w:rPr>
      </w:pPr>
      <w:r>
        <w:rPr>
          <w:i w:val="1"/>
          <w:sz w:val="28"/>
        </w:rPr>
        <w:t xml:space="preserve">Прізвище, ім’я учня:____________________________________________ </w:t>
      </w:r>
    </w:p>
    <w:p>
      <w:pPr>
        <w:jc w:val="center"/>
        <w:rPr>
          <w:b w:val="1"/>
          <w:i w:val="1"/>
          <w:sz w:val="28"/>
        </w:rPr>
      </w:pPr>
      <w:r>
        <w:rPr>
          <w:b w:val="1"/>
          <w:i w:val="1"/>
          <w:sz w:val="28"/>
        </w:rPr>
        <w:t>Інструктивна картка</w:t>
      </w:r>
    </w:p>
    <w:p>
      <w:pPr>
        <w:jc w:val="center"/>
        <w:rPr>
          <w:b w:val="1"/>
          <w:i w:val="1"/>
          <w:sz w:val="28"/>
        </w:rPr>
      </w:pPr>
      <w:r>
        <w:rPr>
          <w:b w:val="1"/>
          <w:i w:val="1"/>
          <w:sz w:val="28"/>
        </w:rPr>
        <w:t>Лабораторний дослід № 4</w:t>
      </w:r>
    </w:p>
    <w:p>
      <w:pPr>
        <w:jc w:val="center"/>
        <w:rPr>
          <w:b w:val="1"/>
          <w:i w:val="1"/>
          <w:sz w:val="28"/>
        </w:rPr>
      </w:pPr>
      <w:r>
        <w:rPr>
          <w:b w:val="1"/>
          <w:i w:val="1"/>
          <w:sz w:val="28"/>
        </w:rPr>
        <w:t>Ознайомлення зі зразками простих і складних речовин</w:t>
      </w:r>
    </w:p>
    <w:p>
      <w:pPr>
        <w:rPr>
          <w:sz w:val="28"/>
        </w:rPr>
      </w:pPr>
      <w:r>
        <w:rPr>
          <w:b w:val="1"/>
          <w:i w:val="1"/>
          <w:sz w:val="28"/>
        </w:rPr>
        <w:t xml:space="preserve">Мета: </w:t>
      </w:r>
      <w:r>
        <w:rPr>
          <w:sz w:val="28"/>
        </w:rPr>
        <w:t>навчитися характеризувати прості та складні речовини.</w:t>
      </w:r>
    </w:p>
    <w:p>
      <w:pPr>
        <w:rPr>
          <w:sz w:val="28"/>
        </w:rPr>
      </w:pPr>
      <w:r>
        <w:rPr>
          <w:b w:val="1"/>
          <w:sz w:val="28"/>
        </w:rPr>
        <w:t>Обладнання і реактиви:</w:t>
      </w:r>
      <w:r>
        <w:rPr>
          <w:sz w:val="28"/>
        </w:rPr>
        <w:t xml:space="preserve"> цукор, крейда (кальцій карбонат), активоване вугілля (вуглець), магній, цинк.</w:t>
      </w:r>
    </w:p>
    <w:p>
      <w:pPr>
        <w:jc w:val="center"/>
        <w:rPr>
          <w:sz w:val="28"/>
        </w:rPr>
      </w:pPr>
      <w:r>
        <w:rPr>
          <w:sz w:val="28"/>
        </w:rPr>
        <w:t>Хід роботи</w:t>
      </w:r>
    </w:p>
    <w:p>
      <w:pPr>
        <w:pStyle w:val="P1"/>
        <w:numPr>
          <w:ilvl w:val="0"/>
          <w:numId w:val="11"/>
        </w:numPr>
        <w:spacing w:lineRule="auto" w:line="275" w:after="200"/>
        <w:ind w:left="-426"/>
        <w:rPr>
          <w:sz w:val="28"/>
        </w:rPr>
      </w:pPr>
      <w:r>
        <w:rPr>
          <w:sz w:val="28"/>
        </w:rPr>
        <w:t>Уважно розгляньте видані речовини.</w:t>
      </w:r>
    </w:p>
    <w:p>
      <w:pPr>
        <w:pStyle w:val="P1"/>
        <w:numPr>
          <w:ilvl w:val="0"/>
          <w:numId w:val="11"/>
        </w:numPr>
        <w:spacing w:lineRule="auto" w:line="275" w:after="200"/>
        <w:ind w:left="-426"/>
        <w:rPr>
          <w:sz w:val="28"/>
        </w:rPr>
      </w:pPr>
      <w:r>
        <w:rPr>
          <w:sz w:val="28"/>
        </w:rPr>
        <w:t>Зверніть увагу на їх назви, зовнішній вигляд (колір), запах.</w:t>
      </w:r>
    </w:p>
    <w:p>
      <w:pPr>
        <w:pStyle w:val="P1"/>
        <w:numPr>
          <w:ilvl w:val="0"/>
          <w:numId w:val="11"/>
        </w:numPr>
        <w:spacing w:lineRule="auto" w:line="275" w:after="200"/>
        <w:ind w:left="-426"/>
        <w:rPr>
          <w:sz w:val="28"/>
        </w:rPr>
      </w:pPr>
      <w:r>
        <w:rPr>
          <w:sz w:val="28"/>
        </w:rPr>
        <w:t>Виявіть серед них прості і складні речовини, серед простих речовин – метали і неметали.</w:t>
      </w:r>
    </w:p>
    <w:p>
      <w:pPr>
        <w:pStyle w:val="P1"/>
        <w:numPr>
          <w:ilvl w:val="0"/>
          <w:numId w:val="11"/>
        </w:numPr>
        <w:spacing w:lineRule="auto" w:line="275" w:after="200"/>
        <w:ind w:left="-426"/>
        <w:rPr>
          <w:sz w:val="28"/>
        </w:rPr>
      </w:pPr>
      <w:r>
        <w:rPr>
          <w:sz w:val="28"/>
        </w:rPr>
        <w:t>Результати спостережень запишіть у таблицю:</w:t>
      </w:r>
    </w:p>
    <w:tbl>
      <w:tblPr>
        <w:tblStyle w:val="T2"/>
        <w:tblW w:w="0" w:type="auto"/>
        <w:tblInd w:w="-885" w:type="dxa"/>
        <w:tblLayout w:type="autofit"/>
        <w:tblLook w:val="04A0"/>
      </w:tblPr>
      <w:tblGrid/>
      <w:tr>
        <w:tc>
          <w:tcPr>
            <w:tcW w:w="1418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Назва речовини</w:t>
            </w:r>
          </w:p>
        </w:tc>
        <w:tc>
          <w:tcPr>
            <w:tcW w:w="5346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Зовнішній вигляд (колір), запах</w:t>
            </w:r>
          </w:p>
        </w:tc>
        <w:tc>
          <w:tcPr>
            <w:tcW w:w="2625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Проста речовина</w:t>
            </w:r>
          </w:p>
        </w:tc>
        <w:tc>
          <w:tcPr>
            <w:tcW w:w="1351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Складна речовина</w:t>
            </w:r>
          </w:p>
        </w:tc>
      </w:tr>
      <w:tr>
        <w:tc>
          <w:tcPr>
            <w:tcW w:w="1418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5346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35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метал</w:t>
            </w:r>
          </w:p>
        </w:tc>
        <w:tc>
          <w:tcPr>
            <w:tcW w:w="127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неметал</w:t>
            </w:r>
          </w:p>
        </w:tc>
        <w:tc>
          <w:tcPr>
            <w:tcW w:w="1351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</w:tr>
      <w:tr>
        <w:tc>
          <w:tcPr>
            <w:tcW w:w="141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Цукор</w:t>
            </w:r>
          </w:p>
        </w:tc>
        <w:tc>
          <w:tcPr>
            <w:tcW w:w="534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35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27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35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</w:tr>
      <w:tr>
        <w:tc>
          <w:tcPr>
            <w:tcW w:w="141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кальцій карбонат</w:t>
            </w:r>
          </w:p>
        </w:tc>
        <w:tc>
          <w:tcPr>
            <w:tcW w:w="534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35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27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35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</w:tr>
      <w:tr>
        <w:tc>
          <w:tcPr>
            <w:tcW w:w="141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вуглець</w:t>
            </w:r>
          </w:p>
        </w:tc>
        <w:tc>
          <w:tcPr>
            <w:tcW w:w="534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35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27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35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</w:tr>
      <w:tr>
        <w:tc>
          <w:tcPr>
            <w:tcW w:w="141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магній</w:t>
            </w:r>
          </w:p>
        </w:tc>
        <w:tc>
          <w:tcPr>
            <w:tcW w:w="534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35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27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35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</w:tr>
      <w:tr>
        <w:tc>
          <w:tcPr>
            <w:tcW w:w="141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цинк</w:t>
            </w:r>
          </w:p>
        </w:tc>
        <w:tc>
          <w:tcPr>
            <w:tcW w:w="534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35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27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  <w:tc>
          <w:tcPr>
            <w:tcW w:w="135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P1"/>
              <w:ind w:left="0"/>
              <w:rPr>
                <w:sz w:val="28"/>
              </w:rPr>
            </w:pPr>
          </w:p>
        </w:tc>
      </w:tr>
    </w:tbl>
    <w:p>
      <w:pPr>
        <w:pStyle w:val="P1"/>
        <w:ind w:left="-709"/>
        <w:rPr>
          <w:b w:val="1"/>
          <w:i w:val="1"/>
          <w:sz w:val="28"/>
        </w:rPr>
      </w:pPr>
    </w:p>
    <w:p>
      <w:pPr>
        <w:pStyle w:val="P1"/>
        <w:ind w:left="-709"/>
        <w:rPr>
          <w:sz w:val="28"/>
        </w:rPr>
      </w:pPr>
      <w:r>
        <w:rPr>
          <w:b w:val="1"/>
          <w:i w:val="1"/>
          <w:sz w:val="28"/>
        </w:rPr>
        <w:t>Висновок:</w:t>
      </w: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P1"/>
        <w:ind w:left="-709"/>
        <w:rPr>
          <w:sz w:val="28"/>
        </w:rPr>
      </w:pPr>
      <w:r>
        <w:rPr>
          <w:sz w:val="28"/>
        </w:rPr>
        <w:t>Додаток 2</w:t>
      </w:r>
    </w:p>
    <w:p>
      <w:pPr>
        <w:ind w:left="-709"/>
        <w:rPr>
          <w:sz w:val="28"/>
        </w:rPr>
      </w:pPr>
    </w:p>
    <w:p>
      <w:pPr>
        <w:spacing w:lineRule="auto" w:line="360"/>
        <w:rPr>
          <w:rFonts w:ascii="Times New Roman" w:hAnsi="Times New Roman"/>
          <w:sz w:val="28"/>
        </w:rPr>
      </w:pPr>
      <w:bookmarkStart w:id="0" w:name="_GoBack"/>
      <w:bookmarkEnd w:id="0"/>
      <w:r>
        <w:drawing>
          <wp:anchor xmlns:wp="http://schemas.openxmlformats.org/drawingml/2006/wordprocessingDrawing" simplePos="0" allowOverlap="1" behindDoc="1" layoutInCell="1" locked="0" relativeHeight="1" distL="114300" distR="114300">
            <wp:simplePos x="0" y="0"/>
            <wp:positionH relativeFrom="column">
              <wp:posOffset>-1185545</wp:posOffset>
            </wp:positionH>
            <wp:positionV relativeFrom="paragraph">
              <wp:posOffset>-587375</wp:posOffset>
            </wp:positionV>
            <wp:extent cx="8048625" cy="1096327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8048625" cy="10963275"/>
                    </a:xfrm>
                    <a:prstGeom prst="rect"/>
                  </pic:spPr>
                </pic:pic>
              </a:graphicData>
            </a:graphic>
          </wp:anchor>
        </w:drawing>
      </w:r>
    </w:p>
    <w:p/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191DD77A"/>
    <w:multiLevelType w:val="hybridMultilevel"/>
    <w:lvl w:ilvl="0">
      <w:start w:val="1"/>
      <w:numFmt w:val="bullet"/>
      <w:suff w:val="tab"/>
      <w:lvlText w:val="•"/>
      <w:lvlJc w:val="left"/>
      <w:pPr>
        <w:spacing w:lineRule="auto" w:line="240" w:after="0"/>
      </w:pPr>
      <w:rPr/>
    </w:lvl>
    <w:lvl w:ilvl="1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2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3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4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5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6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7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8">
      <w:start w:val="1"/>
      <w:numFmt w:val="decimal"/>
      <w:suff w:val="tab"/>
      <w:lvlText w:val="%1."/>
      <w:lvlJc w:val="left"/>
      <w:pPr>
        <w:spacing w:lineRule="auto" w:line="240" w:after="0"/>
      </w:pPr>
      <w:rPr/>
    </w:lvl>
  </w:abstractNum>
  <w:abstractNum w:abstractNumId="1">
    <w:nsid w:val="1AF39CB1"/>
    <w:multiLevelType w:val="hybridMultilevel"/>
    <w:lvl w:ilvl="0">
      <w:start w:val="1"/>
      <w:numFmt w:val="bullet"/>
      <w:suff w:val="tab"/>
      <w:lvlText w:val="•"/>
      <w:lvlJc w:val="left"/>
      <w:pPr>
        <w:spacing w:lineRule="auto" w:line="240" w:after="0"/>
      </w:pPr>
      <w:rPr/>
    </w:lvl>
    <w:lvl w:ilvl="1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2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3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4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5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6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7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8">
      <w:start w:val="1"/>
      <w:numFmt w:val="decimal"/>
      <w:suff w:val="tab"/>
      <w:lvlText w:val="%1."/>
      <w:lvlJc w:val="left"/>
      <w:pPr>
        <w:spacing w:lineRule="auto" w:line="240" w:after="0"/>
      </w:pPr>
      <w:rPr/>
    </w:lvl>
  </w:abstractNum>
  <w:abstractNum w:abstractNumId="2">
    <w:nsid w:val="442F7622"/>
    <w:multiLevelType w:val="hybridMultilevel"/>
    <w:lvl w:ilvl="0">
      <w:start w:val="1"/>
      <w:numFmt w:val="bullet"/>
      <w:suff w:val="tab"/>
      <w:lvlText w:val="•"/>
      <w:lvlJc w:val="left"/>
      <w:pPr>
        <w:spacing w:lineRule="auto" w:line="240" w:after="0"/>
      </w:pPr>
      <w:rPr/>
    </w:lvl>
    <w:lvl w:ilvl="1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2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3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4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5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6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7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8">
      <w:start w:val="1"/>
      <w:numFmt w:val="decimal"/>
      <w:suff w:val="tab"/>
      <w:lvlText w:val="%1."/>
      <w:lvlJc w:val="left"/>
      <w:pPr>
        <w:spacing w:lineRule="auto" w:line="240" w:after="0"/>
      </w:pPr>
      <w:rPr/>
    </w:lvl>
  </w:abstractNum>
  <w:abstractNum w:abstractNumId="3">
    <w:nsid w:val="5F559206"/>
    <w:multiLevelType w:val="hybridMultilevel"/>
    <w:lvl w:ilvl="0">
      <w:start w:val="1"/>
      <w:numFmt w:val="bullet"/>
      <w:suff w:val="tab"/>
      <w:lvlText w:val="•"/>
      <w:lvlJc w:val="left"/>
      <w:pPr>
        <w:spacing w:lineRule="auto" w:line="240" w:after="0"/>
      </w:pPr>
      <w:rPr/>
    </w:lvl>
    <w:lvl w:ilvl="1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2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3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4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5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6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7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8">
      <w:start w:val="1"/>
      <w:numFmt w:val="decimal"/>
      <w:suff w:val="tab"/>
      <w:lvlText w:val="%1."/>
      <w:lvlJc w:val="left"/>
      <w:pPr>
        <w:spacing w:lineRule="auto" w:line="240" w:after="0"/>
      </w:pPr>
      <w:rPr/>
    </w:lvl>
  </w:abstractNum>
  <w:abstractNum w:abstractNumId="4">
    <w:nsid w:val="11DBB334"/>
    <w:multiLevelType w:val="hybridMultilevel"/>
    <w:lvl w:ilvl="0">
      <w:start w:val="1"/>
      <w:numFmt w:val="bullet"/>
      <w:suff w:val="tab"/>
      <w:lvlText w:val="•"/>
      <w:lvlJc w:val="left"/>
      <w:pPr>
        <w:spacing w:lineRule="auto" w:line="240" w:after="0"/>
      </w:pPr>
      <w:rPr/>
    </w:lvl>
    <w:lvl w:ilvl="1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2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3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4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5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6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7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8">
      <w:start w:val="1"/>
      <w:numFmt w:val="decimal"/>
      <w:suff w:val="tab"/>
      <w:lvlText w:val="%1."/>
      <w:lvlJc w:val="left"/>
      <w:pPr>
        <w:spacing w:lineRule="auto" w:line="240" w:after="0"/>
      </w:pPr>
      <w:rPr/>
    </w:lvl>
  </w:abstractNum>
  <w:abstractNum w:abstractNumId="5">
    <w:nsid w:val="5B94A0A3"/>
    <w:multiLevelType w:val="hybridMultilevel"/>
    <w:lvl w:ilvl="0">
      <w:start w:val="1"/>
      <w:numFmt w:val="bullet"/>
      <w:suff w:val="tab"/>
      <w:lvlText w:val="•"/>
      <w:lvlJc w:val="left"/>
      <w:pPr>
        <w:spacing w:lineRule="auto" w:line="240" w:after="0"/>
      </w:pPr>
      <w:rPr/>
    </w:lvl>
    <w:lvl w:ilvl="1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2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3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4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5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6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7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8">
      <w:start w:val="1"/>
      <w:numFmt w:val="decimal"/>
      <w:suff w:val="tab"/>
      <w:lvlText w:val="%1."/>
      <w:lvlJc w:val="left"/>
      <w:pPr>
        <w:spacing w:lineRule="auto" w:line="240" w:after="0"/>
      </w:pPr>
      <w:rPr/>
    </w:lvl>
  </w:abstractNum>
  <w:abstractNum w:abstractNumId="6">
    <w:nsid w:val="09646EED"/>
    <w:multiLevelType w:val="hybridMultilevel"/>
    <w:lvl w:ilvl="0">
      <w:start w:val="1"/>
      <w:numFmt w:val="bullet"/>
      <w:suff w:val="tab"/>
      <w:lvlText w:val="•"/>
      <w:lvlJc w:val="left"/>
      <w:pPr>
        <w:spacing w:lineRule="auto" w:line="240" w:after="0"/>
      </w:pPr>
      <w:rPr/>
    </w:lvl>
    <w:lvl w:ilvl="1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2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3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4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5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6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7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8">
      <w:start w:val="1"/>
      <w:numFmt w:val="decimal"/>
      <w:suff w:val="tab"/>
      <w:lvlText w:val="%1."/>
      <w:lvlJc w:val="left"/>
      <w:pPr>
        <w:spacing w:lineRule="auto" w:line="240" w:after="0"/>
      </w:pPr>
      <w:rPr/>
    </w:lvl>
  </w:abstractNum>
  <w:abstractNum w:abstractNumId="7">
    <w:nsid w:val="0E5B5BC8"/>
    <w:multiLevelType w:val="hybridMultilevel"/>
    <w:lvl w:ilvl="0">
      <w:start w:val="1"/>
      <w:numFmt w:val="bullet"/>
      <w:suff w:val="tab"/>
      <w:lvlText w:val="•"/>
      <w:lvlJc w:val="left"/>
      <w:pPr>
        <w:spacing w:lineRule="auto" w:line="240" w:after="0"/>
      </w:pPr>
      <w:rPr/>
    </w:lvl>
    <w:lvl w:ilvl="1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2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3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4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5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6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7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8">
      <w:start w:val="1"/>
      <w:numFmt w:val="decimal"/>
      <w:suff w:val="tab"/>
      <w:lvlText w:val="%1."/>
      <w:lvlJc w:val="left"/>
      <w:pPr>
        <w:spacing w:lineRule="auto" w:line="240" w:after="0"/>
      </w:pPr>
      <w:rPr/>
    </w:lvl>
  </w:abstractNum>
  <w:abstractNum w:abstractNumId="8">
    <w:nsid w:val="3AC3938E"/>
    <w:multiLevelType w:val="hybridMultilevel"/>
    <w:lvl w:ilvl="0">
      <w:start w:val="1"/>
      <w:numFmt w:val="bullet"/>
      <w:suff w:val="tab"/>
      <w:lvlText w:val="•"/>
      <w:lvlJc w:val="left"/>
      <w:pPr>
        <w:spacing w:lineRule="auto" w:line="240" w:after="0"/>
      </w:pPr>
      <w:rPr/>
    </w:lvl>
    <w:lvl w:ilvl="1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2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3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4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5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6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7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8">
      <w:start w:val="1"/>
      <w:numFmt w:val="decimal"/>
      <w:suff w:val="tab"/>
      <w:lvlText w:val="%1."/>
      <w:lvlJc w:val="left"/>
      <w:pPr>
        <w:spacing w:lineRule="auto" w:line="240" w:after="0"/>
      </w:pPr>
      <w:rPr/>
    </w:lvl>
  </w:abstractNum>
  <w:abstractNum w:abstractNumId="9">
    <w:nsid w:val="4E4458B5"/>
    <w:multiLevelType w:val="hybridMultilevel"/>
    <w:lvl w:ilvl="0">
      <w:start w:val="1"/>
      <w:numFmt w:val="bullet"/>
      <w:suff w:val="tab"/>
      <w:lvlText w:val="•"/>
      <w:lvlJc w:val="left"/>
      <w:pPr>
        <w:spacing w:lineRule="auto" w:line="240" w:after="0"/>
      </w:pPr>
      <w:rPr/>
    </w:lvl>
    <w:lvl w:ilvl="1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2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3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4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5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6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7">
      <w:start w:val="1"/>
      <w:numFmt w:val="decimal"/>
      <w:suff w:val="tab"/>
      <w:lvlText w:val="%1."/>
      <w:lvlJc w:val="left"/>
      <w:pPr>
        <w:spacing w:lineRule="auto" w:line="240" w:after="0"/>
      </w:pPr>
      <w:rPr/>
    </w:lvl>
    <w:lvl w:ilvl="8">
      <w:start w:val="1"/>
      <w:numFmt w:val="decimal"/>
      <w:suff w:val="tab"/>
      <w:lvlText w:val="%1."/>
      <w:lvlJc w:val="left"/>
      <w:pPr>
        <w:spacing w:lineRule="auto" w:line="240" w:after="0"/>
      </w:pPr>
      <w:rPr/>
    </w:lvl>
  </w:abstractNum>
  <w:abstractNum w:abstractNumId="10">
    <w:nsid w:val="66DF383E"/>
    <w:multiLevelType w:val="hybridMultilevel"/>
    <w:lvl w:ilvl="0" w:tplc="0422000F">
      <w:start w:val="1"/>
      <w:numFmt w:val="decimal"/>
      <w:suff w:val="tab"/>
      <w:lvlText w:val="%1."/>
      <w:lvlJc w:val="left"/>
      <w:pPr>
        <w:spacing w:lineRule="auto" w:line="240" w:after="0"/>
        <w:ind w:hanging="360" w:left="720"/>
      </w:pPr>
      <w:rPr/>
    </w:lvl>
    <w:lvl w:ilvl="1" w:tplc="04220019">
      <w:start w:val="1"/>
      <w:numFmt w:val="lowerLetter"/>
      <w:suff w:val="tab"/>
      <w:lvlText w:val="%2."/>
      <w:lvlJc w:val="left"/>
      <w:pPr>
        <w:spacing w:lineRule="auto" w:line="240" w:after="0"/>
        <w:ind w:hanging="360" w:left="1440"/>
      </w:pPr>
      <w:rPr/>
    </w:lvl>
    <w:lvl w:ilvl="2" w:tplc="0422001B">
      <w:start w:val="1"/>
      <w:numFmt w:val="lowerRoman"/>
      <w:suff w:val="tab"/>
      <w:lvlText w:val="%3."/>
      <w:lvlJc w:val="right"/>
      <w:pPr>
        <w:spacing w:lineRule="auto" w:line="240" w:after="0"/>
        <w:ind w:hanging="180" w:left="2160"/>
      </w:pPr>
      <w:rPr/>
    </w:lvl>
    <w:lvl w:ilvl="3" w:tplc="0422000F">
      <w:start w:val="1"/>
      <w:numFmt w:val="decimal"/>
      <w:suff w:val="tab"/>
      <w:lvlText w:val="%4."/>
      <w:lvlJc w:val="left"/>
      <w:pPr>
        <w:spacing w:lineRule="auto" w:line="240" w:after="0"/>
        <w:ind w:hanging="360" w:left="2880"/>
      </w:pPr>
      <w:rPr/>
    </w:lvl>
    <w:lvl w:ilvl="4" w:tplc="04220019">
      <w:start w:val="1"/>
      <w:numFmt w:val="lowerLetter"/>
      <w:suff w:val="tab"/>
      <w:lvlText w:val="%5."/>
      <w:lvlJc w:val="left"/>
      <w:pPr>
        <w:spacing w:lineRule="auto" w:line="240" w:after="0"/>
        <w:ind w:hanging="360" w:left="3600"/>
      </w:pPr>
      <w:rPr/>
    </w:lvl>
    <w:lvl w:ilvl="5" w:tplc="0422001B">
      <w:start w:val="1"/>
      <w:numFmt w:val="lowerRoman"/>
      <w:suff w:val="tab"/>
      <w:lvlText w:val="%6."/>
      <w:lvlJc w:val="right"/>
      <w:pPr>
        <w:spacing w:lineRule="auto" w:line="240" w:after="0"/>
        <w:ind w:hanging="180" w:left="4320"/>
      </w:pPr>
      <w:rPr/>
    </w:lvl>
    <w:lvl w:ilvl="6" w:tplc="0422000F">
      <w:start w:val="1"/>
      <w:numFmt w:val="decimal"/>
      <w:suff w:val="tab"/>
      <w:lvlText w:val="%7."/>
      <w:lvlJc w:val="left"/>
      <w:pPr>
        <w:spacing w:lineRule="auto" w:line="240" w:after="0"/>
        <w:ind w:hanging="360" w:left="5040"/>
      </w:pPr>
      <w:rPr/>
    </w:lvl>
    <w:lvl w:ilvl="7" w:tplc="04220019">
      <w:start w:val="1"/>
      <w:numFmt w:val="lowerLetter"/>
      <w:suff w:val="tab"/>
      <w:lvlText w:val="%8."/>
      <w:lvlJc w:val="left"/>
      <w:pPr>
        <w:spacing w:lineRule="auto" w:line="240" w:after="0"/>
        <w:ind w:hanging="360" w:left="5760"/>
      </w:pPr>
      <w:rPr/>
    </w:lvl>
    <w:lvl w:ilvl="8" w:tplc="0422001B">
      <w:start w:val="1"/>
      <w:numFmt w:val="lowerRoman"/>
      <w:suff w:val="tab"/>
      <w:lvlText w:val="%9."/>
      <w:lvlJc w:val="right"/>
      <w:pPr>
        <w:spacing w:lineRule="auto" w:line="240" w:after="0"/>
        <w:ind w:hanging="180" w:left="648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paragraph" w:styleId="P1">
    <w:name w:val="List Paragraph"/>
    <w:basedOn w:val="P0"/>
    <w:pPr>
      <w:ind w:left="720"/>
      <w:contextualSpacing w:val="1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pPr>
      <w:spacing w:lineRule="auto" w:line="240" w:after="0"/>
    </w:pPr>
    <w:tblPr>
      <w:tblInd w:w="0" w:type="dxa"/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