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33C53" w14:textId="77777777" w:rsidR="00A53603" w:rsidRPr="00112703"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 xml:space="preserve">Ще донедавна дистанційна освіта не мала широкого застосування  в освітньому процесі. Але карантинні обмеження внесли свої корективи і дана форма навчання зайняла свою лідерську нішу. Як викладачам, так і студентам довелося опановувати новий формат навчання. </w:t>
      </w:r>
      <w:proofErr w:type="spellStart"/>
      <w:r w:rsidRPr="00112703">
        <w:rPr>
          <w:rFonts w:ascii="Times New Roman" w:hAnsi="Times New Roman" w:cs="Times New Roman"/>
          <w:sz w:val="28"/>
          <w:szCs w:val="28"/>
        </w:rPr>
        <w:t>Медіаграмотність</w:t>
      </w:r>
      <w:proofErr w:type="spellEnd"/>
      <w:r w:rsidRPr="00112703">
        <w:rPr>
          <w:rFonts w:ascii="Times New Roman" w:hAnsi="Times New Roman" w:cs="Times New Roman"/>
          <w:sz w:val="28"/>
          <w:szCs w:val="28"/>
        </w:rPr>
        <w:t xml:space="preserve">, опанування новітніх технологій є необхідними складовими сучасного педагога. Якісна організація навчання, ефективна взаємодія викладача та студента під час дистанційного навчання є основними завдання нашого закладу . Під час </w:t>
      </w:r>
      <w:r>
        <w:rPr>
          <w:rFonts w:ascii="Times New Roman" w:hAnsi="Times New Roman" w:cs="Times New Roman"/>
          <w:sz w:val="28"/>
          <w:szCs w:val="28"/>
        </w:rPr>
        <w:t>онлайн-</w:t>
      </w:r>
      <w:r w:rsidRPr="00112703">
        <w:rPr>
          <w:rFonts w:ascii="Times New Roman" w:hAnsi="Times New Roman" w:cs="Times New Roman"/>
          <w:sz w:val="28"/>
          <w:szCs w:val="28"/>
        </w:rPr>
        <w:t>навчання спілкування між викладачем та студентом здійснюється  за допомогою комп’ютерних комунікацій.</w:t>
      </w:r>
    </w:p>
    <w:p w14:paraId="722DF6F8" w14:textId="77777777" w:rsidR="00A53603" w:rsidRPr="00112703"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Дистанційне навчання  - це уміле поєднання інформаційних та педагогічних  технологій. Педагогічні технології спрямовані переважно на розвиток пізнавальної діяльності студента. До них належать ситуативний аналіз, кейс методи, дискусії, рольові та ділові ігри. Дані технології підвищують мотивацію студента у вивченні іноземної мови. Ефективність дистанційної форми під час вивчення іноземної мови залежить від методичного матеріалу кожного заняття. Метою таких матеріалів є тренування лінгвістичних навиків, краще засвоєння нового матеріалу та подальше використання його в мовленні, спонукання до творчого пошуку, набуття комунікативних компетенцій. Замінити «живе» спілкування  викладачу важко, хоча він намагається наблизити його до очного формату. Викладач вже не є прямим джерелом інформації, він- керівник, консультант, помічник тощо. Тому слід шукати нові, ефективні засоби навчання, які б сприяли кращому вивченню предмету.</w:t>
      </w:r>
    </w:p>
    <w:p w14:paraId="6868787C" w14:textId="77777777" w:rsidR="00A53603" w:rsidRPr="00112703"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 xml:space="preserve">Завдяки успішному та досить швидкому технологічному розвитку, в нашому розпорядженні є безліч інформаційних технологій, за допомогою яких, студенти можуть навчатися асинхронно ( відео-конференцій, </w:t>
      </w:r>
      <w:r w:rsidRPr="00112703">
        <w:rPr>
          <w:rFonts w:ascii="Times New Roman" w:hAnsi="Times New Roman" w:cs="Times New Roman"/>
          <w:sz w:val="28"/>
          <w:szCs w:val="28"/>
          <w:lang w:val="en-US"/>
        </w:rPr>
        <w:t>online</w:t>
      </w:r>
      <w:r w:rsidRPr="00112703">
        <w:rPr>
          <w:rFonts w:ascii="Times New Roman" w:hAnsi="Times New Roman" w:cs="Times New Roman"/>
          <w:sz w:val="28"/>
          <w:szCs w:val="28"/>
        </w:rPr>
        <w:t xml:space="preserve">-заняття, веб-чати, </w:t>
      </w:r>
      <w:r w:rsidRPr="00112703">
        <w:rPr>
          <w:rFonts w:ascii="Times New Roman" w:hAnsi="Times New Roman" w:cs="Times New Roman"/>
          <w:sz w:val="28"/>
          <w:szCs w:val="28"/>
          <w:lang w:val="de-DE"/>
        </w:rPr>
        <w:t>ZOOM</w:t>
      </w:r>
      <w:r w:rsidRPr="00112703">
        <w:rPr>
          <w:rFonts w:ascii="Times New Roman" w:hAnsi="Times New Roman" w:cs="Times New Roman"/>
          <w:sz w:val="28"/>
          <w:szCs w:val="28"/>
        </w:rPr>
        <w:t xml:space="preserve">, </w:t>
      </w:r>
      <w:r w:rsidRPr="00112703">
        <w:rPr>
          <w:rFonts w:ascii="Times New Roman" w:hAnsi="Times New Roman" w:cs="Times New Roman"/>
          <w:sz w:val="28"/>
          <w:szCs w:val="28"/>
          <w:lang w:val="de-DE"/>
        </w:rPr>
        <w:t>SKYPE</w:t>
      </w:r>
      <w:r w:rsidRPr="00112703">
        <w:rPr>
          <w:rFonts w:ascii="Times New Roman" w:hAnsi="Times New Roman" w:cs="Times New Roman"/>
          <w:sz w:val="28"/>
          <w:szCs w:val="28"/>
        </w:rPr>
        <w:t xml:space="preserve">, </w:t>
      </w:r>
      <w:r w:rsidRPr="00112703">
        <w:rPr>
          <w:rFonts w:ascii="Times New Roman" w:hAnsi="Times New Roman" w:cs="Times New Roman"/>
          <w:sz w:val="28"/>
          <w:szCs w:val="28"/>
          <w:lang w:val="de-DE"/>
        </w:rPr>
        <w:t>MOODLE</w:t>
      </w:r>
      <w:r w:rsidRPr="00112703">
        <w:rPr>
          <w:rFonts w:ascii="Times New Roman" w:hAnsi="Times New Roman" w:cs="Times New Roman"/>
          <w:sz w:val="28"/>
          <w:szCs w:val="28"/>
        </w:rPr>
        <w:t xml:space="preserve"> ) та синхронно ( перегляд автентичних відео- та </w:t>
      </w:r>
      <w:proofErr w:type="spellStart"/>
      <w:r w:rsidRPr="00112703">
        <w:rPr>
          <w:rFonts w:ascii="Times New Roman" w:hAnsi="Times New Roman" w:cs="Times New Roman"/>
          <w:sz w:val="28"/>
          <w:szCs w:val="28"/>
        </w:rPr>
        <w:t>аудіоматеріалів</w:t>
      </w:r>
      <w:proofErr w:type="spellEnd"/>
      <w:r w:rsidRPr="00112703">
        <w:rPr>
          <w:rFonts w:ascii="Times New Roman" w:hAnsi="Times New Roman" w:cs="Times New Roman"/>
          <w:sz w:val="28"/>
          <w:szCs w:val="28"/>
        </w:rPr>
        <w:t xml:space="preserve">, електронних підручників та </w:t>
      </w:r>
      <w:proofErr w:type="spellStart"/>
      <w:r w:rsidRPr="00112703">
        <w:rPr>
          <w:rFonts w:ascii="Times New Roman" w:hAnsi="Times New Roman" w:cs="Times New Roman"/>
          <w:sz w:val="28"/>
          <w:szCs w:val="28"/>
        </w:rPr>
        <w:t>вебсторінок</w:t>
      </w:r>
      <w:proofErr w:type="spellEnd"/>
      <w:r w:rsidRPr="00112703">
        <w:rPr>
          <w:rFonts w:ascii="Times New Roman" w:hAnsi="Times New Roman" w:cs="Times New Roman"/>
          <w:sz w:val="28"/>
          <w:szCs w:val="28"/>
        </w:rPr>
        <w:t xml:space="preserve">). Такі інформаційні технології сприяють кращому засвоєнню навчального матеріалу, розширенню словникового запасу, покращенню діалогічного та монологічного мовлення, навиків письма та читання. </w:t>
      </w:r>
    </w:p>
    <w:p w14:paraId="0AE31893" w14:textId="77777777" w:rsidR="00A53603" w:rsidRPr="00112703"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 xml:space="preserve">Зазвичай, заняття з іноземної мови  в нашому навчальному закладі відбуваються на платформі ZOOM та MOODLE. Викладач намагається знайти шляхи покращення знань студентів. Я хочу запропонувати топ </w:t>
      </w:r>
      <w:proofErr w:type="spellStart"/>
      <w:r w:rsidRPr="00112703">
        <w:rPr>
          <w:rFonts w:ascii="Times New Roman" w:hAnsi="Times New Roman" w:cs="Times New Roman"/>
          <w:sz w:val="28"/>
          <w:szCs w:val="28"/>
        </w:rPr>
        <w:t>вебсторінок</w:t>
      </w:r>
      <w:proofErr w:type="spellEnd"/>
      <w:r w:rsidRPr="00112703">
        <w:rPr>
          <w:rFonts w:ascii="Times New Roman" w:hAnsi="Times New Roman" w:cs="Times New Roman"/>
          <w:sz w:val="28"/>
          <w:szCs w:val="28"/>
        </w:rPr>
        <w:t>, якими користуюся під час дистанційного навчання. Це допомагає  мені мотивувати та надихати студентів, вселяти віру  в їхні можливості. Завдання намагаюся підбирати відповідно рівня знань кожного.</w:t>
      </w:r>
    </w:p>
    <w:p w14:paraId="4532659E" w14:textId="77777777" w:rsidR="00A53603" w:rsidRDefault="00A53603" w:rsidP="00A53603">
      <w:pPr>
        <w:spacing w:line="240" w:lineRule="auto"/>
        <w:rPr>
          <w:rFonts w:ascii="Times New Roman" w:hAnsi="Times New Roman" w:cs="Times New Roman"/>
          <w:sz w:val="28"/>
          <w:szCs w:val="28"/>
        </w:rPr>
      </w:pPr>
      <w:hyperlink r:id="rId4" w:history="1">
        <w:r w:rsidRPr="00112703">
          <w:rPr>
            <w:rStyle w:val="a3"/>
            <w:rFonts w:ascii="Times New Roman" w:hAnsi="Times New Roman" w:cs="Times New Roman"/>
            <w:sz w:val="28"/>
            <w:szCs w:val="28"/>
          </w:rPr>
          <w:t>https://www.schubert-verlag.de,-</w:t>
        </w:r>
      </w:hyperlink>
      <w:r w:rsidRPr="00112703">
        <w:rPr>
          <w:rFonts w:ascii="Times New Roman" w:hAnsi="Times New Roman" w:cs="Times New Roman"/>
          <w:sz w:val="28"/>
          <w:szCs w:val="28"/>
        </w:rPr>
        <w:t xml:space="preserve"> яка пропонує різноманітну кількість граматичних та лексичних завдань, які можна виконувати як онлайн, так і в режимі</w:t>
      </w:r>
      <w:r w:rsidRPr="001C35F4">
        <w:rPr>
          <w:rFonts w:ascii="Times New Roman" w:hAnsi="Times New Roman" w:cs="Times New Roman"/>
          <w:sz w:val="28"/>
          <w:szCs w:val="28"/>
        </w:rPr>
        <w:t xml:space="preserve"> </w:t>
      </w:r>
      <w:r>
        <w:rPr>
          <w:rFonts w:ascii="Times New Roman" w:hAnsi="Times New Roman" w:cs="Times New Roman"/>
          <w:sz w:val="28"/>
          <w:szCs w:val="28"/>
          <w:lang w:val="en-US"/>
        </w:rPr>
        <w:t>PDF</w:t>
      </w:r>
      <w:r w:rsidRPr="001C35F4">
        <w:rPr>
          <w:rFonts w:ascii="Times New Roman" w:hAnsi="Times New Roman" w:cs="Times New Roman"/>
          <w:sz w:val="28"/>
          <w:szCs w:val="28"/>
        </w:rPr>
        <w:t>-</w:t>
      </w:r>
      <w:r>
        <w:rPr>
          <w:rFonts w:ascii="Times New Roman" w:hAnsi="Times New Roman" w:cs="Times New Roman"/>
          <w:sz w:val="28"/>
          <w:szCs w:val="28"/>
        </w:rPr>
        <w:t>файлів</w:t>
      </w:r>
      <w:r w:rsidRPr="00112703">
        <w:rPr>
          <w:rFonts w:ascii="Times New Roman" w:hAnsi="Times New Roman" w:cs="Times New Roman"/>
          <w:sz w:val="28"/>
          <w:szCs w:val="28"/>
        </w:rPr>
        <w:t xml:space="preserve">. Я  використовую частіше вправи із «світлофором»  на закріплення граматичного матеріалу в онлайн режимі.  </w:t>
      </w:r>
    </w:p>
    <w:p w14:paraId="39712A4D" w14:textId="77777777" w:rsidR="00A53603" w:rsidRDefault="00A53603" w:rsidP="00A53603">
      <w:pPr>
        <w:spacing w:line="240" w:lineRule="auto"/>
        <w:rPr>
          <w:rFonts w:ascii="Times New Roman" w:hAnsi="Times New Roman" w:cs="Times New Roman"/>
          <w:sz w:val="28"/>
          <w:szCs w:val="28"/>
        </w:rPr>
      </w:pPr>
      <w:hyperlink r:id="rId5" w:history="1">
        <w:r w:rsidRPr="004B2F54">
          <w:rPr>
            <w:rStyle w:val="a3"/>
            <w:rFonts w:ascii="Times New Roman" w:hAnsi="Times New Roman" w:cs="Times New Roman"/>
            <w:sz w:val="28"/>
            <w:szCs w:val="28"/>
          </w:rPr>
          <w:t>https://de.islcollective.com</w:t>
        </w:r>
      </w:hyperlink>
      <w:r w:rsidRPr="00112703">
        <w:rPr>
          <w:rFonts w:ascii="Times New Roman" w:hAnsi="Times New Roman" w:cs="Times New Roman"/>
          <w:sz w:val="28"/>
          <w:szCs w:val="28"/>
        </w:rPr>
        <w:t xml:space="preserve"> -вимагає реєстрації( вона </w:t>
      </w:r>
      <w:r>
        <w:rPr>
          <w:rFonts w:ascii="Times New Roman" w:hAnsi="Times New Roman" w:cs="Times New Roman"/>
          <w:sz w:val="28"/>
          <w:szCs w:val="28"/>
        </w:rPr>
        <w:t xml:space="preserve">є </w:t>
      </w:r>
      <w:r w:rsidRPr="00112703">
        <w:rPr>
          <w:rFonts w:ascii="Times New Roman" w:hAnsi="Times New Roman" w:cs="Times New Roman"/>
          <w:sz w:val="28"/>
          <w:szCs w:val="28"/>
        </w:rPr>
        <w:t xml:space="preserve">безкоштовна), але є доступ до великої кількості граматичних та лексичних вправ, ігор та мультимедійних презентацій.  </w:t>
      </w:r>
    </w:p>
    <w:p w14:paraId="4570A5E3" w14:textId="77777777" w:rsidR="00A53603" w:rsidRDefault="00A53603" w:rsidP="00A53603">
      <w:pPr>
        <w:spacing w:line="240" w:lineRule="auto"/>
        <w:rPr>
          <w:rFonts w:ascii="Times New Roman" w:hAnsi="Times New Roman" w:cs="Times New Roman"/>
          <w:sz w:val="28"/>
          <w:szCs w:val="28"/>
        </w:rPr>
      </w:pPr>
      <w:hyperlink r:id="rId6" w:history="1">
        <w:r w:rsidRPr="004B2F54">
          <w:rPr>
            <w:rStyle w:val="a3"/>
            <w:rFonts w:ascii="Times New Roman" w:hAnsi="Times New Roman" w:cs="Times New Roman"/>
            <w:sz w:val="28"/>
            <w:szCs w:val="28"/>
          </w:rPr>
          <w:t>https://mein-deutschbuch.de</w:t>
        </w:r>
      </w:hyperlink>
      <w:r w:rsidRPr="00112703">
        <w:rPr>
          <w:rFonts w:ascii="Times New Roman" w:hAnsi="Times New Roman" w:cs="Times New Roman"/>
          <w:sz w:val="28"/>
          <w:szCs w:val="28"/>
        </w:rPr>
        <w:t xml:space="preserve"> містить граматичні вправи та правила, на закріплення навиків письма є онлайн вправи та </w:t>
      </w:r>
      <w:proofErr w:type="spellStart"/>
      <w:r w:rsidRPr="00112703">
        <w:rPr>
          <w:rFonts w:ascii="Times New Roman" w:hAnsi="Times New Roman" w:cs="Times New Roman"/>
          <w:sz w:val="28"/>
          <w:szCs w:val="28"/>
        </w:rPr>
        <w:t>а</w:t>
      </w:r>
      <w:r>
        <w:rPr>
          <w:rFonts w:ascii="Times New Roman" w:hAnsi="Times New Roman" w:cs="Times New Roman"/>
          <w:sz w:val="28"/>
          <w:szCs w:val="28"/>
        </w:rPr>
        <w:t>у</w:t>
      </w:r>
      <w:r w:rsidRPr="00112703">
        <w:rPr>
          <w:rFonts w:ascii="Times New Roman" w:hAnsi="Times New Roman" w:cs="Times New Roman"/>
          <w:sz w:val="28"/>
          <w:szCs w:val="28"/>
        </w:rPr>
        <w:t>діодиктанти</w:t>
      </w:r>
      <w:proofErr w:type="spellEnd"/>
      <w:r w:rsidRPr="00112703">
        <w:rPr>
          <w:rFonts w:ascii="Times New Roman" w:hAnsi="Times New Roman" w:cs="Times New Roman"/>
          <w:sz w:val="28"/>
          <w:szCs w:val="28"/>
        </w:rPr>
        <w:t xml:space="preserve">, що дозволяє одночасно тренувати також </w:t>
      </w:r>
      <w:r>
        <w:rPr>
          <w:rFonts w:ascii="Times New Roman" w:hAnsi="Times New Roman" w:cs="Times New Roman"/>
          <w:sz w:val="28"/>
          <w:szCs w:val="28"/>
        </w:rPr>
        <w:t xml:space="preserve"> і </w:t>
      </w:r>
      <w:r w:rsidRPr="00112703">
        <w:rPr>
          <w:rFonts w:ascii="Times New Roman" w:hAnsi="Times New Roman" w:cs="Times New Roman"/>
          <w:sz w:val="28"/>
          <w:szCs w:val="28"/>
        </w:rPr>
        <w:t xml:space="preserve">«слухання».  </w:t>
      </w:r>
    </w:p>
    <w:p w14:paraId="0D98CE1C" w14:textId="77777777" w:rsidR="00A53603"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 xml:space="preserve">Для формування та закріплення базових фонетичних, лексичних і граматичних умінь і навичок  можна використати завдання на сторінці </w:t>
      </w:r>
      <w:hyperlink r:id="rId7" w:history="1">
        <w:r w:rsidRPr="00112703">
          <w:rPr>
            <w:rStyle w:val="a3"/>
            <w:rFonts w:ascii="Times New Roman" w:hAnsi="Times New Roman" w:cs="Times New Roman"/>
            <w:sz w:val="28"/>
            <w:szCs w:val="28"/>
          </w:rPr>
          <w:t>https://www.germancenter-st.com/de/deutsch-online-uebungenhttps://www.germancenter-st.com/de/deutsch-online-uebungen</w:t>
        </w:r>
      </w:hyperlink>
      <w:r w:rsidRPr="00112703">
        <w:rPr>
          <w:rFonts w:ascii="Times New Roman" w:hAnsi="Times New Roman" w:cs="Times New Roman"/>
          <w:sz w:val="28"/>
          <w:szCs w:val="28"/>
        </w:rPr>
        <w:t xml:space="preserve"> та </w:t>
      </w:r>
      <w:hyperlink r:id="rId8" w:history="1">
        <w:r w:rsidRPr="004B2F54">
          <w:rPr>
            <w:rStyle w:val="a3"/>
            <w:rFonts w:ascii="Times New Roman" w:hAnsi="Times New Roman" w:cs="Times New Roman"/>
            <w:sz w:val="28"/>
            <w:szCs w:val="28"/>
          </w:rPr>
          <w:t>https://deutschlernerblog.de</w:t>
        </w:r>
      </w:hyperlink>
      <w:r w:rsidRPr="00112703">
        <w:rPr>
          <w:rFonts w:ascii="Times New Roman" w:hAnsi="Times New Roman" w:cs="Times New Roman"/>
          <w:sz w:val="28"/>
          <w:szCs w:val="28"/>
        </w:rPr>
        <w:t>.</w:t>
      </w:r>
    </w:p>
    <w:p w14:paraId="3A27B714" w14:textId="77777777" w:rsidR="00A53603" w:rsidRPr="00346A86"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 xml:space="preserve"> Тестові завдання, які  охоплюють перевірку трьох типів мовленнєвої діяльності ( слухання, читання, письмо)можна  знайти на einstufungstests.klett-sprachen.de. На кожній з цих сторінок можна обрати необхідний  рівень мови, підібрати завдання відповідно до знань студентів та вивченої теми. Для активізації комунікативної діяльності студентів намагаюся використовувати  </w:t>
      </w:r>
      <w:proofErr w:type="spellStart"/>
      <w:r w:rsidRPr="00112703">
        <w:rPr>
          <w:rFonts w:ascii="Times New Roman" w:hAnsi="Times New Roman" w:cs="Times New Roman"/>
          <w:sz w:val="28"/>
          <w:szCs w:val="28"/>
        </w:rPr>
        <w:t>мовні</w:t>
      </w:r>
      <w:proofErr w:type="spellEnd"/>
      <w:r w:rsidRPr="00112703">
        <w:rPr>
          <w:rFonts w:ascii="Times New Roman" w:hAnsi="Times New Roman" w:cs="Times New Roman"/>
          <w:sz w:val="28"/>
          <w:szCs w:val="28"/>
        </w:rPr>
        <w:t xml:space="preserve"> та рольові ігри разом із інтерактивними технологіями «Акваріум», «Мікрофон»,  « Мозковий штурм» та ін. Для розвитку діалогічного мовлення можна використати різні види діалогу, як обмін думками, домовленість , розпитування та ін. Теми можуть різні: « Розпитай про харчування ( </w:t>
      </w:r>
      <w:proofErr w:type="spellStart"/>
      <w:r w:rsidRPr="00112703">
        <w:rPr>
          <w:rFonts w:ascii="Times New Roman" w:hAnsi="Times New Roman" w:cs="Times New Roman"/>
          <w:sz w:val="28"/>
          <w:szCs w:val="28"/>
        </w:rPr>
        <w:t>хоббі</w:t>
      </w:r>
      <w:proofErr w:type="spellEnd"/>
      <w:r w:rsidRPr="00112703">
        <w:rPr>
          <w:rFonts w:ascii="Times New Roman" w:hAnsi="Times New Roman" w:cs="Times New Roman"/>
          <w:sz w:val="28"/>
          <w:szCs w:val="28"/>
        </w:rPr>
        <w:t xml:space="preserve">, </w:t>
      </w:r>
      <w:proofErr w:type="spellStart"/>
      <w:r w:rsidRPr="00112703">
        <w:rPr>
          <w:rFonts w:ascii="Times New Roman" w:hAnsi="Times New Roman" w:cs="Times New Roman"/>
          <w:sz w:val="28"/>
          <w:szCs w:val="28"/>
        </w:rPr>
        <w:t>спорт,найкращого</w:t>
      </w:r>
      <w:proofErr w:type="spellEnd"/>
      <w:r w:rsidRPr="00112703">
        <w:rPr>
          <w:rFonts w:ascii="Times New Roman" w:hAnsi="Times New Roman" w:cs="Times New Roman"/>
          <w:sz w:val="28"/>
          <w:szCs w:val="28"/>
        </w:rPr>
        <w:t xml:space="preserve"> друга,  та ін.)» або «Поясни, чому ти любиш подорожувати ( займатися певним видом спорту, робити щось у вільний час та ін.). Таким чином і  долається  </w:t>
      </w:r>
      <w:proofErr w:type="spellStart"/>
      <w:r w:rsidRPr="00112703">
        <w:rPr>
          <w:rFonts w:ascii="Times New Roman" w:hAnsi="Times New Roman" w:cs="Times New Roman"/>
          <w:sz w:val="28"/>
          <w:szCs w:val="28"/>
        </w:rPr>
        <w:t>мовний</w:t>
      </w:r>
      <w:proofErr w:type="spellEnd"/>
      <w:r w:rsidRPr="00112703">
        <w:rPr>
          <w:rFonts w:ascii="Times New Roman" w:hAnsi="Times New Roman" w:cs="Times New Roman"/>
          <w:sz w:val="28"/>
          <w:szCs w:val="28"/>
        </w:rPr>
        <w:t xml:space="preserve"> бар’єр.</w:t>
      </w:r>
    </w:p>
    <w:p w14:paraId="20A748DE" w14:textId="77777777" w:rsidR="00A53603" w:rsidRPr="00112703" w:rsidRDefault="00A53603" w:rsidP="00A53603">
      <w:pPr>
        <w:spacing w:line="240" w:lineRule="auto"/>
        <w:rPr>
          <w:rFonts w:ascii="Times New Roman" w:hAnsi="Times New Roman" w:cs="Times New Roman"/>
          <w:sz w:val="28"/>
          <w:szCs w:val="28"/>
        </w:rPr>
      </w:pPr>
      <w:r w:rsidRPr="00112703">
        <w:rPr>
          <w:rFonts w:ascii="Times New Roman" w:hAnsi="Times New Roman" w:cs="Times New Roman"/>
          <w:sz w:val="28"/>
          <w:szCs w:val="28"/>
        </w:rPr>
        <w:t xml:space="preserve"> Для студентів, які вивчають мову за професійним спрямуванням є також багато цікавих та пізнавальних </w:t>
      </w:r>
      <w:proofErr w:type="spellStart"/>
      <w:r w:rsidRPr="00112703">
        <w:rPr>
          <w:rFonts w:ascii="Times New Roman" w:hAnsi="Times New Roman" w:cs="Times New Roman"/>
          <w:sz w:val="28"/>
          <w:szCs w:val="28"/>
        </w:rPr>
        <w:t>вебсторінок</w:t>
      </w:r>
      <w:proofErr w:type="spellEnd"/>
      <w:r w:rsidRPr="00112703">
        <w:rPr>
          <w:rFonts w:ascii="Times New Roman" w:hAnsi="Times New Roman" w:cs="Times New Roman"/>
          <w:sz w:val="28"/>
          <w:szCs w:val="28"/>
        </w:rPr>
        <w:t xml:space="preserve">: </w:t>
      </w:r>
      <w:r w:rsidRPr="00112703">
        <w:rPr>
          <w:rFonts w:ascii="Times New Roman" w:hAnsi="Times New Roman" w:cs="Times New Roman"/>
          <w:sz w:val="28"/>
          <w:szCs w:val="28"/>
        </w:rPr>
        <w:fldChar w:fldCharType="begin"/>
      </w:r>
      <w:r w:rsidRPr="00112703">
        <w:rPr>
          <w:rFonts w:ascii="Times New Roman" w:hAnsi="Times New Roman" w:cs="Times New Roman"/>
          <w:sz w:val="28"/>
          <w:szCs w:val="28"/>
        </w:rPr>
        <w:instrText xml:space="preserve"> HYPERLINK "http://www.studienkreis.de , https://flexikon.doccheck.com/,https://www.netdoktor.de/, https://www.internisten-im-netz.de/, https://www.gesundheit.de/, https://www.apotheken-umschau.de/. та ін. Дані вебсторінки сприяють кращому розвитку соціокультурної компетенції.</w:instrText>
      </w:r>
    </w:p>
    <w:p w14:paraId="4CA334E1" w14:textId="77777777" w:rsidR="00A53603" w:rsidRPr="00112703" w:rsidRDefault="00A53603" w:rsidP="00A53603">
      <w:pPr>
        <w:spacing w:line="240" w:lineRule="auto"/>
        <w:rPr>
          <w:rStyle w:val="a3"/>
          <w:rFonts w:ascii="Times New Roman" w:hAnsi="Times New Roman" w:cs="Times New Roman"/>
          <w:sz w:val="28"/>
          <w:szCs w:val="28"/>
        </w:rPr>
      </w:pPr>
      <w:r w:rsidRPr="00112703">
        <w:rPr>
          <w:rFonts w:ascii="Times New Roman" w:hAnsi="Times New Roman" w:cs="Times New Roman"/>
          <w:sz w:val="28"/>
          <w:szCs w:val="28"/>
        </w:rPr>
        <w:instrText xml:space="preserve">" </w:instrText>
      </w:r>
      <w:r w:rsidRPr="00112703">
        <w:rPr>
          <w:rFonts w:ascii="Times New Roman" w:hAnsi="Times New Roman" w:cs="Times New Roman"/>
          <w:sz w:val="28"/>
          <w:szCs w:val="28"/>
        </w:rPr>
        <w:fldChar w:fldCharType="separate"/>
      </w:r>
      <w:r w:rsidRPr="00112703">
        <w:rPr>
          <w:rStyle w:val="a3"/>
          <w:rFonts w:ascii="Times New Roman" w:hAnsi="Times New Roman" w:cs="Times New Roman"/>
          <w:sz w:val="28"/>
          <w:szCs w:val="28"/>
        </w:rPr>
        <w:t xml:space="preserve">www.studienkreis.de , https://flexikon.doccheck.com/,https://www.netdoktor.de/, https://www.internisten-im-netz.de/, https://www.gesundheit.de/, https://www.apotheken-umschau.de/. та ін. </w:t>
      </w:r>
    </w:p>
    <w:p w14:paraId="2C30797A" w14:textId="77777777" w:rsidR="00A53603" w:rsidRPr="00A53603" w:rsidRDefault="00A53603" w:rsidP="00A53603">
      <w:pPr>
        <w:spacing w:line="240" w:lineRule="auto"/>
        <w:rPr>
          <w:rStyle w:val="HTML"/>
          <w:rFonts w:ascii="Times New Roman" w:hAnsi="Times New Roman" w:cs="Times New Roman"/>
          <w:i w:val="0"/>
          <w:iCs w:val="0"/>
          <w:sz w:val="28"/>
          <w:szCs w:val="28"/>
          <w:shd w:val="clear" w:color="auto" w:fill="FFFFFF"/>
        </w:rPr>
      </w:pPr>
      <w:r w:rsidRPr="00112703">
        <w:rPr>
          <w:rFonts w:ascii="Times New Roman" w:hAnsi="Times New Roman" w:cs="Times New Roman"/>
          <w:sz w:val="28"/>
          <w:szCs w:val="28"/>
        </w:rPr>
        <w:fldChar w:fldCharType="end"/>
      </w:r>
      <w:r w:rsidRPr="00A53603">
        <w:rPr>
          <w:rFonts w:ascii="Times New Roman" w:hAnsi="Times New Roman" w:cs="Times New Roman"/>
          <w:sz w:val="28"/>
          <w:szCs w:val="28"/>
        </w:rPr>
        <w:t>Автентичні тексти  медичного характеру слід також ретельно підбирати, забезпечити необхідний рівень їх розуміння. Читання сприяє пізнавальній активності студента, посилює інтерес до вивчення мови. Правильно підібрані тексти сприяють розвитку соціокультурної комунікативної компетенції. Такі тексти допомагають зрозуміти культуру  іншого народу,  опанувати</w:t>
      </w:r>
      <w:r w:rsidRPr="00A53603">
        <w:rPr>
          <w:rStyle w:val="HTML"/>
          <w:rFonts w:ascii="Times New Roman" w:hAnsi="Times New Roman" w:cs="Times New Roman"/>
          <w:i w:val="0"/>
          <w:iCs w:val="0"/>
          <w:sz w:val="28"/>
          <w:szCs w:val="28"/>
          <w:shd w:val="clear" w:color="auto" w:fill="FFFFFF"/>
        </w:rPr>
        <w:t xml:space="preserve"> лексику носіїв мови, граматичні конструкції та здійснювати професійне спілкування.</w:t>
      </w:r>
    </w:p>
    <w:p w14:paraId="5268A464" w14:textId="77777777" w:rsidR="00A53603" w:rsidRPr="00A53603" w:rsidRDefault="00A53603" w:rsidP="00A53603">
      <w:pPr>
        <w:spacing w:line="240" w:lineRule="auto"/>
        <w:rPr>
          <w:rFonts w:ascii="Times New Roman" w:hAnsi="Times New Roman" w:cs="Times New Roman"/>
          <w:sz w:val="28"/>
          <w:szCs w:val="28"/>
          <w:shd w:val="clear" w:color="auto" w:fill="FFFFFF"/>
        </w:rPr>
      </w:pPr>
      <w:r w:rsidRPr="00A53603">
        <w:rPr>
          <w:rStyle w:val="HTML"/>
          <w:rFonts w:ascii="Times New Roman" w:hAnsi="Times New Roman" w:cs="Times New Roman"/>
          <w:i w:val="0"/>
          <w:iCs w:val="0"/>
          <w:sz w:val="28"/>
          <w:szCs w:val="28"/>
          <w:shd w:val="clear" w:color="auto" w:fill="FFFFFF"/>
        </w:rPr>
        <w:t xml:space="preserve">Звичайно, що традиційне навчання відрізняється від онлайн , але заняття також можна провести у дистанційній формі. Все залежить від форм навчання, для обрання зручної платформи для обидвох учасників навчального процесу. Маючи добре інтернет -з’єднання, можна забезпечити якість та ефективність занять. Для досягнення успіху у вивченні іноземної мови потрібно бути вмотивованим та </w:t>
      </w:r>
      <w:proofErr w:type="spellStart"/>
      <w:r w:rsidRPr="00A53603">
        <w:rPr>
          <w:rStyle w:val="HTML"/>
          <w:rFonts w:ascii="Times New Roman" w:hAnsi="Times New Roman" w:cs="Times New Roman"/>
          <w:i w:val="0"/>
          <w:iCs w:val="0"/>
          <w:sz w:val="28"/>
          <w:szCs w:val="28"/>
          <w:shd w:val="clear" w:color="auto" w:fill="FFFFFF"/>
        </w:rPr>
        <w:t>самодисциплінованим</w:t>
      </w:r>
      <w:proofErr w:type="spellEnd"/>
      <w:r w:rsidRPr="00A53603">
        <w:rPr>
          <w:rStyle w:val="HTML"/>
          <w:rFonts w:ascii="Times New Roman" w:hAnsi="Times New Roman" w:cs="Times New Roman"/>
          <w:i w:val="0"/>
          <w:iCs w:val="0"/>
          <w:sz w:val="28"/>
          <w:szCs w:val="28"/>
          <w:shd w:val="clear" w:color="auto" w:fill="FFFFFF"/>
        </w:rPr>
        <w:t xml:space="preserve"> як викладачу, так і студенту. </w:t>
      </w:r>
    </w:p>
    <w:p w14:paraId="1377720A" w14:textId="77777777" w:rsidR="00A53603" w:rsidRPr="00A53603" w:rsidRDefault="00A53603" w:rsidP="00A53603">
      <w:pPr>
        <w:spacing w:line="240" w:lineRule="auto"/>
        <w:rPr>
          <w:rFonts w:ascii="Times New Roman" w:hAnsi="Times New Roman" w:cs="Times New Roman"/>
          <w:sz w:val="28"/>
          <w:szCs w:val="28"/>
          <w:shd w:val="clear" w:color="auto" w:fill="F9F9F9"/>
        </w:rPr>
      </w:pPr>
    </w:p>
    <w:p w14:paraId="685E97B6" w14:textId="77777777" w:rsidR="00A53603" w:rsidRDefault="00A53603" w:rsidP="00A53603">
      <w:pPr>
        <w:spacing w:line="240" w:lineRule="auto"/>
        <w:rPr>
          <w:rFonts w:ascii="Times New Roman" w:hAnsi="Times New Roman" w:cs="Times New Roman"/>
          <w:sz w:val="28"/>
          <w:szCs w:val="28"/>
        </w:rPr>
      </w:pPr>
    </w:p>
    <w:p w14:paraId="0FEF1629" w14:textId="77777777" w:rsidR="00A53603" w:rsidRPr="0057463E" w:rsidRDefault="00A53603" w:rsidP="00A53603">
      <w:pPr>
        <w:pStyle w:val="a4"/>
        <w:spacing w:line="240" w:lineRule="auto"/>
        <w:rPr>
          <w:rFonts w:ascii="Times New Roman" w:hAnsi="Times New Roman" w:cs="Times New Roman"/>
          <w:sz w:val="28"/>
          <w:szCs w:val="28"/>
        </w:rPr>
      </w:pPr>
    </w:p>
    <w:p w14:paraId="6231CBBB" w14:textId="77777777" w:rsidR="00A53603" w:rsidRPr="006304CA" w:rsidRDefault="00A53603" w:rsidP="00A53603">
      <w:pPr>
        <w:spacing w:line="240" w:lineRule="auto"/>
        <w:rPr>
          <w:rFonts w:ascii="Times New Roman" w:hAnsi="Times New Roman" w:cs="Times New Roman"/>
          <w:sz w:val="28"/>
          <w:szCs w:val="28"/>
        </w:rPr>
      </w:pPr>
    </w:p>
    <w:p w14:paraId="2B619E8D" w14:textId="77777777" w:rsidR="00A53603" w:rsidRPr="00345B9D" w:rsidRDefault="00A53603" w:rsidP="00A53603">
      <w:pPr>
        <w:spacing w:line="240" w:lineRule="auto"/>
        <w:rPr>
          <w:rFonts w:ascii="Times New Roman" w:hAnsi="Times New Roman" w:cs="Times New Roman"/>
          <w:sz w:val="28"/>
          <w:szCs w:val="28"/>
        </w:rPr>
      </w:pPr>
      <w:r>
        <w:rPr>
          <w:rFonts w:ascii="Times New Roman" w:hAnsi="Times New Roman" w:cs="Times New Roman"/>
          <w:sz w:val="28"/>
          <w:szCs w:val="28"/>
        </w:rPr>
        <w:t>.</w:t>
      </w:r>
    </w:p>
    <w:p w14:paraId="5B0C43FD" w14:textId="77777777" w:rsidR="00A53603" w:rsidRDefault="00A53603" w:rsidP="00A53603">
      <w:pPr>
        <w:spacing w:line="240" w:lineRule="auto"/>
        <w:rPr>
          <w:rFonts w:ascii="Times New Roman" w:hAnsi="Times New Roman" w:cs="Times New Roman"/>
          <w:sz w:val="28"/>
          <w:szCs w:val="28"/>
        </w:rPr>
      </w:pPr>
    </w:p>
    <w:p w14:paraId="009926AB" w14:textId="77777777" w:rsidR="00A53603" w:rsidRPr="006304CA" w:rsidRDefault="00A53603" w:rsidP="00A53603">
      <w:pPr>
        <w:spacing w:line="240" w:lineRule="auto"/>
        <w:rPr>
          <w:rFonts w:ascii="Times New Roman" w:hAnsi="Times New Roman" w:cs="Times New Roman"/>
          <w:sz w:val="28"/>
          <w:szCs w:val="28"/>
        </w:rPr>
      </w:pPr>
    </w:p>
    <w:p w14:paraId="6FC0E7A0" w14:textId="77777777" w:rsidR="005C6999" w:rsidRDefault="005C6999"/>
    <w:sectPr w:rsidR="005C699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B2"/>
    <w:rsid w:val="005C6999"/>
    <w:rsid w:val="008273B2"/>
    <w:rsid w:val="00A536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997F4"/>
  <w15:chartTrackingRefBased/>
  <w15:docId w15:val="{7C9F1AEC-0047-4AC8-BF99-817CB111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36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3603"/>
    <w:rPr>
      <w:color w:val="0563C1" w:themeColor="hyperlink"/>
      <w:u w:val="single"/>
    </w:rPr>
  </w:style>
  <w:style w:type="character" w:styleId="HTML">
    <w:name w:val="HTML Cite"/>
    <w:basedOn w:val="a0"/>
    <w:uiPriority w:val="99"/>
    <w:semiHidden/>
    <w:unhideWhenUsed/>
    <w:rsid w:val="00A53603"/>
    <w:rPr>
      <w:i/>
      <w:iCs/>
    </w:rPr>
  </w:style>
  <w:style w:type="paragraph" w:styleId="a4">
    <w:name w:val="List Paragraph"/>
    <w:basedOn w:val="a"/>
    <w:uiPriority w:val="34"/>
    <w:qFormat/>
    <w:rsid w:val="00A53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utschlernerblog.de" TargetMode="External"/><Relationship Id="rId3" Type="http://schemas.openxmlformats.org/officeDocument/2006/relationships/webSettings" Target="webSettings.xml"/><Relationship Id="rId7" Type="http://schemas.openxmlformats.org/officeDocument/2006/relationships/hyperlink" Target="https://www.germancenter-st.com/de/deutsch-online-uebungenhttps://www.germancenter-st.com/de/deutsch-online-uebung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in-deutschbuch.de" TargetMode="External"/><Relationship Id="rId5" Type="http://schemas.openxmlformats.org/officeDocument/2006/relationships/hyperlink" Target="https://de.islcollective.com" TargetMode="External"/><Relationship Id="rId10" Type="http://schemas.openxmlformats.org/officeDocument/2006/relationships/theme" Target="theme/theme1.xml"/><Relationship Id="rId4" Type="http://schemas.openxmlformats.org/officeDocument/2006/relationships/hyperlink" Target="https://www.schubert-verlag.de,-"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3828</Words>
  <Characters>2182</Characters>
  <Application>Microsoft Office Word</Application>
  <DocSecurity>0</DocSecurity>
  <Lines>18</Lines>
  <Paragraphs>11</Paragraphs>
  <ScaleCrop>false</ScaleCrop>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Гафійчук</dc:creator>
  <cp:keywords/>
  <dc:description/>
  <cp:lastModifiedBy>Олеся Гафійчук</cp:lastModifiedBy>
  <cp:revision>2</cp:revision>
  <dcterms:created xsi:type="dcterms:W3CDTF">2021-03-18T19:11:00Z</dcterms:created>
  <dcterms:modified xsi:type="dcterms:W3CDTF">2021-03-18T19:11:00Z</dcterms:modified>
</cp:coreProperties>
</file>