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883" w:rsidRPr="00FD0883" w:rsidRDefault="00765BCE" w:rsidP="00FD0883">
      <w:pPr>
        <w:tabs>
          <w:tab w:val="left" w:pos="3540"/>
        </w:tabs>
        <w:spacing w:after="0" w:line="276" w:lineRule="auto"/>
        <w:ind w:righ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0A79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FD0883" w:rsidRPr="00FD0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Шахи та шашки  – інструмент для розвитку  логічного мислення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D0883" w:rsidRP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Сьогоднішня концепція навчання та виховання на перше місце ставить розвиток особистості дитини, його творчих здібностей, виховання важливих особистісних якостей. Всьому цьому в значній мірі,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сприяє навчання дітей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 у шахи та шашки, які вже багато років користуються популярністю в нашій країні і, як інтелектуальний спорт, є визнаною частиною загальнолюдської культури.</w:t>
      </w:r>
    </w:p>
    <w:p w:rsidR="00FD0883" w:rsidRP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Шахи – це творчість, яка поєднує суворі правила та широкий простір для самостійної видумки.</w:t>
      </w:r>
    </w:p>
    <w:p w:rsidR="00FD0883" w:rsidRP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Мирна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шашечна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бороть</w:t>
      </w:r>
      <w:bookmarkStart w:id="0" w:name="_GoBack"/>
      <w:bookmarkEnd w:id="0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 – це поєдинок в витримці, логічності мислення, а також уміння передбачувати події. </w:t>
      </w:r>
    </w:p>
    <w:p w:rsidR="00FD0883" w:rsidRP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Позитивний вплив ігор у шахи та шашки на розвиток розумових здібностей дітей  вбачали  багато відомих радянських та зарубіжних педагогів.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асиль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Сухомлинський говорив:  «Без шахів не можливо  уявити повноцінного виховання розумових здібностей і пам'яті…».</w:t>
      </w:r>
    </w:p>
    <w:p w:rsid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Сьогодні, є актуальним питання використання шахів та шашок в </w:t>
      </w:r>
      <w:r w:rsidR="003159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освітньому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процесі в </w:t>
      </w:r>
      <w:r w:rsidR="00474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 дошкільної освіти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адже це неперевершений інструмент для розвитку інтелекту дитини, оскільки виконує одразу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 педагогічних задач:</w:t>
      </w:r>
    </w:p>
    <w:p w:rsidR="00FD0883" w:rsidRDefault="00FD0883" w:rsidP="00FD0883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Виховна: цілеспрямов</w:t>
      </w:r>
      <w:r w:rsidR="0031593F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аність, витримка, воля, посидючі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сть;</w:t>
      </w:r>
    </w:p>
    <w:p w:rsidR="00FD0883" w:rsidRDefault="00FD0883" w:rsidP="00FD0883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Корекційна: допомагає гіперактивному малюку стати більш врівноваженим, посидючим;</w:t>
      </w:r>
    </w:p>
    <w:p w:rsidR="00FD0883" w:rsidRDefault="00FD0883" w:rsidP="00FD0883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Пізнавальна: вчить мислити,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запам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ятовувати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порівнювати, передбачати результат своєї діяльності, орієнтуватися в просторі;</w:t>
      </w:r>
    </w:p>
    <w:p w:rsidR="00FD0883" w:rsidRPr="00474075" w:rsidRDefault="00474075" w:rsidP="00474075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Естетична: збагачує внутрішній світ, розвиває фантазію.</w:t>
      </w:r>
      <w:r w:rsidR="00FD0883" w:rsidRPr="00474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0883" w:rsidRPr="00FD0883" w:rsidRDefault="00FD0883" w:rsidP="00FD088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Керуючись  дослідженнями, проведеними психологами Л.</w:t>
      </w:r>
      <w:r w:rsidR="007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Венгером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, В.</w:t>
      </w:r>
      <w:r w:rsidR="00474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Давидовим, які свідчать про те, що можливості маленької люди</w:t>
      </w:r>
      <w:r w:rsidR="007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великі, і шляхом спеціально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організованого навчання можливо сформувати у дошкільників такі знання і уміння, які раніше вважалися доступними лише для дітей більш старшого віку. А також</w:t>
      </w:r>
      <w:r w:rsidRPr="00FD088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враховуючи те, що б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агато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велик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</w:t>
      </w:r>
      <w:r w:rsidR="00C4575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хистів</w:t>
      </w:r>
      <w:proofErr w:type="spellEnd"/>
      <w:r w:rsidR="00C4575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почали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осягати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ази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стародавньої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гри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досить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рано.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саме: А. Карпов познайомився  з древньою грою в 4 роки,  Г. Каспаров - в 5 років, </w:t>
      </w:r>
      <w:r w:rsidR="00765BCE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переконалися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оптимальний вік для знайомства дітей з шахами та шашками, які можуть слугувати гарним тренажером розвитку логічного мислення та підвищення інтелектуальної працездатності, приблизно 4 -5 років.</w:t>
      </w:r>
    </w:p>
    <w:p w:rsidR="00FD0883" w:rsidRP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такому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віці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основна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форма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грі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шашки та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шахи,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звичайно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ж,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ігрова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</w:t>
      </w:r>
      <w:r w:rsidR="00765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дитина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повин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помічати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навчають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можна завантажувати дитину теорією, важливо щоб вона навчилася виконувати найпростіші завдання: розставити білі фігури на чорні клітинки, а чорні на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білі.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прийде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розуміння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того, як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фігури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ходять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по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ігровому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полю, як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називаються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так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далі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Поступово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інтерес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виникне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і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буде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рухатися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складних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завдань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навчанні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дошкільника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шахів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gramStart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шашок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найголовніше</w:t>
      </w:r>
      <w:proofErr w:type="spellEnd"/>
      <w:proofErr w:type="gram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захопити дитину,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прививати інтерес </w:t>
      </w:r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мудрої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гри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0883" w:rsidRPr="00FD0883" w:rsidRDefault="00765BCE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щоб ігри дарували дітям радість, збагачували духовний світ.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нашого закладу починають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на рів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ні, доступному для дитини, керую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наступними педагогічними принципами: від простого до складного, від відомого до невідомого, вводячи елемент новизни.</w:t>
      </w:r>
    </w:p>
    <w:p w:rsidR="00FD0883" w:rsidRDefault="00765BCE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Вихователі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инають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знайомство дітей з іграми шахово – </w:t>
      </w:r>
      <w:proofErr w:type="spellStart"/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шашечного</w:t>
      </w:r>
      <w:proofErr w:type="spellEnd"/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типу зі знайомства з грою  «Шашки», згідно перспективного  планування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(Додаток  1</w:t>
      </w:r>
      <w:r w:rsidR="00FD0883" w:rsidRPr="00FD08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)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правила якої є простішими для сприйняття, а також не вимагають запам’ято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вування назв багатьох фігур,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шахи представляють набір з 24 однакових фішок двох кольорів: чорного та білого. Так, у віці чотирьох років, на етапі формування первинних уявлень дітей про дану гру, виховател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знайомля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дошкільників з 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ховою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дошкою, форму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ють 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 «клітинка», «поле», «горизонталь», «вертикаль», «діагональ», «край», «куток». Для формування та закріп</w:t>
      </w:r>
      <w:r w:rsidR="00C4575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лення умінь орієнтуватися на 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ховій 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дошці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використову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ють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такі ігри, як «</w:t>
      </w:r>
      <w:proofErr w:type="spellStart"/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Розстав</w:t>
      </w:r>
      <w:proofErr w:type="spellEnd"/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фішки», «Продовж послідовність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«Склади дошку» , «Адреси», «Лабіринти», 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«Перенеси фігуру»</w:t>
      </w:r>
      <w:r w:rsidR="00FD0883" w:rsidRPr="00FD0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інші.  Після засвоєння дітьми умінь орієнту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ватися на шаховій дошці, вихователі розпочинають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безпосере</w:t>
      </w:r>
      <w:r w:rsidR="00C4575E">
        <w:rPr>
          <w:rFonts w:ascii="Times New Roman" w:eastAsia="Times New Roman" w:hAnsi="Times New Roman" w:cs="Times New Roman"/>
          <w:sz w:val="28"/>
          <w:szCs w:val="28"/>
          <w:lang w:eastAsia="ru-RU"/>
        </w:rPr>
        <w:t>дньо навчання гри у шашки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який  умовно поділено на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декілька етапів:</w:t>
      </w:r>
      <w:r w:rsidR="00FD0883" w:rsidRPr="00FD08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65BCE" w:rsidRDefault="00765BCE" w:rsidP="00765BCE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Знайомство з шашками- </w:t>
      </w:r>
      <w:r w:rsidR="0031593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обстеження,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розглядання, уточнення, що </w:t>
      </w:r>
      <w:r w:rsidR="0031593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шашки мають два кольори;</w:t>
      </w:r>
    </w:p>
    <w:p w:rsidR="0031593F" w:rsidRDefault="0031593F" w:rsidP="00765BCE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Розміщення шашок на ігровому полі – розставляють шашки на ігровому полі, педагог пояснює, що шашки ходять лише по чорним клітинкам, діти роблять ходи.</w:t>
      </w:r>
    </w:p>
    <w:p w:rsidR="00FD0883" w:rsidRPr="0031593F" w:rsidRDefault="0031593F" w:rsidP="0031593F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Знайомство з ходами та змістом гри – вправляти дітей в умінні робити ходи по горизонталі, діагоналі; знайомство зі змістом гри, який полягає у знищенні шашок суперника.</w:t>
      </w:r>
      <w:r w:rsidR="00FD0883" w:rsidRPr="003159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D0883" w:rsidRPr="00FD0883" w:rsidRDefault="0031593F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Вихователі нашого закладу переконані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навчання грі слід починати з використанням однієї шашки (наприклад: поставити шашку на названу вихователем адресу, зробити певний хід тощо), поступово додаються 1 – 2 шашки, пропонуються різні завдання. Таким чином у дітей формується пізнавальна активність, образне мислення, просторова уява. </w:t>
      </w:r>
    </w:p>
    <w:p w:rsidR="00FD0883" w:rsidRP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Оволодіння навичками гри у шашки є гарним підґрунтям для знайомства дошкільників з грою із більш складними правилами  - це   «Шахи».</w:t>
      </w:r>
    </w:p>
    <w:p w:rsidR="00FD0883" w:rsidRP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Педагогічну діяльність за освітньою лінією «Шахи» з дітьми стар</w:t>
      </w:r>
      <w:r w:rsidR="0031593F">
        <w:rPr>
          <w:rFonts w:ascii="Times New Roman" w:eastAsia="Times New Roman" w:hAnsi="Times New Roman" w:cs="Times New Roman"/>
          <w:sz w:val="28"/>
          <w:szCs w:val="28"/>
          <w:lang w:eastAsia="ru-RU"/>
        </w:rPr>
        <w:t>шого дошкільного віку вихователі організовують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згідно перспективного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планування </w:t>
      </w:r>
      <w:r w:rsidR="003159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 Додаток 2</w:t>
      </w:r>
      <w:r w:rsidRPr="00FD08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)  </w:t>
      </w:r>
      <w:r w:rsidR="0031593F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завжди враховують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показники компетентності дітей за Базовим компонентом, а саме:</w:t>
      </w:r>
    </w:p>
    <w:p w:rsidR="00FD0883" w:rsidRPr="00FD0883" w:rsidRDefault="00FD0883" w:rsidP="00FD0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вміє програвати, прагне самостійно досягти успіху;</w:t>
      </w:r>
    </w:p>
    <w:p w:rsidR="00FD0883" w:rsidRPr="00FD0883" w:rsidRDefault="00FD0883" w:rsidP="00FD0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виявляє інтерес до гри у шахи;</w:t>
      </w:r>
    </w:p>
    <w:p w:rsidR="00FD0883" w:rsidRPr="00FD0883" w:rsidRDefault="00FD0883" w:rsidP="00FD0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орієнтується на шаховій дошці;</w:t>
      </w:r>
    </w:p>
    <w:p w:rsidR="00FD0883" w:rsidRPr="00FD0883" w:rsidRDefault="00FD0883" w:rsidP="00FD0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впізнає за виглядом та правильно називає шахові фігури;</w:t>
      </w:r>
    </w:p>
    <w:p w:rsidR="00FD0883" w:rsidRPr="00FD0883" w:rsidRDefault="00FD0883" w:rsidP="00FD0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усвідомлює і засвоює правила гри;</w:t>
      </w:r>
    </w:p>
    <w:p w:rsidR="00FD0883" w:rsidRPr="00FD0883" w:rsidRDefault="00FD0883" w:rsidP="00FD088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виявляє повагу та толерантність до партнера;</w:t>
      </w:r>
    </w:p>
    <w:p w:rsidR="00FD0883" w:rsidRPr="00FD0883" w:rsidRDefault="00FD0883" w:rsidP="00FD088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виявляє творчі здібності, зібраність, самостійність, гнучкість та логічність мислення</w:t>
      </w:r>
      <w:r w:rsidRPr="00FD088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D0883" w:rsidRDefault="0031593F" w:rsidP="00FD0883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 виробили</w:t>
      </w:r>
      <w:r w:rsidR="00FD0883" w:rsidRPr="00FD0883">
        <w:rPr>
          <w:rFonts w:ascii="Times New Roman" w:eastAsia="Times New Roman" w:hAnsi="Times New Roman" w:cs="Times New Roman"/>
          <w:sz w:val="28"/>
          <w:szCs w:val="28"/>
        </w:rPr>
        <w:t xml:space="preserve"> для себе певний алгоритм на</w:t>
      </w:r>
      <w:r>
        <w:rPr>
          <w:rFonts w:ascii="Times New Roman" w:eastAsia="Times New Roman" w:hAnsi="Times New Roman" w:cs="Times New Roman"/>
          <w:sz w:val="28"/>
          <w:szCs w:val="28"/>
        </w:rPr>
        <w:t>вчання дошкільників гри у шахи:</w:t>
      </w:r>
    </w:p>
    <w:p w:rsidR="0031593F" w:rsidRPr="0031593F" w:rsidRDefault="0031593F" w:rsidP="0031593F">
      <w:pPr>
        <w:pStyle w:val="a3"/>
        <w:numPr>
          <w:ilvl w:val="0"/>
          <w:numId w:val="4"/>
        </w:numPr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1593F">
        <w:rPr>
          <w:rFonts w:ascii="Times New Roman" w:eastAsia="Times New Roman" w:hAnsi="Times New Roman" w:cs="Times New Roman"/>
          <w:bCs/>
          <w:sz w:val="28"/>
          <w:szCs w:val="28"/>
        </w:rPr>
        <w:t>Знайомство з шахами;</w:t>
      </w:r>
    </w:p>
    <w:p w:rsidR="0031593F" w:rsidRPr="0031593F" w:rsidRDefault="0031593F" w:rsidP="0031593F">
      <w:pPr>
        <w:pStyle w:val="a3"/>
        <w:numPr>
          <w:ilvl w:val="0"/>
          <w:numId w:val="4"/>
        </w:numPr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1593F">
        <w:rPr>
          <w:rFonts w:ascii="Times New Roman" w:eastAsia="Times New Roman" w:hAnsi="Times New Roman" w:cs="Times New Roman"/>
          <w:bCs/>
          <w:sz w:val="28"/>
          <w:szCs w:val="28"/>
        </w:rPr>
        <w:t>Початкове положення на дошці;</w:t>
      </w:r>
    </w:p>
    <w:p w:rsidR="0031593F" w:rsidRPr="0031593F" w:rsidRDefault="0031593F" w:rsidP="0031593F">
      <w:pPr>
        <w:pStyle w:val="a3"/>
        <w:numPr>
          <w:ilvl w:val="0"/>
          <w:numId w:val="4"/>
        </w:numPr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1593F">
        <w:rPr>
          <w:rFonts w:ascii="Times New Roman" w:eastAsia="Times New Roman" w:hAnsi="Times New Roman" w:cs="Times New Roman"/>
          <w:bCs/>
          <w:sz w:val="28"/>
          <w:szCs w:val="28"/>
        </w:rPr>
        <w:t>Хід фігур;</w:t>
      </w:r>
    </w:p>
    <w:p w:rsidR="00FD0883" w:rsidRPr="0031593F" w:rsidRDefault="0031593F" w:rsidP="0031593F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1593F">
        <w:rPr>
          <w:rFonts w:ascii="Times New Roman" w:eastAsia="Times New Roman" w:hAnsi="Times New Roman" w:cs="Times New Roman"/>
          <w:bCs/>
          <w:sz w:val="28"/>
          <w:szCs w:val="28"/>
        </w:rPr>
        <w:t>Шахові терміни, шахові партії;</w:t>
      </w:r>
      <w:r w:rsidR="00FD0883" w:rsidRPr="0031593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   </w:t>
      </w:r>
      <w:r w:rsidR="00FD0883" w:rsidRPr="0031593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D0883" w:rsidRPr="00FD0883" w:rsidRDefault="00FD0883" w:rsidP="0031593F">
      <w:pPr>
        <w:spacing w:after="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ак, впровадження шахів в освітній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процес  педагог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и розпочинають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зі знайомства з шаховими фігурами. Діти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</w:rPr>
        <w:t>вчаться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розрізняти за зовнішнім виглядом, правильно називати шахові фігури за допомогою їх обсте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ження та розглядання, вихователі пропонують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дітям намалювати та виліпити шахові фігури, зробити аплікацію тощо. З метою закріплення знань педагог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и використовують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 xml:space="preserve">акі ігри, як  «Склади з частин», 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>«Упізнай за описом», «Шаховий кубик</w:t>
      </w:r>
      <w:r w:rsidRPr="00FD08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»</w:t>
      </w:r>
      <w:r w:rsidR="00C457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,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«Чарівний мішечок», «Пограємо – відгадаємо», «Велика – маленька» та інші. </w:t>
      </w:r>
    </w:p>
    <w:p w:rsidR="00FD0883" w:rsidRPr="00FD0883" w:rsidRDefault="00FD0883" w:rsidP="00FD088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На наступному етапі педагог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и знайомлять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дошкільників з місцем розташування фігур на шаховій дошці за допомогою таких ігор, як: «Повтори за мною» (розставити шахові фігури на дошці за зразком), «Знайди адресу», закріплює знання в іграх: «Якої фігури не вистачає» та інші. Після того, як діти добре орієнтуються на шаховій дошці, знають та правильно розрізняють всі шахові фігури, знаходять та правильно розташовуют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ь їх на шаховій дошці вихователі навчають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дітей можливостям кожної фігури. Спираючись на вислів відомого російського шахіста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</w:rPr>
        <w:t>В.В.Смислова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, який говорив: « Ще в юні роки я цікавився «простими позиціями», де у грі з обох боків приймає участь маленька кількість фігур. Саме вони дають можливість не досвідченому шахісту не тільки зрозуміти, але і «відчути» на що здатна кожна фігура…», 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ми зробили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висновок, що слід детально зупинятися на тому, що «може» та чого «не може» кожна з фігур, вона намагається разом з дітьми розглянути її ігрові можливості з різних сторін. Після пояснення та демонстрації ходів 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 xml:space="preserve">тієї чи 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lastRenderedPageBreak/>
        <w:t>іншої фігури, вихователі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пропонує дітям ряд логічних завдань, таких як: «Лабіринт» ( Наприклад: як слону пройти в протилежний куток? За скільки ходів він туди добереться? Тощо</w:t>
      </w:r>
      <w:r w:rsidR="00C457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)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>, «Подорож» ( Наприклад: обходячи шахові фігури потр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 xml:space="preserve">апити королем на задану адресу). 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Після оволодіння дітьми ходами всіх фігур, вихователь пропонує дітям вирішення шахових задач, розігрування шахових етюдів та партій. </w:t>
      </w:r>
    </w:p>
    <w:p w:rsidR="00FD0883" w:rsidRPr="00FD0883" w:rsidRDefault="00FD0883" w:rsidP="00FD0883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Модель організації педагогічного процесу з навчання дітей гри у шахи та шашки 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організовує</w:t>
      </w:r>
      <w:r w:rsidR="00C4575E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 за такими видами діяльності:</w:t>
      </w:r>
    </w:p>
    <w:p w:rsidR="00FD0883" w:rsidRPr="00FD0883" w:rsidRDefault="00FD0883" w:rsidP="00FD0883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Ігрова: сюжетно – рольові ігри, дидактичні, математичні, інтелектуальні.</w:t>
      </w:r>
    </w:p>
    <w:p w:rsidR="00FD0883" w:rsidRPr="00FD0883" w:rsidRDefault="00FD0883" w:rsidP="00FD0883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</w:rPr>
        <w:t>Мовна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</w:rPr>
        <w:t>: казки, вірші, загадки, описові розповіді.</w:t>
      </w:r>
    </w:p>
    <w:p w:rsidR="00FD0883" w:rsidRPr="00FD0883" w:rsidRDefault="00FD0883" w:rsidP="00FD0883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Інтелектуальна: рішення задач, головоломок.</w:t>
      </w:r>
    </w:p>
    <w:p w:rsidR="00FD0883" w:rsidRPr="00FD0883" w:rsidRDefault="00FD0883" w:rsidP="00FD0883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Театралізована: постановка казок, шахових історій, інсценування партій.</w:t>
      </w:r>
    </w:p>
    <w:p w:rsidR="00FD0883" w:rsidRPr="00FD0883" w:rsidRDefault="00FD0883" w:rsidP="00FD0883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>Трудова: виготовлення посібників (сумісно з батьками).</w:t>
      </w:r>
    </w:p>
    <w:p w:rsidR="00FD0883" w:rsidRPr="00FD0883" w:rsidRDefault="00FD0883" w:rsidP="00FD0883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883">
        <w:rPr>
          <w:rFonts w:ascii="Times New Roman" w:eastAsia="Times New Roman" w:hAnsi="Times New Roman" w:cs="Times New Roman"/>
          <w:sz w:val="28"/>
          <w:szCs w:val="28"/>
        </w:rPr>
        <w:t xml:space="preserve">Спортивна: шахові поєдинки, естафети,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</w:rPr>
        <w:t>фізхвилинки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64F4" w:rsidRDefault="00FD0883" w:rsidP="009D2F2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Вводячи дітей у «шаховий світ» педагог</w:t>
      </w:r>
      <w:r w:rsidR="00454406">
        <w:rPr>
          <w:rFonts w:ascii="Times New Roman" w:eastAsia="Times New Roman" w:hAnsi="Times New Roman" w:cs="Times New Roman"/>
          <w:sz w:val="28"/>
          <w:szCs w:val="28"/>
          <w:lang w:eastAsia="ru-RU"/>
        </w:rPr>
        <w:t>и широко використовують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казкотерапію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, цікаві ігрові ситуації, що сприяє стимуляції пізнавальної  активності  дітей. Дошкільники із задоволенням переглядають театралізовані вистави на теми «Шахове королівство»</w:t>
      </w:r>
      <w:r w:rsidRPr="00FD08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«Чорно – біле королівство»  приймають участь в іграх - 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драматизаціях</w:t>
      </w:r>
      <w:proofErr w:type="spellEnd"/>
      <w:r w:rsidR="00454406">
        <w:rPr>
          <w:rFonts w:ascii="Times New Roman" w:eastAsia="Times New Roman" w:hAnsi="Times New Roman" w:cs="Times New Roman"/>
          <w:sz w:val="28"/>
          <w:szCs w:val="28"/>
          <w:lang w:eastAsia="ru-RU"/>
        </w:rPr>
        <w:t>. Т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акож вихованцям надзвичайно подобається складати нові казки на основі відомих, таких як «Теремок», «Рукавичка», «Колобок» та  придумувати нові ідеї  для сюжетно – рольових ігор. Крім того, з метою підвищення пізнавального інтересу, на кожне заняття до дітей приходить казковий герой з цікавою ігровою ситуацією: «Незнайко прохає про допомогу» або «Шахова Королева запрошує в подорож», із задоволенням діти допомагають  «Слону повернутися до дому» і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т.д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роботі виховател</w:t>
      </w:r>
      <w:r w:rsidR="0045440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спира</w:t>
      </w:r>
      <w:r w:rsidR="00454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ються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посібники  Ігоря </w:t>
      </w:r>
      <w:proofErr w:type="spellStart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Сухіна</w:t>
      </w:r>
      <w:proofErr w:type="spellEnd"/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такі як «Чарівні фігури» а</w:t>
      </w:r>
      <w:r w:rsidR="00454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 «Шахи для дітей 2 - 5 років», 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«Ц</w:t>
      </w:r>
      <w:r w:rsidR="00454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ікаві пригоди в Шаховій країні». </w:t>
      </w:r>
    </w:p>
    <w:p w:rsidR="009D2F22" w:rsidRDefault="009D2F22" w:rsidP="009D2F2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Шахи та шашки  – це унікальний інструмент розвитку творчого мислення, міцний засіб для гармонійн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розвитку інтелекту дитини, адже в</w:t>
      </w:r>
      <w:r w:rsidRPr="00FD088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поєднують у собі елементи мистецтва, науки та спорту.</w:t>
      </w:r>
    </w:p>
    <w:p w:rsidR="00BB47F5" w:rsidRDefault="00BB47F5" w:rsidP="009D2F2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7F5" w:rsidRDefault="00BB47F5" w:rsidP="009D2F2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7F5" w:rsidRDefault="00BB47F5" w:rsidP="009D2F2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7F5" w:rsidRDefault="00BB47F5" w:rsidP="009D2F2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7F5" w:rsidRDefault="00BB47F5" w:rsidP="009D2F2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7F5" w:rsidRDefault="00BB47F5" w:rsidP="009D2F2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7F5" w:rsidRDefault="00BB47F5" w:rsidP="009D2F2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7F5" w:rsidRPr="00BB47F5" w:rsidRDefault="00BB47F5" w:rsidP="00BB47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eastAsia="ru-RU"/>
        </w:rPr>
      </w:pPr>
      <w:r w:rsidRPr="00BB47F5"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eastAsia="ru-RU"/>
        </w:rPr>
        <w:lastRenderedPageBreak/>
        <w:t xml:space="preserve">          Додаток 1</w:t>
      </w:r>
    </w:p>
    <w:p w:rsidR="00BB47F5" w:rsidRPr="00BB47F5" w:rsidRDefault="00BB47F5" w:rsidP="00BB4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eastAsia="ru-RU"/>
        </w:rPr>
      </w:pPr>
    </w:p>
    <w:p w:rsidR="00BB47F5" w:rsidRPr="00BB47F5" w:rsidRDefault="00BB47F5" w:rsidP="00BB4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eastAsia="ru-RU"/>
        </w:rPr>
      </w:pPr>
      <w:r w:rsidRPr="00BB47F5"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eastAsia="ru-RU"/>
        </w:rPr>
        <w:t>Перспективне планування організації освітньої діяльності</w:t>
      </w:r>
    </w:p>
    <w:p w:rsidR="00BB47F5" w:rsidRPr="00BB47F5" w:rsidRDefault="00BB47F5" w:rsidP="00BB47F5">
      <w:pPr>
        <w:tabs>
          <w:tab w:val="left" w:pos="27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  <w:szCs w:val="36"/>
          <w:lang w:eastAsia="ru-RU"/>
        </w:rPr>
      </w:pPr>
      <w:r w:rsidRPr="00BB47F5"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eastAsia="ru-RU"/>
        </w:rPr>
        <w:t>з навчання гри у «Шашки»  для дітей п’</w:t>
      </w:r>
      <w:proofErr w:type="spellStart"/>
      <w:r w:rsidRPr="00BB47F5"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val="ru-RU" w:eastAsia="ru-RU"/>
        </w:rPr>
        <w:t>ятого</w:t>
      </w:r>
      <w:proofErr w:type="spellEnd"/>
      <w:r w:rsidRPr="00BB47F5"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val="ru-RU" w:eastAsia="ru-RU"/>
        </w:rPr>
        <w:t xml:space="preserve"> року </w:t>
      </w:r>
      <w:proofErr w:type="spellStart"/>
      <w:r w:rsidRPr="00BB47F5">
        <w:rPr>
          <w:rFonts w:ascii="Times New Roman" w:eastAsia="Times New Roman" w:hAnsi="Times New Roman" w:cs="Times New Roman"/>
          <w:b/>
          <w:bCs/>
          <w:color w:val="002060"/>
          <w:sz w:val="24"/>
          <w:szCs w:val="28"/>
          <w:lang w:val="ru-RU" w:eastAsia="ru-RU"/>
        </w:rPr>
        <w:t>життя</w:t>
      </w:r>
      <w:proofErr w:type="spellEnd"/>
    </w:p>
    <w:p w:rsidR="00BB47F5" w:rsidRPr="00BB47F5" w:rsidRDefault="00BB47F5" w:rsidP="00BB4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  <w:szCs w:val="36"/>
          <w:lang w:eastAsia="ru-RU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387"/>
        <w:gridCol w:w="13"/>
        <w:gridCol w:w="2322"/>
        <w:gridCol w:w="1820"/>
        <w:gridCol w:w="1787"/>
      </w:tblGrid>
      <w:tr w:rsidR="00BB47F5" w:rsidRPr="00BB47F5" w:rsidTr="00C74644">
        <w:tc>
          <w:tcPr>
            <w:tcW w:w="959" w:type="dxa"/>
            <w:tcBorders>
              <w:bottom w:val="single" w:sz="18" w:space="0" w:color="4BACC6"/>
            </w:tcBorders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24"/>
                <w:szCs w:val="28"/>
                <w:lang w:eastAsia="ru-RU"/>
              </w:rPr>
              <w:t>№</w:t>
            </w:r>
          </w:p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24"/>
                <w:szCs w:val="28"/>
                <w:lang w:eastAsia="ru-RU"/>
              </w:rPr>
              <w:t>п/п</w:t>
            </w:r>
          </w:p>
        </w:tc>
        <w:tc>
          <w:tcPr>
            <w:tcW w:w="2387" w:type="dxa"/>
            <w:tcBorders>
              <w:bottom w:val="single" w:sz="18" w:space="0" w:color="4BACC6"/>
            </w:tcBorders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24"/>
                <w:szCs w:val="28"/>
                <w:lang w:eastAsia="ru-RU"/>
              </w:rPr>
              <w:t>Тема:</w:t>
            </w:r>
          </w:p>
        </w:tc>
        <w:tc>
          <w:tcPr>
            <w:tcW w:w="2335" w:type="dxa"/>
            <w:gridSpan w:val="2"/>
            <w:tcBorders>
              <w:bottom w:val="single" w:sz="18" w:space="0" w:color="4BACC6"/>
            </w:tcBorders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24"/>
                <w:szCs w:val="28"/>
                <w:lang w:eastAsia="ru-RU"/>
              </w:rPr>
              <w:t>Мета:</w:t>
            </w:r>
          </w:p>
        </w:tc>
        <w:tc>
          <w:tcPr>
            <w:tcW w:w="1820" w:type="dxa"/>
            <w:tcBorders>
              <w:bottom w:val="single" w:sz="18" w:space="0" w:color="4BACC6"/>
            </w:tcBorders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24"/>
                <w:szCs w:val="28"/>
                <w:lang w:eastAsia="ru-RU"/>
              </w:rPr>
              <w:t>Зміст занять:</w:t>
            </w:r>
          </w:p>
        </w:tc>
        <w:tc>
          <w:tcPr>
            <w:tcW w:w="1787" w:type="dxa"/>
            <w:tcBorders>
              <w:bottom w:val="single" w:sz="18" w:space="0" w:color="4BACC6"/>
            </w:tcBorders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24"/>
                <w:szCs w:val="28"/>
                <w:lang w:eastAsia="ru-RU"/>
              </w:rPr>
              <w:t>К-ть годин</w:t>
            </w:r>
          </w:p>
        </w:tc>
      </w:tr>
      <w:tr w:rsidR="00BB47F5" w:rsidRPr="00BB47F5" w:rsidTr="00C74644">
        <w:tc>
          <w:tcPr>
            <w:tcW w:w="9288" w:type="dxa"/>
            <w:gridSpan w:val="6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Вересень (діагностика)</w:t>
            </w:r>
          </w:p>
        </w:tc>
      </w:tr>
      <w:tr w:rsidR="00BB47F5" w:rsidRPr="00BB47F5" w:rsidTr="00C74644">
        <w:tc>
          <w:tcPr>
            <w:tcW w:w="9288" w:type="dxa"/>
            <w:gridSpan w:val="6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Жовтень</w:t>
            </w:r>
          </w:p>
        </w:tc>
      </w:tr>
      <w:tr w:rsidR="00BB47F5" w:rsidRPr="00BB47F5" w:rsidTr="00C74644">
        <w:tc>
          <w:tcPr>
            <w:tcW w:w="959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Cs w:val="24"/>
                <w:lang w:eastAsia="ru-RU"/>
              </w:rPr>
              <w:t>1</w:t>
            </w:r>
          </w:p>
        </w:tc>
        <w:tc>
          <w:tcPr>
            <w:tcW w:w="23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«Казка про походження шашок»</w:t>
            </w:r>
          </w:p>
        </w:tc>
        <w:tc>
          <w:tcPr>
            <w:tcW w:w="2335" w:type="dxa"/>
            <w:gridSpan w:val="2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Коротка інформація про виникнення шашок</w:t>
            </w:r>
          </w:p>
        </w:tc>
        <w:tc>
          <w:tcPr>
            <w:tcW w:w="1820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1549"/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Психогімнастика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: «Подорожуємо»</w:t>
            </w:r>
          </w:p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Перегляд презентації «Шашки»</w:t>
            </w:r>
          </w:p>
        </w:tc>
        <w:tc>
          <w:tcPr>
            <w:tcW w:w="17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59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23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«Будиночок шашок»</w:t>
            </w:r>
          </w:p>
        </w:tc>
        <w:tc>
          <w:tcPr>
            <w:tcW w:w="2335" w:type="dxa"/>
            <w:gridSpan w:val="2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 xml:space="preserve">Познайомити дітей з шаховою дошкою, білими та чорними клітинками, їх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чередуванням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, вправляти в умінні орієнтуватися в зошити в клітинку</w:t>
            </w:r>
          </w:p>
        </w:tc>
        <w:tc>
          <w:tcPr>
            <w:tcW w:w="1820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Вправа «математичний диктант»,</w:t>
            </w:r>
          </w:p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 xml:space="preserve">Читання казки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І.Сухіна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 xml:space="preserve"> «Хвалькуваті кошенята»</w:t>
            </w:r>
          </w:p>
        </w:tc>
        <w:tc>
          <w:tcPr>
            <w:tcW w:w="17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288" w:type="dxa"/>
            <w:gridSpan w:val="6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Листопад</w:t>
            </w:r>
          </w:p>
        </w:tc>
      </w:tr>
      <w:tr w:rsidR="00BB47F5" w:rsidRPr="00BB47F5" w:rsidTr="00C74644">
        <w:tc>
          <w:tcPr>
            <w:tcW w:w="959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 xml:space="preserve">  </w:t>
            </w: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23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«Чарівна дошка»</w:t>
            </w:r>
          </w:p>
        </w:tc>
        <w:tc>
          <w:tcPr>
            <w:tcW w:w="2335" w:type="dxa"/>
            <w:gridSpan w:val="2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 xml:space="preserve">Продовжувати знайомств з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шашечною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 xml:space="preserve"> дошкою, поняттями «горизонталь», «вертикаль» «діагональ», удосконалити навички орієнтування на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шашечній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 xml:space="preserve"> дошці</w:t>
            </w:r>
          </w:p>
        </w:tc>
        <w:tc>
          <w:tcPr>
            <w:tcW w:w="1820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Вправа «Лабіринт», «Ракети», «Продовж ряд»</w:t>
            </w:r>
          </w:p>
        </w:tc>
        <w:tc>
          <w:tcPr>
            <w:tcW w:w="17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4</w:t>
            </w:r>
          </w:p>
        </w:tc>
      </w:tr>
      <w:tr w:rsidR="00BB47F5" w:rsidRPr="00BB47F5" w:rsidTr="00C74644">
        <w:tc>
          <w:tcPr>
            <w:tcW w:w="9288" w:type="dxa"/>
            <w:gridSpan w:val="6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Грудень</w:t>
            </w:r>
          </w:p>
        </w:tc>
      </w:tr>
      <w:tr w:rsidR="00BB47F5" w:rsidRPr="00BB47F5" w:rsidTr="00C74644">
        <w:tc>
          <w:tcPr>
            <w:tcW w:w="959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4</w:t>
            </w:r>
          </w:p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</w:p>
        </w:tc>
        <w:tc>
          <w:tcPr>
            <w:tcW w:w="23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«Шашки ходять в гості»</w:t>
            </w:r>
          </w:p>
        </w:tc>
        <w:tc>
          <w:tcPr>
            <w:tcW w:w="2335" w:type="dxa"/>
            <w:gridSpan w:val="2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Знайомити дітей зі зв</w:t>
            </w: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val="ru-RU" w:eastAsia="ru-RU"/>
              </w:rPr>
              <w:t>’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val="ru-RU" w:eastAsia="ru-RU"/>
              </w:rPr>
              <w:t>язком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val="ru-RU" w:eastAsia="ru-RU"/>
              </w:rPr>
              <w:t xml:space="preserve"> </w:t>
            </w: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 xml:space="preserve">горизонталей </w:t>
            </w: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val="ru-RU" w:eastAsia="ru-RU"/>
              </w:rPr>
              <w:t xml:space="preserve"> та верти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калей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, вчити знаходити «адресу»</w:t>
            </w:r>
          </w:p>
        </w:tc>
        <w:tc>
          <w:tcPr>
            <w:tcW w:w="1820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Д/г: «Поштарі розносять листівки», «Лабіринт», «Прочитай схему»</w:t>
            </w:r>
          </w:p>
        </w:tc>
        <w:tc>
          <w:tcPr>
            <w:tcW w:w="17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59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5</w:t>
            </w:r>
          </w:p>
        </w:tc>
        <w:tc>
          <w:tcPr>
            <w:tcW w:w="23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«Будьмо знайомі»</w:t>
            </w:r>
          </w:p>
        </w:tc>
        <w:tc>
          <w:tcPr>
            <w:tcW w:w="2335" w:type="dxa"/>
            <w:gridSpan w:val="2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Формувати та закріплювати знання дітей про шашки, їх кількість, колір. Зовнішній вигляд</w:t>
            </w:r>
          </w:p>
        </w:tc>
        <w:tc>
          <w:tcPr>
            <w:tcW w:w="1820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Д/г: «Розглянь та опиши», «Намалюй», ліплення шашок з пластиліну</w:t>
            </w:r>
          </w:p>
        </w:tc>
        <w:tc>
          <w:tcPr>
            <w:tcW w:w="17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288" w:type="dxa"/>
            <w:gridSpan w:val="6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lastRenderedPageBreak/>
              <w:t>Січень</w:t>
            </w:r>
          </w:p>
        </w:tc>
      </w:tr>
      <w:tr w:rsidR="00BB47F5" w:rsidRPr="00BB47F5" w:rsidTr="00C74644">
        <w:tc>
          <w:tcPr>
            <w:tcW w:w="959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6</w:t>
            </w:r>
          </w:p>
        </w:tc>
        <w:tc>
          <w:tcPr>
            <w:tcW w:w="23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«У кожного своє місце»</w:t>
            </w:r>
          </w:p>
        </w:tc>
        <w:tc>
          <w:tcPr>
            <w:tcW w:w="2335" w:type="dxa"/>
            <w:gridSpan w:val="2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Формувати уявлення дітей про розташування шашок на дошці в початковій позиції</w:t>
            </w:r>
          </w:p>
        </w:tc>
        <w:tc>
          <w:tcPr>
            <w:tcW w:w="1820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Вправа: «Зроби за зразком», «Чого не вистачає», «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Розмісти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 xml:space="preserve"> шашки»</w:t>
            </w:r>
          </w:p>
        </w:tc>
        <w:tc>
          <w:tcPr>
            <w:tcW w:w="17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59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7</w:t>
            </w:r>
          </w:p>
        </w:tc>
        <w:tc>
          <w:tcPr>
            <w:tcW w:w="23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«Подорож»</w:t>
            </w:r>
          </w:p>
        </w:tc>
        <w:tc>
          <w:tcPr>
            <w:tcW w:w="2335" w:type="dxa"/>
            <w:gridSpan w:val="2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Закріпити навички орієнтування на дошці, вправляти в умінні знаходити названу адресу</w:t>
            </w:r>
          </w:p>
        </w:tc>
        <w:tc>
          <w:tcPr>
            <w:tcW w:w="1820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Д/г: «Хто швидше», «Прочитай адресу»</w:t>
            </w:r>
          </w:p>
        </w:tc>
        <w:tc>
          <w:tcPr>
            <w:tcW w:w="17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288" w:type="dxa"/>
            <w:gridSpan w:val="6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Лютий</w:t>
            </w:r>
          </w:p>
        </w:tc>
      </w:tr>
      <w:tr w:rsidR="00BB47F5" w:rsidRPr="00BB47F5" w:rsidTr="00C74644">
        <w:tc>
          <w:tcPr>
            <w:tcW w:w="959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8</w:t>
            </w:r>
          </w:p>
        </w:tc>
        <w:tc>
          <w:tcPr>
            <w:tcW w:w="23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«Перший крок»</w:t>
            </w:r>
          </w:p>
        </w:tc>
        <w:tc>
          <w:tcPr>
            <w:tcW w:w="2335" w:type="dxa"/>
            <w:gridSpan w:val="2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Знайомити дітей з правилами пересування шашок по дошці</w:t>
            </w:r>
          </w:p>
        </w:tc>
        <w:tc>
          <w:tcPr>
            <w:tcW w:w="1820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Вправа: «Зроби крок»</w:t>
            </w:r>
          </w:p>
        </w:tc>
        <w:tc>
          <w:tcPr>
            <w:tcW w:w="17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59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9</w:t>
            </w:r>
          </w:p>
        </w:tc>
        <w:tc>
          <w:tcPr>
            <w:tcW w:w="23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«Дамка»</w:t>
            </w:r>
          </w:p>
        </w:tc>
        <w:tc>
          <w:tcPr>
            <w:tcW w:w="2335" w:type="dxa"/>
            <w:gridSpan w:val="2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Формувати уявлення про найсильнішу шашку, її можливості</w:t>
            </w:r>
          </w:p>
        </w:tc>
        <w:tc>
          <w:tcPr>
            <w:tcW w:w="1820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Д/г: «Зроби хід», «Хід дамкою», логічна вправа: «Лабіринт»</w:t>
            </w:r>
          </w:p>
        </w:tc>
        <w:tc>
          <w:tcPr>
            <w:tcW w:w="17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288" w:type="dxa"/>
            <w:gridSpan w:val="6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Березень</w:t>
            </w:r>
          </w:p>
        </w:tc>
      </w:tr>
      <w:tr w:rsidR="00BB47F5" w:rsidRPr="00BB47F5" w:rsidTr="00C74644">
        <w:tc>
          <w:tcPr>
            <w:tcW w:w="959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10</w:t>
            </w:r>
          </w:p>
        </w:tc>
        <w:tc>
          <w:tcPr>
            <w:tcW w:w="2400" w:type="dxa"/>
            <w:gridSpan w:val="2"/>
            <w:tcBorders>
              <w:right w:val="single" w:sz="4" w:space="0" w:color="0070C0"/>
            </w:tcBorders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«Правила гри»</w:t>
            </w:r>
          </w:p>
        </w:tc>
        <w:tc>
          <w:tcPr>
            <w:tcW w:w="2322" w:type="dxa"/>
            <w:tcBorders>
              <w:left w:val="single" w:sz="4" w:space="0" w:color="0070C0"/>
              <w:right w:val="single" w:sz="4" w:space="0" w:color="0070C0"/>
            </w:tcBorders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Знайомити дітей з особливостями і правилами гри, формувати поняття про перемогу та нічию в шашках</w:t>
            </w:r>
          </w:p>
        </w:tc>
        <w:tc>
          <w:tcPr>
            <w:tcW w:w="1820" w:type="dxa"/>
            <w:tcBorders>
              <w:left w:val="single" w:sz="4" w:space="0" w:color="0070C0"/>
            </w:tcBorders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 xml:space="preserve">Індивідуальні, під групові заняття, вправа: «Що станеться, якщо» </w:t>
            </w:r>
          </w:p>
        </w:tc>
        <w:tc>
          <w:tcPr>
            <w:tcW w:w="17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4</w:t>
            </w:r>
          </w:p>
        </w:tc>
      </w:tr>
      <w:tr w:rsidR="00BB47F5" w:rsidRPr="00BB47F5" w:rsidTr="00C74644">
        <w:tc>
          <w:tcPr>
            <w:tcW w:w="9288" w:type="dxa"/>
            <w:gridSpan w:val="6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Квітень</w:t>
            </w:r>
          </w:p>
        </w:tc>
      </w:tr>
      <w:tr w:rsidR="00BB47F5" w:rsidRPr="00BB47F5" w:rsidTr="00C74644">
        <w:tc>
          <w:tcPr>
            <w:tcW w:w="959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11</w:t>
            </w:r>
          </w:p>
        </w:tc>
        <w:tc>
          <w:tcPr>
            <w:tcW w:w="2387" w:type="dxa"/>
            <w:tcBorders>
              <w:right w:val="single" w:sz="4" w:space="0" w:color="0070C0"/>
            </w:tcBorders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«Логічна розминка»</w:t>
            </w:r>
          </w:p>
        </w:tc>
        <w:tc>
          <w:tcPr>
            <w:tcW w:w="2335" w:type="dxa"/>
            <w:gridSpan w:val="2"/>
            <w:tcBorders>
              <w:left w:val="single" w:sz="4" w:space="0" w:color="0070C0"/>
            </w:tcBorders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 xml:space="preserve">Вчити вирішувати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шашечні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 xml:space="preserve"> етюди</w:t>
            </w:r>
          </w:p>
        </w:tc>
        <w:tc>
          <w:tcPr>
            <w:tcW w:w="1820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Робота в парах, вправа «Куточки»</w:t>
            </w:r>
          </w:p>
        </w:tc>
        <w:tc>
          <w:tcPr>
            <w:tcW w:w="1787" w:type="dxa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59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12</w:t>
            </w:r>
          </w:p>
        </w:tc>
        <w:tc>
          <w:tcPr>
            <w:tcW w:w="23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Вистава «Діти грають у шашки»</w:t>
            </w:r>
          </w:p>
        </w:tc>
        <w:tc>
          <w:tcPr>
            <w:tcW w:w="2335" w:type="dxa"/>
            <w:gridSpan w:val="2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 xml:space="preserve">Закріплювати набуті навички гри у шашки,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вравляти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 xml:space="preserve"> у вирішенні логічних та творчих завдань, залучати до участі батьків</w:t>
            </w:r>
          </w:p>
        </w:tc>
        <w:tc>
          <w:tcPr>
            <w:tcW w:w="1820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 xml:space="preserve">Виготовлення посібників, розігрування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шашечних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 xml:space="preserve">  етюдів, ігри - драматизації</w:t>
            </w:r>
          </w:p>
        </w:tc>
        <w:tc>
          <w:tcPr>
            <w:tcW w:w="1787" w:type="dxa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lang w:eastAsia="ru-RU"/>
              </w:rPr>
              <w:t>2</w:t>
            </w:r>
          </w:p>
        </w:tc>
      </w:tr>
      <w:tr w:rsidR="00BB47F5" w:rsidRPr="00BB47F5" w:rsidTr="00C74644">
        <w:tc>
          <w:tcPr>
            <w:tcW w:w="9288" w:type="dxa"/>
            <w:gridSpan w:val="6"/>
            <w:shd w:val="clear" w:color="auto" w:fill="D2EAF1"/>
          </w:tcPr>
          <w:p w:rsidR="00BB47F5" w:rsidRPr="00BB47F5" w:rsidRDefault="00BB47F5" w:rsidP="00BB47F5">
            <w:pPr>
              <w:tabs>
                <w:tab w:val="left" w:pos="3540"/>
              </w:tabs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8"/>
                <w:lang w:eastAsia="ru-RU"/>
              </w:rPr>
              <w:t>Травень (діагностика)</w:t>
            </w:r>
          </w:p>
        </w:tc>
      </w:tr>
    </w:tbl>
    <w:p w:rsidR="00BB47F5" w:rsidRDefault="00BB47F5" w:rsidP="009D2F22">
      <w:pPr>
        <w:ind w:firstLine="709"/>
        <w:jc w:val="both"/>
        <w:rPr>
          <w:sz w:val="20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BB47F5" w:rsidRPr="00BB47F5" w:rsidRDefault="00BB47F5" w:rsidP="00BB47F5">
      <w:pPr>
        <w:tabs>
          <w:tab w:val="left" w:pos="3705"/>
          <w:tab w:val="center" w:pos="4536"/>
        </w:tabs>
        <w:spacing w:after="0" w:line="240" w:lineRule="auto"/>
        <w:ind w:left="7080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BB47F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Додаток 2</w:t>
      </w:r>
    </w:p>
    <w:p w:rsidR="00BB47F5" w:rsidRPr="00BB47F5" w:rsidRDefault="00BB47F5" w:rsidP="00BB4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BB47F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Перспективне планування організації освітньої діяльності з навчання гри у «Шахи» для дітей шостого року життя</w:t>
      </w:r>
    </w:p>
    <w:tbl>
      <w:tblPr>
        <w:tblpPr w:leftFromText="180" w:rightFromText="180" w:vertAnchor="text" w:horzAnchor="margin" w:tblpXSpec="center" w:tblpY="209"/>
        <w:tblW w:w="9299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 w:firstRow="1" w:lastRow="0" w:firstColumn="1" w:lastColumn="0" w:noHBand="0" w:noVBand="0"/>
      </w:tblPr>
      <w:tblGrid>
        <w:gridCol w:w="648"/>
        <w:gridCol w:w="1877"/>
        <w:gridCol w:w="3195"/>
        <w:gridCol w:w="2566"/>
        <w:gridCol w:w="1013"/>
      </w:tblGrid>
      <w:tr w:rsidR="00BB47F5" w:rsidRPr="00BB47F5" w:rsidTr="00C74644">
        <w:trPr>
          <w:trHeight w:val="625"/>
        </w:trPr>
        <w:tc>
          <w:tcPr>
            <w:tcW w:w="648" w:type="dxa"/>
            <w:tcBorders>
              <w:bottom w:val="single" w:sz="18" w:space="0" w:color="4F81BD"/>
            </w:tcBorders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№</w:t>
            </w:r>
          </w:p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п/п</w:t>
            </w:r>
          </w:p>
        </w:tc>
        <w:tc>
          <w:tcPr>
            <w:tcW w:w="1877" w:type="dxa"/>
            <w:tcBorders>
              <w:bottom w:val="single" w:sz="18" w:space="0" w:color="4F81BD"/>
            </w:tcBorders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Тема:</w:t>
            </w:r>
          </w:p>
        </w:tc>
        <w:tc>
          <w:tcPr>
            <w:tcW w:w="3195" w:type="dxa"/>
            <w:tcBorders>
              <w:bottom w:val="single" w:sz="18" w:space="0" w:color="4F81BD"/>
            </w:tcBorders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Мета:</w:t>
            </w:r>
          </w:p>
        </w:tc>
        <w:tc>
          <w:tcPr>
            <w:tcW w:w="2566" w:type="dxa"/>
            <w:tcBorders>
              <w:bottom w:val="single" w:sz="18" w:space="0" w:color="4F81BD"/>
            </w:tcBorders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Зміст занять:</w:t>
            </w:r>
          </w:p>
        </w:tc>
        <w:tc>
          <w:tcPr>
            <w:tcW w:w="1013" w:type="dxa"/>
            <w:tcBorders>
              <w:bottom w:val="single" w:sz="18" w:space="0" w:color="4F81BD"/>
            </w:tcBorders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К-ть годин</w:t>
            </w:r>
          </w:p>
        </w:tc>
      </w:tr>
      <w:tr w:rsidR="00BB47F5" w:rsidRPr="00BB47F5" w:rsidTr="00C74644">
        <w:trPr>
          <w:trHeight w:val="252"/>
        </w:trPr>
        <w:tc>
          <w:tcPr>
            <w:tcW w:w="8286" w:type="dxa"/>
            <w:gridSpan w:val="4"/>
            <w:tcBorders>
              <w:bottom w:val="single" w:sz="12" w:space="0" w:color="000066"/>
            </w:tcBorders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 xml:space="preserve">  Вересень (діагностика)</w:t>
            </w:r>
          </w:p>
        </w:tc>
        <w:tc>
          <w:tcPr>
            <w:tcW w:w="1013" w:type="dxa"/>
            <w:tcBorders>
              <w:bottom w:val="single" w:sz="12" w:space="0" w:color="000066"/>
            </w:tcBorders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</w:tc>
      </w:tr>
      <w:tr w:rsidR="00BB47F5" w:rsidRPr="00BB47F5" w:rsidTr="00C74644">
        <w:trPr>
          <w:trHeight w:val="503"/>
        </w:trPr>
        <w:tc>
          <w:tcPr>
            <w:tcW w:w="8286" w:type="dxa"/>
            <w:gridSpan w:val="4"/>
            <w:tcBorders>
              <w:top w:val="single" w:sz="12" w:space="0" w:color="000066"/>
            </w:tcBorders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Жовтень</w:t>
            </w:r>
          </w:p>
        </w:tc>
        <w:tc>
          <w:tcPr>
            <w:tcW w:w="1013" w:type="dxa"/>
            <w:tcBorders>
              <w:top w:val="single" w:sz="12" w:space="0" w:color="000066"/>
            </w:tcBorders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</w:tc>
      </w:tr>
      <w:tr w:rsidR="00BB47F5" w:rsidRPr="00BB47F5" w:rsidTr="00C74644">
        <w:trPr>
          <w:trHeight w:val="600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1.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Подорож до країни «Шахів»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Відкрити для дітей цікавий світ шахів, розвивати інтерес до гри, викликати бажання вчитися грати у «Шахи»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Казка «Таємниці шахового королівства», бесіда за змістом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00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2.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«Шахове королівство»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Познайомити дітей з шаховою дошкою, білими та чорними клітинками, їх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чередуванням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, вправляти в умінні орієнтуватися в зошити в клітинку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Читання дидактичної казки: «Пригоди Шахової дошки» І.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Сухіна</w:t>
            </w:r>
            <w:proofErr w:type="spellEnd"/>
          </w:p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дид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. Гра: «Так чи ні»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00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3.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«Проспекти та вулиці шахової дошки»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Продовжувати знайомство з шаховою дошкою, вводити поняття «горизонталь», «вертикаль»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Закріплення вивчення, вправа «Лабіринт», «Проведи лінію»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4.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«Загадки шахової дошки»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Закріпити поняття «вертикаль», «горизонталь», ввести поняття «діагональ», удосконалити навички орієнтування на шаховій дошці, вчити знаходити «адресу» фігур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Вправляти дітей в умінні швидко та правильно знаходити поля, вправа «Знайди та назви», Інсценування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дид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. Казки з книги І.Г.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Сухіна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Дид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. Завдання «Діагональ»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00"/>
        </w:trPr>
        <w:tc>
          <w:tcPr>
            <w:tcW w:w="9299" w:type="dxa"/>
            <w:gridSpan w:val="5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Листопад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  <w:t>«Шахові фігури»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  <w:t>Познайомити з шаховими фігурами, формувати інтерес до гри, розвивати увагу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  <w:t xml:space="preserve">Знайомство з фігурами, читання казки «Чарівні фігурки»,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  <w:t>дид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  <w:t>. Гра: «Чарівний мішечок», «Білі та чорні»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lang w:eastAsia="ru-RU"/>
              </w:rPr>
              <w:t>4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«У кожного – своє місце»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Познайомити дітей з розташуванням фігур перед шаховою партією, зв’язок між діагоналями та вертикалями, правило “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Ферз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любить свій колір»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Перегляд презентації: «Розстановка фігур»,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дид.вправи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: «М’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>яч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>”</w:t>
            </w: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, «Так чи ні», «Знайди місце»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4</w:t>
            </w:r>
          </w:p>
        </w:tc>
      </w:tr>
      <w:tr w:rsidR="00BB47F5" w:rsidRPr="00BB47F5" w:rsidTr="00C74644">
        <w:trPr>
          <w:trHeight w:val="625"/>
        </w:trPr>
        <w:tc>
          <w:tcPr>
            <w:tcW w:w="9299" w:type="dxa"/>
            <w:gridSpan w:val="5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lastRenderedPageBreak/>
              <w:t>Грудень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Історія «Шахів»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Познайомити дітей з історією шахової гри, розширювати кругозір, пізнавальний інтерес до гри у шахи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Перегляд презентації «Історія шахів», розповідь вихователя: «Легенда про шахи»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«Слон»</w:t>
            </w:r>
          </w:p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Закріплювати знання про фігури, розширювати знання дітей про фігуру – Слон, його розташуванням на початку партії,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ходи,вправляти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дітей робити хід 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Перегляд презентації «Слон», вправа «Знайди і покажи», «Так чи ні», «Зроби хід», «Лабіринт», «Найкоротший шлях»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3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Ладдя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Розширити знання дітей про фігуру, її початкову позицію, вправляти в оволодінні ходами, розвивати увагу, кмітливість, дрібну  моторику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Читання дидактичної казки: «Я –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Ладдя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», вправи: «Хід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Ладді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», «Лабіринт», запитання «Шахової скарбнички»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3</w:t>
            </w:r>
          </w:p>
        </w:tc>
      </w:tr>
      <w:tr w:rsidR="00BB47F5" w:rsidRPr="00BB47F5" w:rsidTr="00C74644">
        <w:trPr>
          <w:trHeight w:val="625"/>
        </w:trPr>
        <w:tc>
          <w:tcPr>
            <w:tcW w:w="9299" w:type="dxa"/>
            <w:gridSpan w:val="5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Січень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Ладдя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проти Слона»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Продовжувати відпрацьовувати практичні навички з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Ладдею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, розвивати логічне мислення, увагу, спостережливість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Вправи «Хід», «Лабіринт». «Атака», взяття фігури», «Подвійний удар»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  <w:t>3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«Ферзь»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Закріпити шахову фігуру – Ферзь, місце на шахівниці, познайомити з ходами ферзя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Дид.гра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: «Склади фігуру», «Пройди шлях», «Зроби хід»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«Ферзь проти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ладді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та Слона»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Закріплювати знання та відпрацьовувати практичні навички гри з ферзем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Дид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ігри: «Захват контрольного поля», «Захист контрольного поля»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3</w:t>
            </w:r>
          </w:p>
        </w:tc>
      </w:tr>
      <w:tr w:rsidR="00BB47F5" w:rsidRPr="00BB47F5" w:rsidTr="00C74644">
        <w:trPr>
          <w:trHeight w:val="625"/>
        </w:trPr>
        <w:tc>
          <w:tcPr>
            <w:tcW w:w="9299" w:type="dxa"/>
            <w:gridSpan w:val="5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Лютий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«Кінь»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Закріпити шахову фігуру, її місце на шахівниці, познайомити з ходами, вправляти в умінні робити хід, розвивати увагу, уміння відстоювати власну позицію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Вправа «Знайди місце», «Адреса», «Короткий шлях», «Лабіринт»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«Хід конем»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Продовжувати знайомити з шаховою фігурою, формувати практичні здібності гри Конем, розвивати орієнтуватися в </w:t>
            </w: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lastRenderedPageBreak/>
              <w:t>просторі, здібності мислити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lastRenderedPageBreak/>
              <w:t>Д/г: «Секретна фігура», «Захват контрольного поля», «Захист»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«Кінь проти Слона,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Ладді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та Ферзя»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Закріплювати набуті знання, удосконалювати навички практичних ходів Коня, розвивати гнучкість та логічність мислення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Д/г: «Чарівний мішечок», «Лабіринт», «Атака», «Виграй фігуру», «Обмеження рухливості», «Захват контрольного поля»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4</w:t>
            </w:r>
          </w:p>
        </w:tc>
      </w:tr>
      <w:tr w:rsidR="00BB47F5" w:rsidRPr="00BB47F5" w:rsidTr="00C74644">
        <w:trPr>
          <w:trHeight w:val="625"/>
        </w:trPr>
        <w:tc>
          <w:tcPr>
            <w:tcW w:w="9299" w:type="dxa"/>
            <w:gridSpan w:val="5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Березень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«Пішак. Ні кроку назад!»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Закріплювати набуті знання про Пішака, її місце на шахівниці, дати поняття: надійна,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конева,ферзева,слонова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, познайомити з ходами пішака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Читання дидактичної казки «Дитячий сад «Чарівний пішак» д/г «Лабіринт», «Чарівний мішечок», «Зроби хід»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«Пішак»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Продовжувати знайомити з Пішаком, вчити ходити та битися Пішаками, формувати уміння думати наперед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Д/г: «Подвійний удар», «Захист», «Взяття», «Виграй фігуру»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«Пішак проти Слона, Ферзя,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Ладді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та Коня»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Закріплювати набутий досвід, уміння битися Пішаками, вчити вирішувати шахові задачі, мислити творчо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Вправи: «Лабіринт», «Гра на знищення», «Обмеження рухливості»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4</w:t>
            </w:r>
          </w:p>
        </w:tc>
      </w:tr>
      <w:tr w:rsidR="00BB47F5" w:rsidRPr="00BB47F5" w:rsidTr="00C74644">
        <w:trPr>
          <w:trHeight w:val="625"/>
        </w:trPr>
        <w:tc>
          <w:tcPr>
            <w:tcW w:w="9299" w:type="dxa"/>
            <w:gridSpan w:val="5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F243E"/>
                <w:sz w:val="32"/>
                <w:szCs w:val="32"/>
                <w:lang w:eastAsia="ru-RU"/>
              </w:rPr>
              <w:t>Квітень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«Король- головний в королівстві»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Дати знання про хід Короля, вивчити правила «Короля не вбивають», розвивати увагу, здібності діяти за правилами, вміння мислити, знаходити правильне рішення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Читання та інсценування казки «Лена, Оля та Баба Яга»,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дид.вправи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: «Хід Короля», «Один в полі воїн», «Короткий шлях»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21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«Король». «Чарівний квадрат»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Формувати знання про «квадрат», який Король використовує у грі, розвивати уміння мислити. аналізувати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Розповідь вихователя «Чарівний квадрат», вправа «Подвійний удар», «захват контрольного поля»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22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«Шах»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Формувати уявлення про позицію «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шах»,розвивати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уміння аналізувати. Збагачувати словник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Шах конем, пішаком, слоном, «Захист від шаха», д/г: «Шах чи не шах», «дай шах»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lastRenderedPageBreak/>
              <w:t>23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«Мат»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Формувати уявлення про те, що мат – мета гри, розвивати швидкість реакції, логічність мислення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Читання казки «До побачення Шахова країна», «Мат чи не мат», «Думай мат в один крок»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9299" w:type="dxa"/>
            <w:gridSpan w:val="5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F243E"/>
                <w:sz w:val="32"/>
                <w:szCs w:val="32"/>
                <w:lang w:eastAsia="ru-RU"/>
              </w:rPr>
              <w:t>Травень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24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«Рокіровка»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Познайомити з поняттям «рокіровка», для чого вона робиться, розвивати інтелект дітей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Правила «Рокіровки», д/г: «Рокіровка»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25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«Шахова партія»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Дати уявлення про розігрування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деб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>’</w:t>
            </w: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юта, вправляти в умінні грати всіма фігурами від початку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>Гра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>всіма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>фігурами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, д/г: «Два ходи»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26</w:t>
            </w:r>
          </w:p>
        </w:tc>
        <w:tc>
          <w:tcPr>
            <w:tcW w:w="1877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«Шахова партія»</w:t>
            </w:r>
          </w:p>
        </w:tc>
        <w:tc>
          <w:tcPr>
            <w:tcW w:w="3195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Розігрування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деб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val="ru-RU" w:eastAsia="ru-RU"/>
              </w:rPr>
              <w:t>’</w:t>
            </w: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юта, закріпити навички гри</w:t>
            </w:r>
          </w:p>
        </w:tc>
        <w:tc>
          <w:tcPr>
            <w:tcW w:w="2566" w:type="dxa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Гра всіма фігура від початку, демонстрація коротких партій</w:t>
            </w:r>
          </w:p>
        </w:tc>
        <w:tc>
          <w:tcPr>
            <w:tcW w:w="1013" w:type="dxa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  <w:tr w:rsidR="00BB47F5" w:rsidRPr="00BB47F5" w:rsidTr="00C74644">
        <w:trPr>
          <w:trHeight w:val="625"/>
        </w:trPr>
        <w:tc>
          <w:tcPr>
            <w:tcW w:w="648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32"/>
                <w:szCs w:val="32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  <w:lang w:eastAsia="ru-RU"/>
              </w:rPr>
              <w:t>27</w:t>
            </w:r>
          </w:p>
        </w:tc>
        <w:tc>
          <w:tcPr>
            <w:tcW w:w="1877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«Робота за посібником «Шахова дошка запрошує до гри»</w:t>
            </w:r>
          </w:p>
        </w:tc>
        <w:tc>
          <w:tcPr>
            <w:tcW w:w="3195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Закріпити набуті </w:t>
            </w:r>
            <w:proofErr w:type="spellStart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знання,створювати</w:t>
            </w:r>
            <w:proofErr w:type="spellEnd"/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 xml:space="preserve"> ситуацію успіху для кожної дитини, підтримувати інтерес до гри</w:t>
            </w:r>
          </w:p>
        </w:tc>
        <w:tc>
          <w:tcPr>
            <w:tcW w:w="2566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Драматизація та розігрування партій, «Схеми заперечення», «Логічні кубики»</w:t>
            </w:r>
          </w:p>
        </w:tc>
        <w:tc>
          <w:tcPr>
            <w:tcW w:w="1013" w:type="dxa"/>
            <w:shd w:val="clear" w:color="auto" w:fill="D3DFEE"/>
          </w:tcPr>
          <w:p w:rsidR="00BB47F5" w:rsidRPr="00BB47F5" w:rsidRDefault="00BB47F5" w:rsidP="00BB4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</w:pPr>
            <w:r w:rsidRPr="00BB47F5">
              <w:rPr>
                <w:rFonts w:ascii="Times New Roman" w:eastAsia="Times New Roman" w:hAnsi="Times New Roman" w:cs="Times New Roman"/>
                <w:b/>
                <w:bCs/>
                <w:color w:val="0F243E"/>
                <w:sz w:val="24"/>
                <w:szCs w:val="24"/>
                <w:lang w:eastAsia="ru-RU"/>
              </w:rPr>
              <w:t>2</w:t>
            </w:r>
          </w:p>
        </w:tc>
      </w:tr>
    </w:tbl>
    <w:p w:rsidR="00BB47F5" w:rsidRPr="00BB47F5" w:rsidRDefault="00BB47F5" w:rsidP="00BB4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</w:pPr>
    </w:p>
    <w:p w:rsidR="00BB47F5" w:rsidRPr="00BB47F5" w:rsidRDefault="00BB47F5" w:rsidP="00BB4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</w:pPr>
    </w:p>
    <w:p w:rsidR="00BB47F5" w:rsidRDefault="00BB47F5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Default="006E096B" w:rsidP="009D2F22">
      <w:pPr>
        <w:ind w:firstLine="709"/>
        <w:jc w:val="both"/>
        <w:rPr>
          <w:sz w:val="20"/>
        </w:rPr>
      </w:pPr>
    </w:p>
    <w:p w:rsidR="006E096B" w:rsidRPr="006E096B" w:rsidRDefault="006E096B" w:rsidP="006E096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6E096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 xml:space="preserve">                            </w:t>
      </w:r>
      <w:r w:rsidRPr="006E09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 використаної  літератури:</w:t>
      </w:r>
    </w:p>
    <w:p w:rsidR="006E096B" w:rsidRPr="006E096B" w:rsidRDefault="006E096B" w:rsidP="006E096B">
      <w:pPr>
        <w:tabs>
          <w:tab w:val="left" w:pos="3885"/>
        </w:tabs>
        <w:spacing w:after="200" w:line="276" w:lineRule="auto"/>
        <w:ind w:right="142"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E096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  Виготський Л. С. Проблема віку //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Собр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>. соч. : В 6 т. М, 1984. Т. 4 – с. 244 – 268.</w:t>
      </w:r>
    </w:p>
    <w:p w:rsidR="006E096B" w:rsidRPr="006E096B" w:rsidRDefault="006E096B" w:rsidP="006E096B">
      <w:pPr>
        <w:tabs>
          <w:tab w:val="left" w:pos="3885"/>
        </w:tabs>
        <w:spacing w:after="200" w:line="276" w:lineRule="auto"/>
        <w:ind w:righ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2.  Ельконін Д. Б. До проблеми періодизації психологічного розвитку в дитячому віці //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Зап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психол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>. 1971. №4. с.6 – 20.</w:t>
      </w:r>
    </w:p>
    <w:p w:rsidR="006E096B" w:rsidRPr="006E096B" w:rsidRDefault="006E096B" w:rsidP="006E096B">
      <w:pPr>
        <w:tabs>
          <w:tab w:val="left" w:pos="3885"/>
        </w:tabs>
        <w:spacing w:after="200" w:line="276" w:lineRule="auto"/>
        <w:ind w:righ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96B">
        <w:rPr>
          <w:rFonts w:ascii="Times New Roman" w:eastAsia="Times New Roman" w:hAnsi="Times New Roman" w:cs="Times New Roman"/>
          <w:sz w:val="28"/>
          <w:szCs w:val="28"/>
        </w:rPr>
        <w:t>3. Запорожець О.В. Про значення ранніх вікових періодів дитинства для формування особистості дитини // Сучасні проблеми дошкільної освіти та педагогічні технології. Збірник наукових праць. – Смоленськ: СДПУ, 1998. – с.3 – 10.</w:t>
      </w:r>
    </w:p>
    <w:p w:rsidR="006E096B" w:rsidRPr="006E096B" w:rsidRDefault="006E096B" w:rsidP="006E096B">
      <w:pPr>
        <w:tabs>
          <w:tab w:val="left" w:pos="3885"/>
        </w:tabs>
        <w:spacing w:after="200" w:line="276" w:lineRule="auto"/>
        <w:ind w:righ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4.  Інноваційні педагогічні технології: підручник / І. М.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Дичківська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. – 2 – ге вид.,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доповн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. – Київ: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Академвидв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>,  2012.</w:t>
      </w:r>
    </w:p>
    <w:p w:rsidR="006E096B" w:rsidRPr="006E096B" w:rsidRDefault="006E096B" w:rsidP="006E096B">
      <w:pPr>
        <w:tabs>
          <w:tab w:val="left" w:pos="3885"/>
        </w:tabs>
        <w:spacing w:after="200" w:line="276" w:lineRule="auto"/>
        <w:ind w:right="142"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E096B">
        <w:rPr>
          <w:rFonts w:ascii="Times New Roman" w:eastAsia="Times New Roman" w:hAnsi="Times New Roman" w:cs="Times New Roman"/>
          <w:sz w:val="28"/>
          <w:szCs w:val="28"/>
        </w:rPr>
        <w:t>.  Михайлова З.А.</w:t>
      </w:r>
      <w:r w:rsidRPr="006E09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Игровые занимательные задачи для дошкольников. – 1990.</w:t>
      </w:r>
    </w:p>
    <w:p w:rsidR="006E096B" w:rsidRPr="006E096B" w:rsidRDefault="006E096B" w:rsidP="006E096B">
      <w:pPr>
        <w:tabs>
          <w:tab w:val="left" w:pos="3885"/>
        </w:tabs>
        <w:spacing w:after="200" w:line="276" w:lineRule="auto"/>
        <w:ind w:righ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Сикорский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  И.А.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Ход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умственного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первые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годы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жизни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Киев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>. – 1901.</w:t>
      </w:r>
    </w:p>
    <w:p w:rsidR="006E096B" w:rsidRPr="006E096B" w:rsidRDefault="006E096B" w:rsidP="006E096B">
      <w:pPr>
        <w:tabs>
          <w:tab w:val="left" w:pos="3885"/>
        </w:tabs>
        <w:spacing w:after="200" w:line="276" w:lineRule="auto"/>
        <w:ind w:right="142"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6E09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Талызина Н., Яковлев Ю. Особенности формирования шахматных умений при разных </w:t>
      </w:r>
      <w:proofErr w:type="gramStart"/>
      <w:r w:rsidRPr="006E096B">
        <w:rPr>
          <w:rFonts w:ascii="Times New Roman" w:eastAsia="Times New Roman" w:hAnsi="Times New Roman" w:cs="Times New Roman"/>
          <w:sz w:val="28"/>
          <w:szCs w:val="28"/>
          <w:lang w:val="ru-RU"/>
        </w:rPr>
        <w:t>типах  ориентировочной</w:t>
      </w:r>
      <w:proofErr w:type="gramEnd"/>
      <w:r w:rsidRPr="006E09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деятельности // Зависимость обучения от типа ориентировочной деятельности. –М.: МГУ. – 1968.</w:t>
      </w:r>
    </w:p>
    <w:p w:rsidR="006E096B" w:rsidRPr="006E096B" w:rsidRDefault="006E096B" w:rsidP="006E096B">
      <w:pPr>
        <w:tabs>
          <w:tab w:val="left" w:pos="3885"/>
        </w:tabs>
        <w:spacing w:after="200" w:line="276" w:lineRule="auto"/>
        <w:ind w:righ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Дичківська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 І. М. Технологія особистісно – розвивального навчання Ельконіна – Давидова // 11.  11.   Інноваційні педагогічні технології: підручник /. – 2 – ге вид., 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доповн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 xml:space="preserve">. – Київ: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</w:rPr>
        <w:t>Академвидв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</w:rPr>
        <w:t>,  2012.</w:t>
      </w:r>
    </w:p>
    <w:p w:rsidR="006E096B" w:rsidRPr="006E096B" w:rsidRDefault="006E096B" w:rsidP="006E096B">
      <w:pPr>
        <w:tabs>
          <w:tab w:val="left" w:pos="35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9</w:t>
      </w:r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Сухин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И.Г.  «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Волшебные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фигуры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Шахматы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– 5 лет» (М.: </w:t>
      </w:r>
      <w:proofErr w:type="spellStart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Новая</w:t>
      </w:r>
      <w:proofErr w:type="spellEnd"/>
      <w:r w:rsidRPr="006E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школа, 1994. – 160 с.)</w:t>
      </w:r>
    </w:p>
    <w:p w:rsidR="006E096B" w:rsidRPr="006E096B" w:rsidRDefault="006E096B" w:rsidP="006E096B">
      <w:pPr>
        <w:tabs>
          <w:tab w:val="left" w:pos="35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96B" w:rsidRPr="00BB47F5" w:rsidRDefault="006E096B" w:rsidP="009D2F22">
      <w:pPr>
        <w:ind w:firstLine="709"/>
        <w:jc w:val="both"/>
        <w:rPr>
          <w:sz w:val="20"/>
        </w:rPr>
      </w:pPr>
    </w:p>
    <w:sectPr w:rsidR="006E096B" w:rsidRPr="00BB4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 w15:restartNumberingAfterBreak="0">
    <w:nsid w:val="25347350"/>
    <w:multiLevelType w:val="hybridMultilevel"/>
    <w:tmpl w:val="B90A5F9C"/>
    <w:lvl w:ilvl="0" w:tplc="E78C8F3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0D03199"/>
    <w:multiLevelType w:val="hybridMultilevel"/>
    <w:tmpl w:val="D87825DC"/>
    <w:lvl w:ilvl="0" w:tplc="04190007">
      <w:start w:val="1"/>
      <w:numFmt w:val="bullet"/>
      <w:lvlText w:val=""/>
      <w:lvlPicBulletId w:val="0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601A0459"/>
    <w:multiLevelType w:val="hybridMultilevel"/>
    <w:tmpl w:val="0A6C1A32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732C2534"/>
    <w:multiLevelType w:val="hybridMultilevel"/>
    <w:tmpl w:val="2FD6991A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883"/>
    <w:rsid w:val="000A7903"/>
    <w:rsid w:val="0031593F"/>
    <w:rsid w:val="00454406"/>
    <w:rsid w:val="00474075"/>
    <w:rsid w:val="006E096B"/>
    <w:rsid w:val="00765BCE"/>
    <w:rsid w:val="009564F4"/>
    <w:rsid w:val="009D2F22"/>
    <w:rsid w:val="00BB47F5"/>
    <w:rsid w:val="00C4575E"/>
    <w:rsid w:val="00FD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15E5C3"/>
  <w15:chartTrackingRefBased/>
  <w15:docId w15:val="{490ECB56-A58F-48FD-9184-5A2C63DF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ECD57-F62D-4FA1-949E-930F6B496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11</Pages>
  <Words>2770</Words>
  <Characters>15792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Пользователь Windows</cp:lastModifiedBy>
  <cp:revision>5</cp:revision>
  <dcterms:created xsi:type="dcterms:W3CDTF">2020-01-10T13:16:00Z</dcterms:created>
  <dcterms:modified xsi:type="dcterms:W3CDTF">2020-01-10T21:21:00Z</dcterms:modified>
</cp:coreProperties>
</file>