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003" w:rsidRDefault="004C7003" w:rsidP="004C7003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  <w:r w:rsidRPr="0071445D">
        <w:rPr>
          <w:b/>
          <w:sz w:val="28"/>
          <w:szCs w:val="28"/>
          <w:lang w:val="uk-UA"/>
        </w:rPr>
        <w:t>Правила роботи студентів з вимірювальним пристроєм</w:t>
      </w:r>
      <w:r>
        <w:rPr>
          <w:sz w:val="28"/>
          <w:szCs w:val="28"/>
          <w:lang w:val="uk-UA"/>
        </w:rPr>
        <w:t>.</w:t>
      </w:r>
    </w:p>
    <w:p w:rsidR="004C7003" w:rsidRPr="00B54627" w:rsidRDefault="004C7003" w:rsidP="004C7003">
      <w:pPr>
        <w:pStyle w:val="a3"/>
        <w:numPr>
          <w:ilvl w:val="0"/>
          <w:numId w:val="1"/>
        </w:numPr>
        <w:jc w:val="center"/>
        <w:rPr>
          <w:sz w:val="28"/>
        </w:rPr>
      </w:pPr>
      <w:r w:rsidRPr="00B54627">
        <w:rPr>
          <w:sz w:val="28"/>
        </w:rPr>
        <w:t xml:space="preserve"> Визначення та класифікація штангенциркулів</w:t>
      </w:r>
    </w:p>
    <w:p w:rsidR="004C7003" w:rsidRPr="00D058B1" w:rsidRDefault="004C7003" w:rsidP="004C7003">
      <w:pPr>
        <w:ind w:firstLine="709"/>
        <w:jc w:val="both"/>
        <w:rPr>
          <w:sz w:val="28"/>
          <w:lang w:val="uk-UA"/>
        </w:rPr>
      </w:pPr>
      <w:r w:rsidRPr="00D058B1">
        <w:rPr>
          <w:sz w:val="28"/>
          <w:lang w:val="uk-UA"/>
        </w:rPr>
        <w:t xml:space="preserve">Штангенциркуль – це універсальний вимірювальний прилад для визначення лінійних розмірів деталей з встановленою точністю. З його допомогою можна проводити вимірювання зовнішніх і внутрішніх розмірів деталей, а також глибини отворів за умови наявності висувної штанги. </w:t>
      </w:r>
    </w:p>
    <w:p w:rsidR="004C7003" w:rsidRDefault="004C7003" w:rsidP="004C7003">
      <w:pPr>
        <w:rPr>
          <w:sz w:val="28"/>
          <w:lang w:val="uk-UA"/>
        </w:rPr>
      </w:pPr>
      <w:r>
        <w:rPr>
          <w:noProof/>
          <w:lang w:val="en-US" w:eastAsia="en-US"/>
        </w:rPr>
        <w:drawing>
          <wp:inline distT="0" distB="0" distL="0" distR="0" wp14:anchorId="10F14231" wp14:editId="12851BE8">
            <wp:extent cx="6299835" cy="2717800"/>
            <wp:effectExtent l="0" t="0" r="5715" b="635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003" w:rsidRDefault="004C7003" w:rsidP="004C7003">
      <w:pPr>
        <w:ind w:firstLine="709"/>
        <w:jc w:val="both"/>
        <w:rPr>
          <w:sz w:val="28"/>
          <w:lang w:val="uk-UA"/>
        </w:rPr>
      </w:pPr>
      <w:r w:rsidRPr="00D058B1">
        <w:rPr>
          <w:sz w:val="28"/>
          <w:lang w:val="uk-UA"/>
        </w:rPr>
        <w:t xml:space="preserve">1 - Губки для внутрішніх вимірювань 2 - Губки для зовнішніх вимірювань 3 - Затискною гвинт 4 - Рухома рамка 5 - Ноніус 6 - Штанга 7 - Шкала штанги 8 – Глибиномір </w:t>
      </w:r>
    </w:p>
    <w:p w:rsidR="004C7003" w:rsidRDefault="004C7003" w:rsidP="004C7003">
      <w:pPr>
        <w:ind w:firstLine="709"/>
        <w:jc w:val="center"/>
        <w:rPr>
          <w:sz w:val="28"/>
          <w:lang w:val="uk-UA"/>
        </w:rPr>
      </w:pPr>
      <w:r>
        <w:rPr>
          <w:sz w:val="28"/>
          <w:lang w:val="uk-UA"/>
        </w:rPr>
        <w:t>Рисунок</w:t>
      </w:r>
      <w:r w:rsidRPr="00D058B1">
        <w:rPr>
          <w:sz w:val="28"/>
          <w:lang w:val="uk-UA"/>
        </w:rPr>
        <w:t>1 – Пристрій штангенциркуля</w:t>
      </w:r>
    </w:p>
    <w:p w:rsidR="004C7003" w:rsidRDefault="004C7003" w:rsidP="004C7003">
      <w:pPr>
        <w:ind w:firstLine="709"/>
        <w:jc w:val="center"/>
        <w:rPr>
          <w:sz w:val="28"/>
          <w:lang w:val="uk-UA"/>
        </w:rPr>
      </w:pP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У всіх аналогічних штангенциркулем інструментів є вимірювальна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штанга, завдяки якій прилад отримав таку назву. На штанзі є основна шкала,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яка необхідна при вимірюванні в першу чергу.</w:t>
      </w: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Рухома рамка з нанесеною шкалою має можливість переміщатися по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штанзі. Шкала на штанзі називається ноніусом, який має більш точну розмітку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по частках поділів. Це забезпечує підвищену точність вимірювань. Ступінь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точності штангенциркуля в залежності від виконання може досягати сотих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часток міліметра.</w:t>
      </w: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Штангенциркулі мають губки двох видів:</w:t>
      </w: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- Для вимірювання внутрішніх розмірів.</w:t>
      </w: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- Для вимірювання зовнішніх розмірів.</w:t>
      </w:r>
    </w:p>
    <w:p w:rsidR="004C7003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Також є ще один вимірювальний елемент приладу, який називається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глибиноміром. За допомогою нього можна виміряти глибину отворів і інші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розміри.</w:t>
      </w:r>
    </w:p>
    <w:p w:rsidR="004C7003" w:rsidRDefault="004C7003" w:rsidP="004C7003">
      <w:pPr>
        <w:ind w:firstLine="709"/>
        <w:jc w:val="both"/>
        <w:rPr>
          <w:sz w:val="28"/>
          <w:lang w:val="uk-UA"/>
        </w:rPr>
      </w:pPr>
    </w:p>
    <w:p w:rsidR="004C7003" w:rsidRPr="00B54627" w:rsidRDefault="004C7003" w:rsidP="004C7003">
      <w:pPr>
        <w:ind w:firstLine="709"/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2. </w:t>
      </w:r>
      <w:r w:rsidRPr="00B54627">
        <w:rPr>
          <w:sz w:val="28"/>
          <w:lang w:val="uk-UA"/>
        </w:rPr>
        <w:t>Правила користування штангенциркулем</w:t>
      </w: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- Під час вимірювання деталі ні в якому разі не варто допускати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ситуації, щоб губки штангенциркуля перекошувалися. Після того, як вони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дійдуть до потрібного положення, їх потрібно зафіксувати за допомогою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стопорного гвинта, щоб уникнути вищезгаданих неприємностей.</w:t>
      </w: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- Під час читання показань приладу, слід тримати його перед очима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прямо.</w:t>
      </w: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lastRenderedPageBreak/>
        <w:t>- При використанні пристрою потрібно дотримуватися правил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безпеки, тому що кінці губок у нього досить гострі і можуть завдати травму.</w:t>
      </w: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- Зберігати його слід в місцях де не потрапляють тирса, стружка,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вода, пил та інші негативні фактори. При цьому не варто розташовувати його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далеко від робочого місця, так як він часто використовується.</w:t>
      </w:r>
    </w:p>
    <w:p w:rsidR="004C7003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- Після роботи і перед її початком інструмент слід протирати чистою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ганчіркою.</w:t>
      </w: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</w:p>
    <w:p w:rsidR="004C7003" w:rsidRPr="00B54627" w:rsidRDefault="004C7003" w:rsidP="004C7003">
      <w:pPr>
        <w:ind w:left="709"/>
        <w:jc w:val="center"/>
        <w:rPr>
          <w:sz w:val="28"/>
        </w:rPr>
      </w:pPr>
      <w:r w:rsidRPr="00B54627">
        <w:rPr>
          <w:sz w:val="28"/>
          <w:lang w:val="uk-UA"/>
        </w:rPr>
        <w:t>3.</w:t>
      </w:r>
      <w:r>
        <w:rPr>
          <w:sz w:val="28"/>
        </w:rPr>
        <w:t xml:space="preserve"> Правила </w:t>
      </w:r>
      <w:proofErr w:type="spellStart"/>
      <w:r>
        <w:rPr>
          <w:sz w:val="28"/>
        </w:rPr>
        <w:t>вимірюва</w:t>
      </w:r>
      <w:proofErr w:type="spellEnd"/>
      <w:r>
        <w:rPr>
          <w:sz w:val="28"/>
          <w:lang w:val="uk-UA"/>
        </w:rPr>
        <w:t>н</w:t>
      </w:r>
      <w:proofErr w:type="spellStart"/>
      <w:r w:rsidRPr="00B54627">
        <w:rPr>
          <w:sz w:val="28"/>
        </w:rPr>
        <w:t>ня</w:t>
      </w:r>
      <w:proofErr w:type="spellEnd"/>
      <w:r w:rsidRPr="00B54627">
        <w:rPr>
          <w:sz w:val="28"/>
        </w:rPr>
        <w:t xml:space="preserve"> штангенциркулем</w:t>
      </w: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Перед тим, як міряти штангенциркулем, потрібно ознайомитися з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основними правилами.</w:t>
      </w: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Вимірювання зовнішніх поверхонь. Для того, щоб отримати дані про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зовнішні розміри виробу, його потрібно зафіксувати в нижніх губках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інструменту. Для цього потрібно розвести його трохи більше, ніж сама вимірювана заготовка, а потім звести губки до упору. Після цього можна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знімати показання по основній та додатковій шкалі.</w:t>
      </w: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Вимірювання внутрішніх поверхонь. Для даної операції інструмент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слід перемістити в нульове положення, після чого помістити губки для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внутрішнього виміру в заготовку, паралельно вимірюваної площини. Далі слід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розводити їх до упору, що допоможе зафіксувати їх в одному положенні і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уникнути великих помилок. Це підходить також для визначення діаметра.</w:t>
      </w:r>
    </w:p>
    <w:p w:rsidR="004C7003" w:rsidRPr="002E465C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Вимірювання глибини. Тут основною частиною є глибиномір. Замір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штангенциркулем здійснюється шляхом упору торця інструменту в один кінець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деталі і зануренням глибиноміра в інший. Коли він упреться або дійде до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потрібної точки, то можна знімати показання по основній і додатковій шкалі,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так як ноніус тут як і раніше залишається актуальним.</w:t>
      </w:r>
    </w:p>
    <w:p w:rsidR="004C7003" w:rsidRDefault="004C7003" w:rsidP="004C7003">
      <w:pPr>
        <w:ind w:firstLine="709"/>
        <w:jc w:val="both"/>
        <w:rPr>
          <w:sz w:val="28"/>
          <w:lang w:val="uk-UA"/>
        </w:rPr>
      </w:pPr>
      <w:r w:rsidRPr="002E465C">
        <w:rPr>
          <w:sz w:val="28"/>
          <w:lang w:val="uk-UA"/>
        </w:rPr>
        <w:t>Як виконувати розмітку. Розмітка наноситься прямими рисками від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базових кромок інструменту, розташованих паралельно, або поверхні самої</w:t>
      </w:r>
      <w:r>
        <w:rPr>
          <w:sz w:val="28"/>
          <w:lang w:val="uk-UA"/>
        </w:rPr>
        <w:t xml:space="preserve"> </w:t>
      </w:r>
      <w:r w:rsidRPr="002E465C">
        <w:rPr>
          <w:sz w:val="28"/>
          <w:lang w:val="uk-UA"/>
        </w:rPr>
        <w:t>заготовки. Також роблять зарубки і можуть проводити окружності.</w:t>
      </w:r>
    </w:p>
    <w:p w:rsidR="004C7003" w:rsidRDefault="004C7003" w:rsidP="004C7003">
      <w:pPr>
        <w:jc w:val="both"/>
        <w:rPr>
          <w:sz w:val="28"/>
          <w:lang w:val="uk-UA"/>
        </w:rPr>
      </w:pPr>
      <w:r>
        <w:rPr>
          <w:noProof/>
          <w:lang w:val="en-US" w:eastAsia="en-US"/>
        </w:rPr>
        <w:drawing>
          <wp:inline distT="0" distB="0" distL="0" distR="0" wp14:anchorId="178C5F69" wp14:editId="7F350799">
            <wp:extent cx="6299835" cy="2837815"/>
            <wp:effectExtent l="0" t="0" r="5715" b="63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283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003" w:rsidRDefault="004C7003" w:rsidP="004C7003">
      <w:pPr>
        <w:ind w:firstLine="709"/>
        <w:jc w:val="both"/>
        <w:rPr>
          <w:sz w:val="28"/>
          <w:lang w:val="uk-UA"/>
        </w:rPr>
      </w:pPr>
    </w:p>
    <w:p w:rsidR="00044F8A" w:rsidRDefault="004C7003" w:rsidP="004C7003">
      <w:r>
        <w:rPr>
          <w:sz w:val="28"/>
          <w:lang w:val="uk-UA"/>
        </w:rPr>
        <w:t>Рисунок 2</w:t>
      </w:r>
      <w:r w:rsidRPr="00B54627">
        <w:rPr>
          <w:sz w:val="28"/>
          <w:lang w:val="uk-UA"/>
        </w:rPr>
        <w:t xml:space="preserve"> – Приклад вимірювання: 1)зовнішніх поверхонь; 2)внутрішніх</w:t>
      </w:r>
      <w:r>
        <w:rPr>
          <w:sz w:val="28"/>
          <w:lang w:val="uk-UA"/>
        </w:rPr>
        <w:t xml:space="preserve"> </w:t>
      </w:r>
      <w:r w:rsidRPr="00B54627">
        <w:rPr>
          <w:sz w:val="28"/>
          <w:lang w:val="uk-UA"/>
        </w:rPr>
        <w:t>поверхонь; 3)глибини</w:t>
      </w:r>
      <w:bookmarkStart w:id="0" w:name="_GoBack"/>
      <w:bookmarkEnd w:id="0"/>
    </w:p>
    <w:sectPr w:rsidR="00044F8A" w:rsidSect="004C7003">
      <w:pgSz w:w="12240" w:h="15840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003BD1"/>
    <w:multiLevelType w:val="hybridMultilevel"/>
    <w:tmpl w:val="624A1AE2"/>
    <w:lvl w:ilvl="0" w:tplc="F79C9C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A2B"/>
    <w:rsid w:val="00044F8A"/>
    <w:rsid w:val="004C7003"/>
    <w:rsid w:val="0071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4665F7-EB56-4854-8DA5-567BC646D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0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C7003"/>
    <w:pPr>
      <w:ind w:left="720"/>
      <w:contextualSpacing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3004</Characters>
  <Application>Microsoft Office Word</Application>
  <DocSecurity>0</DocSecurity>
  <Lines>25</Lines>
  <Paragraphs>7</Paragraphs>
  <ScaleCrop>false</ScaleCrop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2020-11-08T16:23:00Z</dcterms:created>
  <dcterms:modified xsi:type="dcterms:W3CDTF">2020-11-08T16:24:00Z</dcterms:modified>
</cp:coreProperties>
</file>