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8D2" w:rsidRPr="00B938D2" w:rsidRDefault="00B938D2" w:rsidP="00B938D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Toc390325168"/>
      <w:r>
        <w:rPr>
          <w:rFonts w:ascii="Times New Roman" w:hAnsi="Times New Roman" w:cs="Times New Roman"/>
          <w:b/>
          <w:sz w:val="28"/>
          <w:szCs w:val="28"/>
        </w:rPr>
        <w:t>ВВЕДЕННЯ ДО</w:t>
      </w:r>
      <w:r w:rsidRPr="00B938D2">
        <w:rPr>
          <w:rFonts w:ascii="Times New Roman" w:hAnsi="Times New Roman" w:cs="Times New Roman"/>
          <w:b/>
          <w:sz w:val="28"/>
          <w:szCs w:val="28"/>
        </w:rPr>
        <w:t xml:space="preserve"> СМО</w:t>
      </w:r>
      <w:bookmarkEnd w:id="0"/>
    </w:p>
    <w:p w:rsidR="00AF3C74" w:rsidRPr="001C6EAA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6EAA">
        <w:rPr>
          <w:rFonts w:ascii="Times New Roman" w:hAnsi="Times New Roman" w:cs="Times New Roman"/>
          <w:sz w:val="28"/>
          <w:szCs w:val="28"/>
          <w:lang w:val="uk-UA"/>
        </w:rPr>
        <w:t xml:space="preserve">В останні роки у всьому світі йде стрімка інтеграція інформаційних та комунікаційних сервісів. </w:t>
      </w:r>
      <w:r>
        <w:rPr>
          <w:rFonts w:ascii="Times New Roman" w:hAnsi="Times New Roman" w:cs="Times New Roman"/>
          <w:sz w:val="28"/>
          <w:szCs w:val="28"/>
          <w:lang w:val="uk-UA"/>
        </w:rPr>
        <w:t>В наслідок цього ід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  <w:lang w:val="uk-UA"/>
        </w:rPr>
        <w:t>е стрімке зростання</w:t>
      </w:r>
      <w:r w:rsidRPr="001C6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6EAA">
        <w:rPr>
          <w:rFonts w:ascii="Times New Roman" w:hAnsi="Times New Roman" w:cs="Times New Roman"/>
          <w:sz w:val="28"/>
          <w:szCs w:val="28"/>
          <w:lang w:val="uk-UA"/>
        </w:rPr>
        <w:t>трафік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Pr="001C6EAA">
        <w:rPr>
          <w:rFonts w:ascii="Times New Roman" w:hAnsi="Times New Roman" w:cs="Times New Roman"/>
          <w:sz w:val="28"/>
          <w:szCs w:val="28"/>
          <w:lang w:val="uk-UA"/>
        </w:rPr>
        <w:t xml:space="preserve"> та навантаження на </w:t>
      </w:r>
      <w:r>
        <w:rPr>
          <w:rFonts w:ascii="Times New Roman" w:hAnsi="Times New Roman" w:cs="Times New Roman"/>
          <w:sz w:val="28"/>
          <w:szCs w:val="28"/>
          <w:lang w:val="uk-UA"/>
        </w:rPr>
        <w:t>мережеве обладнання</w:t>
      </w:r>
      <w:r w:rsidRPr="001C6EA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Саме т</w:t>
      </w:r>
      <w:r w:rsidRPr="001C6EAA">
        <w:rPr>
          <w:rFonts w:ascii="Times New Roman" w:hAnsi="Times New Roman" w:cs="Times New Roman"/>
          <w:sz w:val="28"/>
          <w:szCs w:val="28"/>
          <w:lang w:val="uk-UA"/>
        </w:rPr>
        <w:t xml:space="preserve">ому цікавою є проблема </w:t>
      </w:r>
      <w:r>
        <w:rPr>
          <w:rFonts w:ascii="Times New Roman" w:hAnsi="Times New Roman" w:cs="Times New Roman"/>
          <w:sz w:val="28"/>
          <w:szCs w:val="28"/>
          <w:lang w:val="uk-UA"/>
        </w:rPr>
        <w:t>вивчення ймовірності відмови цього самого обладнання. Це дозволить</w:t>
      </w:r>
      <w:r w:rsidRPr="001C6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вирішувати проблему </w:t>
      </w:r>
      <w:r w:rsidRPr="001C6EAA">
        <w:rPr>
          <w:rFonts w:ascii="Times New Roman" w:hAnsi="Times New Roman" w:cs="Times New Roman"/>
          <w:sz w:val="28"/>
          <w:szCs w:val="28"/>
          <w:lang w:val="uk-UA"/>
        </w:rPr>
        <w:t>доцільно</w:t>
      </w:r>
      <w:r>
        <w:rPr>
          <w:rFonts w:ascii="Times New Roman" w:hAnsi="Times New Roman" w:cs="Times New Roman"/>
          <w:sz w:val="28"/>
          <w:szCs w:val="28"/>
          <w:lang w:val="uk-UA"/>
        </w:rPr>
        <w:t>сті</w:t>
      </w:r>
      <w:r w:rsidRPr="001C6EAA">
        <w:rPr>
          <w:rFonts w:ascii="Times New Roman" w:hAnsi="Times New Roman" w:cs="Times New Roman"/>
          <w:sz w:val="28"/>
          <w:szCs w:val="28"/>
          <w:lang w:val="uk-UA"/>
        </w:rPr>
        <w:t xml:space="preserve"> збільш</w:t>
      </w:r>
      <w:r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1C6EAA">
        <w:rPr>
          <w:rFonts w:ascii="Times New Roman" w:hAnsi="Times New Roman" w:cs="Times New Roman"/>
          <w:sz w:val="28"/>
          <w:szCs w:val="28"/>
          <w:lang w:val="uk-UA"/>
        </w:rPr>
        <w:t xml:space="preserve"> або зменш</w:t>
      </w:r>
      <w:r>
        <w:rPr>
          <w:rFonts w:ascii="Times New Roman" w:hAnsi="Times New Roman" w:cs="Times New Roman"/>
          <w:sz w:val="28"/>
          <w:szCs w:val="28"/>
          <w:lang w:val="uk-UA"/>
        </w:rPr>
        <w:t>ення кількості</w:t>
      </w:r>
      <w:r w:rsidRPr="001C6EAA">
        <w:rPr>
          <w:rFonts w:ascii="Times New Roman" w:hAnsi="Times New Roman" w:cs="Times New Roman"/>
          <w:sz w:val="28"/>
          <w:szCs w:val="28"/>
          <w:lang w:val="uk-UA"/>
        </w:rPr>
        <w:t xml:space="preserve"> обробляючих пристроїв.</w:t>
      </w:r>
    </w:p>
    <w:p w:rsidR="00AF3C74" w:rsidRPr="001C6EAA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Такі обробляючи</w:t>
      </w:r>
      <w:r w:rsidRPr="001C6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пристрої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(та не тільки їх)</w:t>
      </w:r>
      <w:r w:rsidRPr="001C6EAA">
        <w:rPr>
          <w:rFonts w:ascii="Times New Roman" w:hAnsi="Times New Roman" w:cs="Times New Roman"/>
          <w:sz w:val="28"/>
          <w:szCs w:val="28"/>
          <w:lang w:val="uk-UA"/>
        </w:rPr>
        <w:t xml:space="preserve"> можна описати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1C6EAA">
        <w:rPr>
          <w:rFonts w:ascii="Times New Roman" w:hAnsi="Times New Roman" w:cs="Times New Roman"/>
          <w:sz w:val="28"/>
          <w:szCs w:val="28"/>
          <w:lang w:val="uk-UA"/>
        </w:rPr>
        <w:t xml:space="preserve">а допомогою </w:t>
      </w:r>
      <w:r>
        <w:rPr>
          <w:rFonts w:ascii="Times New Roman" w:hAnsi="Times New Roman" w:cs="Times New Roman"/>
          <w:sz w:val="28"/>
          <w:szCs w:val="28"/>
          <w:lang w:val="uk-UA"/>
        </w:rPr>
        <w:t>математичного апарату</w:t>
      </w:r>
      <w:r w:rsidRPr="001C6EAA">
        <w:rPr>
          <w:rFonts w:ascii="Times New Roman" w:hAnsi="Times New Roman" w:cs="Times New Roman"/>
          <w:sz w:val="28"/>
          <w:szCs w:val="28"/>
          <w:lang w:val="uk-UA"/>
        </w:rPr>
        <w:t xml:space="preserve"> теорії систем масового обслуговування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Pr="001C6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дозволить дослідити</w:t>
      </w:r>
      <w:r w:rsidRPr="001C6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їх з потрібного нам боку</w:t>
      </w:r>
      <w:r w:rsidRPr="001C6EA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F3C74" w:rsidRPr="001C6EAA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6EAA">
        <w:rPr>
          <w:rFonts w:ascii="Times New Roman" w:hAnsi="Times New Roman" w:cs="Times New Roman"/>
          <w:sz w:val="28"/>
          <w:szCs w:val="28"/>
          <w:lang w:val="uk-UA"/>
        </w:rPr>
        <w:t>Для реалізації будь-якої системи доцільно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моделювання, перевірка її ефективності</w:t>
      </w:r>
      <w:r w:rsidRPr="001C6EAA">
        <w:rPr>
          <w:rFonts w:ascii="Times New Roman" w:hAnsi="Times New Roman" w:cs="Times New Roman"/>
          <w:sz w:val="28"/>
          <w:szCs w:val="28"/>
          <w:lang w:val="uk-UA"/>
        </w:rPr>
        <w:t xml:space="preserve"> в умовах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C6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Pr="001C6EAA">
        <w:rPr>
          <w:rFonts w:ascii="Times New Roman" w:hAnsi="Times New Roman" w:cs="Times New Roman"/>
          <w:sz w:val="28"/>
          <w:szCs w:val="28"/>
          <w:lang w:val="uk-UA"/>
        </w:rPr>
        <w:t>ближен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1C6EAA">
        <w:rPr>
          <w:rFonts w:ascii="Times New Roman" w:hAnsi="Times New Roman" w:cs="Times New Roman"/>
          <w:sz w:val="28"/>
          <w:szCs w:val="28"/>
          <w:lang w:val="uk-UA"/>
        </w:rPr>
        <w:t>х до умов експлуатації. Крім того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C6EAA">
        <w:rPr>
          <w:rFonts w:ascii="Times New Roman" w:hAnsi="Times New Roman" w:cs="Times New Roman"/>
          <w:sz w:val="28"/>
          <w:szCs w:val="28"/>
          <w:lang w:val="uk-UA"/>
        </w:rPr>
        <w:t xml:space="preserve"> моделювання надає широкі можливості для більш глибокого дослідження та пошуку закономірностей поведінки.</w:t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606E">
        <w:rPr>
          <w:rFonts w:ascii="Times New Roman" w:hAnsi="Times New Roman" w:cs="Times New Roman"/>
          <w:b/>
          <w:sz w:val="28"/>
          <w:szCs w:val="28"/>
          <w:lang w:val="uk-UA"/>
        </w:rPr>
        <w:t>Система масового обслуговування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 (СМО) — система, яка виконує обслуговування вимог, що надходять до неї. Обслуговування вимог у СМО проводиться обслуговуючими приладами. Класична СМО містить від одного до нескінченного числа приладів. В залежності від того, чи можуть вступні вимоги очікувати початку обслуговування, СМО поділяються на</w:t>
      </w:r>
    </w:p>
    <w:p w:rsidR="00AF3C74" w:rsidRPr="001C6EAA" w:rsidRDefault="00AF3C74" w:rsidP="00AF3C74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</w:pPr>
      <w:r w:rsidRPr="001C6EAA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>системи з втратами, в яких вимоги, що не знайшли в момент надходження жодного вільного приладу, втрачаються;</w:t>
      </w:r>
    </w:p>
    <w:p w:rsidR="00AF3C74" w:rsidRPr="001C6EAA" w:rsidRDefault="00AF3C74" w:rsidP="00AF3C74">
      <w:pPr>
        <w:numPr>
          <w:ilvl w:val="0"/>
          <w:numId w:val="1"/>
        </w:numPr>
        <w:shd w:val="clear" w:color="auto" w:fill="FFFFFF"/>
        <w:tabs>
          <w:tab w:val="clear" w:pos="720"/>
        </w:tabs>
        <w:spacing w:before="100" w:beforeAutospacing="1"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</w:pPr>
      <w:r w:rsidRPr="001C6EAA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 xml:space="preserve">системи з очікуванням, в яких є накопичувач нескінченної ємності для </w:t>
      </w:r>
      <w:proofErr w:type="spellStart"/>
      <w:r w:rsidRPr="001C6EAA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>буферизації</w:t>
      </w:r>
      <w:proofErr w:type="spellEnd"/>
      <w:r w:rsidRPr="001C6EAA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 xml:space="preserve"> вимог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>, що надійшли. П</w:t>
      </w:r>
      <w:r w:rsidRPr="001C6EAA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 xml:space="preserve">ри цьому </w:t>
      </w:r>
      <w:proofErr w:type="spellStart"/>
      <w:r w:rsidRPr="001C6EAA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>очікуючі</w:t>
      </w:r>
      <w:proofErr w:type="spellEnd"/>
      <w:r w:rsidRPr="001C6EAA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 xml:space="preserve"> вимоги утворюють чергу;</w:t>
      </w:r>
    </w:p>
    <w:p w:rsidR="00AF3C74" w:rsidRPr="001C6EAA" w:rsidRDefault="00AF3C74" w:rsidP="00AF3C74">
      <w:pPr>
        <w:numPr>
          <w:ilvl w:val="0"/>
          <w:numId w:val="1"/>
        </w:numPr>
        <w:shd w:val="clear" w:color="auto" w:fill="FFFFFF"/>
        <w:tabs>
          <w:tab w:val="clear" w:pos="720"/>
        </w:tabs>
        <w:spacing w:before="100" w:beforeAutospacing="1"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</w:pPr>
      <w:r w:rsidRPr="001C6EAA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 xml:space="preserve">системи з накопичувачем 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>скінченної</w:t>
      </w:r>
      <w:r w:rsidRPr="001C6EAA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 xml:space="preserve"> ємності (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>очікув</w:t>
      </w:r>
      <w:r w:rsidRPr="001C6EAA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>анням і обмеженнями), в яких довжина черги не може пе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>ревищувати ємності накопичувача. П</w:t>
      </w:r>
      <w:r w:rsidRPr="001C6EAA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>ри цьому вимога, що надходить в переповнену СМО (відсутні вільні місця для очікування), втрачається.</w:t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Вибір вимоги з черги на обслуговування здійснюється за допомогою так званої дисципліни обслуговування. Їх прикладами є FCFS / FIFO (що прийшов першим обслуговується першим), LCFS / LIFO (що прийшов останнім 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lastRenderedPageBreak/>
        <w:t>обслуговується першим), RANDOM (випадковий вибір). У системах з очікуванням накопичувач в загальному випадку може мати складну структуру.</w:t>
      </w:r>
    </w:p>
    <w:p w:rsidR="00AF3C74" w:rsidRPr="0043606E" w:rsidRDefault="00AF3C74" w:rsidP="00AF3C74">
      <w:pPr>
        <w:pStyle w:val="2"/>
        <w:numPr>
          <w:ilvl w:val="1"/>
          <w:numId w:val="1"/>
        </w:numPr>
      </w:pPr>
      <w:bookmarkStart w:id="2" w:name="_Toc390325169"/>
      <w:r w:rsidRPr="0043606E">
        <w:t>Визначення</w:t>
      </w:r>
      <w:bookmarkEnd w:id="2"/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606E">
        <w:rPr>
          <w:rFonts w:ascii="Times New Roman" w:hAnsi="Times New Roman" w:cs="Times New Roman"/>
          <w:b/>
          <w:sz w:val="28"/>
          <w:szCs w:val="28"/>
          <w:lang w:val="uk-UA"/>
        </w:rPr>
        <w:t>Випадковий процес</w:t>
      </w:r>
      <w:r w:rsidRPr="00332B57">
        <w:rPr>
          <w:rFonts w:ascii="Times New Roman" w:hAnsi="Times New Roman" w:cs="Times New Roman"/>
        </w:rPr>
        <w:t> 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— важливе поняття сучасної</w:t>
      </w:r>
      <w:r w:rsidRPr="00332B57">
        <w:rPr>
          <w:rFonts w:ascii="Times New Roman" w:hAnsi="Times New Roman" w:cs="Times New Roman"/>
        </w:rPr>
        <w:t> 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теорії ймовірностей. Є певним узагальненням поняття</w:t>
      </w:r>
      <w:r w:rsidRPr="00332B57">
        <w:rPr>
          <w:rFonts w:ascii="Times New Roman" w:hAnsi="Times New Roman" w:cs="Times New Roman"/>
        </w:rPr>
        <w:t> «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випадкова величина», а саме — це випадкова величина, що змінюється з</w:t>
      </w:r>
      <w:r w:rsidRPr="00332B57">
        <w:rPr>
          <w:rFonts w:ascii="Times New Roman" w:hAnsi="Times New Roman" w:cs="Times New Roman"/>
        </w:rPr>
        <w:t> 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часом</w:t>
      </w:r>
      <w:r w:rsidRPr="00332B57">
        <w:rPr>
          <w:rFonts w:ascii="Times New Roman" w:hAnsi="Times New Roman" w:cs="Times New Roman"/>
        </w:rPr>
        <w:t> 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(іншими словами: випадкова величина, що залежить від змінної величини, яку називають</w:t>
      </w:r>
      <w:r w:rsidRPr="00332B57">
        <w:rPr>
          <w:rFonts w:ascii="Times New Roman" w:hAnsi="Times New Roman" w:cs="Times New Roman"/>
        </w:rPr>
        <w:t> 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час, або іншими словами — це набір випадкових величин, </w:t>
      </w:r>
      <w:proofErr w:type="spellStart"/>
      <w:r w:rsidRPr="00332B57">
        <w:rPr>
          <w:rFonts w:ascii="Times New Roman" w:hAnsi="Times New Roman" w:cs="Times New Roman"/>
          <w:sz w:val="28"/>
          <w:szCs w:val="28"/>
          <w:lang w:val="uk-UA"/>
        </w:rPr>
        <w:t>параметризованих</w:t>
      </w:r>
      <w:proofErr w:type="spellEnd"/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 величиною</w:t>
      </w:r>
      <w:r w:rsidRPr="00332B57">
        <w:rPr>
          <w:rFonts w:ascii="Times New Roman" w:hAnsi="Times New Roman" w:cs="Times New Roman"/>
        </w:rPr>
        <w:t> 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T —</w:t>
      </w:r>
      <w:r w:rsidRPr="00332B57">
        <w:rPr>
          <w:rFonts w:ascii="Times New Roman" w:hAnsi="Times New Roman" w:cs="Times New Roman"/>
        </w:rPr>
        <w:t> 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часом).</w:t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sz w:val="28"/>
          <w:szCs w:val="28"/>
          <w:lang w:val="uk-UA"/>
        </w:rPr>
        <w:t>З формальної точки зору це можна пояснити так. Нехай 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093A2F7" wp14:editId="5ADFB03A">
            <wp:extent cx="714375" cy="200025"/>
            <wp:effectExtent l="0" t="0" r="9525" b="9525"/>
            <wp:docPr id="82" name="Рисунок 82" descr="(\Omega, \mathcal A, \mathbf P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 descr="(\Omega, \mathcal A, \mathbf P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 — ймовірнісний простір; 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787A62" wp14:editId="72FBEF38">
            <wp:extent cx="561975" cy="200025"/>
            <wp:effectExtent l="0" t="0" r="9525" b="9525"/>
            <wp:docPr id="81" name="Рисунок 81" descr="(\mathbb{R}^n, \mathcal{B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(\mathbb{R}^n, \mathcal{B}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  — вимірний простір; t — параметр, сукупність значень якого, 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152D95" wp14:editId="358278E2">
            <wp:extent cx="133350" cy="133350"/>
            <wp:effectExtent l="0" t="0" r="0" b="0"/>
            <wp:docPr id="80" name="Рисунок 80" descr="\ 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 descr="\ 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 є, в загальному випадку, довільною множиною; 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9644214" wp14:editId="4647DA26">
            <wp:extent cx="485775" cy="142875"/>
            <wp:effectExtent l="0" t="0" r="9525" b="9525"/>
            <wp:docPr id="79" name="Рисунок 79" descr="\ \omega \in \Ome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 descr="\ \omega \in \Omeg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 — елементарна подія.</w:t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sz w:val="28"/>
          <w:szCs w:val="28"/>
          <w:lang w:val="uk-UA"/>
        </w:rPr>
        <w:t>Випадковою функцією 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D88B853" wp14:editId="11141DCC">
            <wp:extent cx="495300" cy="200025"/>
            <wp:effectExtent l="0" t="0" r="0" b="9525"/>
            <wp:docPr id="78" name="Рисунок 78" descr="\ \zeta (t, \omega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 descr="\ \zeta (t, \omega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, 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BC7E630" wp14:editId="4ED6996D">
            <wp:extent cx="428625" cy="142875"/>
            <wp:effectExtent l="0" t="0" r="9525" b="9525"/>
            <wp:docPr id="77" name="Рисунок 77" descr="t \in 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 descr="t \in 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, називають вимірне відображення 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9C8CA35" wp14:editId="47022467">
            <wp:extent cx="952500" cy="180975"/>
            <wp:effectExtent l="0" t="0" r="0" b="9525"/>
            <wp:docPr id="76" name="Рисунок 76" descr="\ \zeta :\; \Omega \to \mathbb{R}^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 descr="\ \zeta :\; \Omega \to \mathbb{R}^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 простору елементарних подій 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83B5265" wp14:editId="56D4B166">
            <wp:extent cx="133350" cy="133350"/>
            <wp:effectExtent l="0" t="0" r="0" b="0"/>
            <wp:docPr id="75" name="Рисунок 75" descr="\ \Ome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 descr="\ \Omega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 в 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8A6858C" wp14:editId="675E307C">
            <wp:extent cx="219075" cy="142875"/>
            <wp:effectExtent l="0" t="0" r="9525" b="9525"/>
            <wp:docPr id="74" name="Рисунок 74" descr="\ \mathbb{R}^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 descr="\ \mathbb{R}^n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, що залежить від параметру t. </w:t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sz w:val="28"/>
          <w:szCs w:val="28"/>
          <w:lang w:val="uk-UA"/>
        </w:rPr>
        <w:t>Якщо 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770314" wp14:editId="27BDDDAD">
            <wp:extent cx="723900" cy="190500"/>
            <wp:effectExtent l="0" t="0" r="0" b="0"/>
            <wp:docPr id="73" name="Рисунок 73" descr="\ T = [a, b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 descr="\ T = [a, b]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 — відрізок числової осі, а </w:t>
      </w:r>
      <w:proofErr w:type="spellStart"/>
      <w:r w:rsidRPr="00332B57">
        <w:rPr>
          <w:rFonts w:ascii="Times New Roman" w:hAnsi="Times New Roman" w:cs="Times New Roman"/>
          <w:sz w:val="28"/>
          <w:szCs w:val="28"/>
          <w:lang w:val="uk-UA"/>
        </w:rPr>
        <w:t>параметр t інтер</w:t>
      </w:r>
      <w:proofErr w:type="spellEnd"/>
      <w:r w:rsidRPr="00332B57">
        <w:rPr>
          <w:rFonts w:ascii="Times New Roman" w:hAnsi="Times New Roman" w:cs="Times New Roman"/>
          <w:sz w:val="28"/>
          <w:szCs w:val="28"/>
          <w:lang w:val="uk-UA"/>
        </w:rPr>
        <w:t>претувати як час, то замість терміну «випадкова функція» використовують термін «випадковий процес».</w:t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sz w:val="28"/>
          <w:szCs w:val="28"/>
          <w:lang w:val="uk-UA"/>
        </w:rPr>
        <w:t>Розрізняють випадкові процеси з дискретним і неперервним часом.</w:t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Випадкові процеси широко застосовуються в багатьох галузях науки і техніки. Теорія випадкових процесів має велике значення для галузі </w:t>
      </w:r>
      <w:proofErr w:type="spellStart"/>
      <w:r w:rsidRPr="00332B57">
        <w:rPr>
          <w:rFonts w:ascii="Times New Roman" w:hAnsi="Times New Roman" w:cs="Times New Roman"/>
          <w:sz w:val="28"/>
          <w:szCs w:val="28"/>
          <w:lang w:val="uk-UA"/>
        </w:rPr>
        <w:t>телекомунікацій</w:t>
      </w:r>
      <w:proofErr w:type="spellEnd"/>
      <w:r w:rsidRPr="00332B5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3606E">
        <w:rPr>
          <w:rFonts w:ascii="Times New Roman" w:hAnsi="Times New Roman" w:cs="Times New Roman"/>
          <w:b/>
          <w:sz w:val="28"/>
          <w:szCs w:val="28"/>
          <w:lang w:val="uk-UA"/>
        </w:rPr>
        <w:t>Пуассонівський</w:t>
      </w:r>
      <w:proofErr w:type="spellEnd"/>
      <w:r w:rsidRPr="004360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процес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 — це поняття</w:t>
      </w:r>
      <w:r w:rsidRPr="00332B57">
        <w:rPr>
          <w:rFonts w:ascii="Times New Roman" w:hAnsi="Times New Roman" w:cs="Times New Roman"/>
        </w:rPr>
        <w:t> 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теорії випадкових процесів, що моделює кількість випадкових подій, що стались, якщо тільки вони відбуваються зі сталим середнім значенням інтервалів між їхніми настаннями.</w:t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sz w:val="28"/>
          <w:szCs w:val="28"/>
          <w:lang w:val="uk-UA"/>
        </w:rPr>
        <w:t>У випадку вибраних одиниць вимірювання, це середнє значення дорівнює</w:t>
      </w:r>
      <w:r w:rsidRPr="00332B57">
        <w:rPr>
          <w:rFonts w:ascii="Times New Roman" w:hAnsi="Times New Roman" w:cs="Times New Roman"/>
        </w:rPr>
        <w:t> 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9EDED4C" wp14:editId="77B53FF8">
            <wp:extent cx="116840" cy="393700"/>
            <wp:effectExtent l="0" t="0" r="0" b="6350"/>
            <wp:docPr id="11" name="Рисунок 11" descr="\frac{1}{\lambd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\frac{1}{\lambda}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</w:rPr>
        <w:t> 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кількостей подій за одиницю часу, де λ — параметр процесу. Цей параметр часто називають інтенсивністю </w:t>
      </w:r>
      <w:proofErr w:type="spellStart"/>
      <w:r w:rsidRPr="00332B57">
        <w:rPr>
          <w:rFonts w:ascii="Times New Roman" w:hAnsi="Times New Roman" w:cs="Times New Roman"/>
          <w:sz w:val="28"/>
          <w:szCs w:val="28"/>
          <w:lang w:val="uk-UA"/>
        </w:rPr>
        <w:t>пуассонівського</w:t>
      </w:r>
      <w:proofErr w:type="spellEnd"/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 процесу.</w:t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 формальної точки зору </w:t>
      </w:r>
      <w:proofErr w:type="spellStart"/>
      <w:r w:rsidRPr="00332B57">
        <w:rPr>
          <w:rFonts w:ascii="Times New Roman" w:hAnsi="Times New Roman" w:cs="Times New Roman"/>
          <w:sz w:val="28"/>
          <w:szCs w:val="28"/>
          <w:lang w:val="uk-UA"/>
        </w:rPr>
        <w:t>пуассонівський</w:t>
      </w:r>
      <w:proofErr w:type="spellEnd"/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 процес - Випадковий процес 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F63F23E" wp14:editId="38513D1E">
            <wp:extent cx="657225" cy="200025"/>
            <wp:effectExtent l="0" t="0" r="9525" b="9525"/>
            <wp:docPr id="100" name="Рисунок 100" descr="(N_{t})_{{t\in {\mathbb {R}}^{+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 descr="(N_{t})_{{t\in {\mathbb {R}}^{+}}}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, який задовольняє вимогам:</w:t>
      </w:r>
    </w:p>
    <w:p w:rsidR="00AF3C74" w:rsidRPr="004D42FF" w:rsidRDefault="00AF3C74" w:rsidP="00AF3C74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336" w:lineRule="atLeast"/>
        <w:ind w:left="0" w:firstLine="567"/>
        <w:rPr>
          <w:color w:val="252525"/>
          <w:sz w:val="28"/>
          <w:szCs w:val="28"/>
          <w:lang w:val="uk-UA"/>
        </w:rPr>
      </w:pPr>
      <w:r w:rsidRPr="004D42FF">
        <w:rPr>
          <w:noProof/>
          <w:color w:val="252525"/>
          <w:sz w:val="28"/>
          <w:szCs w:val="28"/>
        </w:rPr>
        <w:drawing>
          <wp:inline distT="0" distB="0" distL="0" distR="0" wp14:anchorId="1FA286D6" wp14:editId="391B788A">
            <wp:extent cx="542925" cy="161925"/>
            <wp:effectExtent l="0" t="0" r="9525" b="9525"/>
            <wp:docPr id="99" name="Рисунок 99" descr="N_{t} =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 descr="N_{t} = 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42FF">
        <w:rPr>
          <w:color w:val="252525"/>
          <w:sz w:val="28"/>
          <w:szCs w:val="28"/>
          <w:lang w:val="uk-UA"/>
        </w:rPr>
        <w:t> майже напевно.</w:t>
      </w:r>
    </w:p>
    <w:p w:rsidR="00AF3C74" w:rsidRPr="004D42FF" w:rsidRDefault="00AF3C74" w:rsidP="00AF3C74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336" w:lineRule="atLeast"/>
        <w:ind w:left="0" w:firstLine="567"/>
        <w:rPr>
          <w:color w:val="252525"/>
          <w:sz w:val="28"/>
          <w:szCs w:val="28"/>
          <w:lang w:val="uk-UA"/>
        </w:rPr>
      </w:pPr>
      <w:r w:rsidRPr="004D42FF">
        <w:rPr>
          <w:noProof/>
          <w:color w:val="252525"/>
          <w:sz w:val="28"/>
          <w:szCs w:val="28"/>
        </w:rPr>
        <w:drawing>
          <wp:inline distT="0" distB="0" distL="0" distR="0" wp14:anchorId="6DEC13D5" wp14:editId="14C1BA15">
            <wp:extent cx="1885950" cy="171450"/>
            <wp:effectExtent l="0" t="0" r="0" b="0"/>
            <wp:docPr id="98" name="Рисунок 98" descr="\forall t_0 = 0 &lt; t_1 &lt; \dots &lt; t_k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\forall t_0 = 0 &lt; t_1 &lt; \dots &lt; t_k,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42FF">
        <w:rPr>
          <w:color w:val="252525"/>
          <w:sz w:val="28"/>
          <w:szCs w:val="28"/>
          <w:lang w:val="uk-UA"/>
        </w:rPr>
        <w:t> випадкові змінні </w:t>
      </w:r>
      <w:r w:rsidRPr="004D42FF">
        <w:rPr>
          <w:noProof/>
          <w:color w:val="252525"/>
          <w:sz w:val="28"/>
          <w:szCs w:val="28"/>
        </w:rPr>
        <w:drawing>
          <wp:inline distT="0" distB="0" distL="0" distR="0" wp14:anchorId="670C7A17" wp14:editId="64B4A29D">
            <wp:extent cx="2305050" cy="209550"/>
            <wp:effectExtent l="0" t="0" r="0" b="0"/>
            <wp:docPr id="97" name="Рисунок 97" descr="(N_{t_k}-N_{t_{k-1}}), \dots (N_{t_1}-N_{t_0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 descr="(N_{t_k}-N_{t_{k-1}}), \dots (N_{t_1}-N_{t_0})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42FF">
        <w:rPr>
          <w:color w:val="252525"/>
          <w:sz w:val="28"/>
          <w:szCs w:val="28"/>
          <w:lang w:val="uk-UA"/>
        </w:rPr>
        <w:t xml:space="preserve"> є незалежними. Інакше кажучи </w:t>
      </w:r>
      <w:proofErr w:type="spellStart"/>
      <w:r w:rsidRPr="004D42FF">
        <w:rPr>
          <w:color w:val="252525"/>
          <w:sz w:val="28"/>
          <w:szCs w:val="28"/>
          <w:lang w:val="uk-UA"/>
        </w:rPr>
        <w:t>пуассонівський</w:t>
      </w:r>
      <w:proofErr w:type="spellEnd"/>
      <w:r w:rsidRPr="004D42FF">
        <w:rPr>
          <w:color w:val="252525"/>
          <w:sz w:val="28"/>
          <w:szCs w:val="28"/>
          <w:lang w:val="uk-UA"/>
        </w:rPr>
        <w:t xml:space="preserve"> процес є процесом з незалежними приростами.</w:t>
      </w:r>
    </w:p>
    <w:p w:rsidR="00AF3C74" w:rsidRPr="004D42FF" w:rsidRDefault="00AF3C74" w:rsidP="00AF3C74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336" w:lineRule="atLeast"/>
        <w:ind w:left="0" w:firstLine="567"/>
        <w:jc w:val="both"/>
        <w:rPr>
          <w:color w:val="252525"/>
          <w:sz w:val="28"/>
          <w:szCs w:val="28"/>
          <w:lang w:val="uk-UA"/>
        </w:rPr>
      </w:pPr>
      <w:r w:rsidRPr="004D42FF">
        <w:rPr>
          <w:noProof/>
          <w:color w:val="252525"/>
          <w:sz w:val="28"/>
          <w:szCs w:val="28"/>
        </w:rPr>
        <w:drawing>
          <wp:inline distT="0" distB="0" distL="0" distR="0" wp14:anchorId="00CF4E36" wp14:editId="2BF813AF">
            <wp:extent cx="695325" cy="171450"/>
            <wp:effectExtent l="0" t="0" r="9525" b="0"/>
            <wp:docPr id="96" name="Рисунок 96" descr="\forall t, h &g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 descr="\forall t, h &gt; 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42FF">
        <w:rPr>
          <w:color w:val="252525"/>
          <w:sz w:val="28"/>
          <w:szCs w:val="28"/>
          <w:lang w:val="uk-UA"/>
        </w:rPr>
        <w:t> приріст процесу </w:t>
      </w:r>
      <w:r w:rsidRPr="004D42FF">
        <w:rPr>
          <w:noProof/>
          <w:color w:val="252525"/>
          <w:sz w:val="28"/>
          <w:szCs w:val="28"/>
        </w:rPr>
        <w:drawing>
          <wp:inline distT="0" distB="0" distL="0" distR="0" wp14:anchorId="6717DE8A" wp14:editId="19C141CB">
            <wp:extent cx="819150" cy="171450"/>
            <wp:effectExtent l="0" t="0" r="0" b="0"/>
            <wp:docPr id="95" name="Рисунок 95" descr="N_{t+h} -N_{t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 descr="N_{t+h} -N_{t}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42FF">
        <w:rPr>
          <w:color w:val="252525"/>
          <w:sz w:val="28"/>
          <w:szCs w:val="28"/>
          <w:lang w:val="uk-UA"/>
        </w:rPr>
        <w:t xml:space="preserve"> задовольняє розподілу </w:t>
      </w:r>
      <w:proofErr w:type="spellStart"/>
      <w:r w:rsidRPr="004D42FF">
        <w:rPr>
          <w:color w:val="252525"/>
          <w:sz w:val="28"/>
          <w:szCs w:val="28"/>
          <w:lang w:val="uk-UA"/>
        </w:rPr>
        <w:t>Пуассона </w:t>
      </w:r>
      <w:r>
        <w:rPr>
          <w:color w:val="252525"/>
          <w:sz w:val="28"/>
          <w:szCs w:val="28"/>
          <w:lang w:val="uk-UA"/>
        </w:rPr>
        <w:t>з п</w:t>
      </w:r>
      <w:proofErr w:type="spellEnd"/>
      <w:r w:rsidRPr="004D42FF">
        <w:rPr>
          <w:color w:val="252525"/>
          <w:sz w:val="28"/>
          <w:szCs w:val="28"/>
          <w:lang w:val="uk-UA"/>
        </w:rPr>
        <w:t>араметром </w:t>
      </w:r>
      <w:r w:rsidRPr="004D42FF">
        <w:rPr>
          <w:noProof/>
          <w:color w:val="252525"/>
          <w:sz w:val="28"/>
          <w:szCs w:val="28"/>
        </w:rPr>
        <w:drawing>
          <wp:inline distT="0" distB="0" distL="0" distR="0" wp14:anchorId="2605C8E3" wp14:editId="46F87286">
            <wp:extent cx="238125" cy="171450"/>
            <wp:effectExtent l="0" t="0" r="9525" b="0"/>
            <wp:docPr id="94" name="Рисунок 94" descr="\lambda h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 descr="\lambda h,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42FF">
        <w:rPr>
          <w:color w:val="252525"/>
          <w:sz w:val="28"/>
          <w:szCs w:val="28"/>
          <w:lang w:val="uk-UA"/>
        </w:rPr>
        <w:t> тобто</w:t>
      </w:r>
      <w:r>
        <w:rPr>
          <w:color w:val="252525"/>
          <w:sz w:val="28"/>
          <w:szCs w:val="28"/>
          <w:lang w:val="uk-UA"/>
        </w:rPr>
        <w:t xml:space="preserve"> </w:t>
      </w:r>
      <w:r w:rsidRPr="004D42FF">
        <w:rPr>
          <w:noProof/>
          <w:color w:val="252525"/>
          <w:sz w:val="28"/>
          <w:szCs w:val="28"/>
        </w:rPr>
        <w:drawing>
          <wp:inline distT="0" distB="0" distL="0" distR="0" wp14:anchorId="444E5226" wp14:editId="0BB262FC">
            <wp:extent cx="3990975" cy="419100"/>
            <wp:effectExtent l="0" t="0" r="9525" b="0"/>
            <wp:docPr id="93" name="Рисунок 93" descr="\mathbb{P}[(N_{t+h}-N_{t})=k]={\frac {e^{{-\lambda h }}(\lambda h )^{k}}{k!}}\qquad k=0,1,\ldots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 descr="\mathbb{P}[(N_{t+h}-N_{t})=k]={\frac {e^{{-\lambda h }}(\lambda h )^{k}}{k!}}\qquad k=0,1,\ldots ,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Якщо розглянути послідовність часових інтервалів між подіями </w:t>
      </w:r>
      <w:proofErr w:type="spellStart"/>
      <w:r w:rsidRPr="00332B57">
        <w:rPr>
          <w:rFonts w:ascii="Times New Roman" w:hAnsi="Times New Roman" w:cs="Times New Roman"/>
          <w:sz w:val="28"/>
          <w:szCs w:val="28"/>
          <w:lang w:val="uk-UA"/>
        </w:rPr>
        <w:t>пуассонівського</w:t>
      </w:r>
      <w:proofErr w:type="spellEnd"/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 процесу, то ця послідовність буде послідовністю</w:t>
      </w:r>
      <w:r w:rsidRPr="00332B57">
        <w:rPr>
          <w:rFonts w:ascii="Times New Roman" w:hAnsi="Times New Roman" w:cs="Times New Roman"/>
        </w:rPr>
        <w:t> 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незалежних</w:t>
      </w:r>
      <w:r w:rsidRPr="00332B57">
        <w:rPr>
          <w:rFonts w:ascii="Times New Roman" w:hAnsi="Times New Roman" w:cs="Times New Roman"/>
        </w:rPr>
        <w:t> 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випадкових величин, яка має назву</w:t>
      </w:r>
      <w:r w:rsidRPr="00332B57">
        <w:rPr>
          <w:rFonts w:ascii="Times New Roman" w:hAnsi="Times New Roman" w:cs="Times New Roman"/>
        </w:rPr>
        <w:t> </w:t>
      </w:r>
      <w:proofErr w:type="spellStart"/>
      <w:r w:rsidRPr="00332B57">
        <w:rPr>
          <w:rFonts w:ascii="Times New Roman" w:hAnsi="Times New Roman" w:cs="Times New Roman"/>
          <w:sz w:val="28"/>
          <w:szCs w:val="28"/>
          <w:lang w:val="uk-UA"/>
        </w:rPr>
        <w:t>пуассонівського</w:t>
      </w:r>
      <w:proofErr w:type="spellEnd"/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 потоку.</w:t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32B57">
        <w:rPr>
          <w:rFonts w:ascii="Times New Roman" w:hAnsi="Times New Roman" w:cs="Times New Roman"/>
          <w:sz w:val="28"/>
          <w:szCs w:val="28"/>
          <w:lang w:val="uk-UA"/>
        </w:rPr>
        <w:t>Пуасонівський</w:t>
      </w:r>
      <w:proofErr w:type="spellEnd"/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 процес є одним з різновидів </w:t>
      </w:r>
      <w:proofErr w:type="spellStart"/>
      <w:r w:rsidRPr="0043606E">
        <w:rPr>
          <w:rFonts w:ascii="Times New Roman" w:hAnsi="Times New Roman" w:cs="Times New Roman"/>
          <w:b/>
          <w:sz w:val="28"/>
          <w:szCs w:val="28"/>
          <w:lang w:val="uk-UA"/>
        </w:rPr>
        <w:t>марковських</w:t>
      </w:r>
      <w:proofErr w:type="spellEnd"/>
      <w:r w:rsidRPr="004360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процесів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ехай 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58C1598" wp14:editId="7A253CF6">
            <wp:extent cx="685800" cy="200025"/>
            <wp:effectExtent l="0" t="0" r="0" b="9525"/>
            <wp:docPr id="109" name="Рисунок 109" descr="(\Omega,\mathcal{F},\mathbb{P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 descr="(\Omega,\mathcal{F},\mathbb{P})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 ймовірнісний простір з фільтрацією 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1A093EB" wp14:editId="08575D3D">
            <wp:extent cx="895350" cy="200025"/>
            <wp:effectExtent l="0" t="0" r="0" b="9525"/>
            <wp:docPr id="108" name="Рисунок 108" descr="(\mathcal{F}_t,\ t \in 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 descr="(\mathcal{F}_t,\ t \in T)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, для деякої (лінійно впорядкованої) сукупності параметрів 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AA0AFDA" wp14:editId="2186F023">
            <wp:extent cx="133350" cy="133350"/>
            <wp:effectExtent l="0" t="0" r="0" b="0"/>
            <wp:docPr id="107" name="Рисунок 107" descr="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 descr="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; і нехай 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0B737CF" wp14:editId="1FE4CE2A">
            <wp:extent cx="447675" cy="200025"/>
            <wp:effectExtent l="0" t="0" r="9525" b="9525"/>
            <wp:docPr id="106" name="Рисунок 106" descr="(S,\mathcal{S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 descr="(S,\mathcal{S})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 вимірний простір. Випадковий процес 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7C5E7D8" wp14:editId="6E5C00FD">
            <wp:extent cx="1333500" cy="200025"/>
            <wp:effectExtent l="0" t="0" r="0" b="9525"/>
            <wp:docPr id="105" name="Рисунок 105" descr="X=(X_t,\ t\in 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 descr="X=(X_t,\ t\in T)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 з вищезгаданою фільтрацією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A9EDA9A" wp14:editId="1B3526FB">
            <wp:extent cx="371475" cy="190500"/>
            <wp:effectExtent l="0" t="0" r="9525" b="0"/>
            <wp:docPr id="104" name="Рисунок 104" descr="\{\mathcal{F}_t\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 descr="\{\mathcal{F}_t\}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 задовольняє Властивість Маркова для будь-яких 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1252746" wp14:editId="69609C31">
            <wp:extent cx="495300" cy="142875"/>
            <wp:effectExtent l="0" t="0" r="0" b="9525"/>
            <wp:docPr id="103" name="Рисунок 103" descr="A\in \mathcal{S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 descr="A\in \mathcal{S}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 та будь-яких 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54F5FE" wp14:editId="686DE438">
            <wp:extent cx="590550" cy="171450"/>
            <wp:effectExtent l="0" t="0" r="0" b="0"/>
            <wp:docPr id="102" name="Рисунок 102" descr="s,t\in 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 descr="s,t\in T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 з s &lt; t, 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AD9151B" wp14:editId="550B81B4">
            <wp:extent cx="2514600" cy="200025"/>
            <wp:effectExtent l="0" t="0" r="0" b="9525"/>
            <wp:docPr id="101" name="Рисунок 101" descr="\mathbb{P}(X_t \in A |\mathcal{F}_s) = \mathbb{P}(X_t \in A| X_s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 descr="\mathbb{P}(X_t \in A |\mathcal{F}_s) = \mathbb{P}(X_t \in A| X_s).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 Такий процес називають процесом Маркова. </w:t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32B57">
        <w:rPr>
          <w:rFonts w:ascii="Times New Roman" w:hAnsi="Times New Roman" w:cs="Times New Roman"/>
          <w:sz w:val="28"/>
          <w:szCs w:val="28"/>
          <w:lang w:val="uk-UA"/>
        </w:rPr>
        <w:t>Марковський</w:t>
      </w:r>
      <w:proofErr w:type="spellEnd"/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 процес — це</w:t>
      </w:r>
      <w:r w:rsidRPr="00332B57">
        <w:t> 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випадковий процес, конкретні значення якого для будь-якого заданого часового параметру</w:t>
      </w:r>
      <w:r w:rsidRPr="00332B57">
        <w:t> </w:t>
      </w:r>
      <w:r w:rsidRPr="00F25F1C">
        <w:rPr>
          <w:rFonts w:ascii="Times New Roman" w:hAnsi="Times New Roman" w:cs="Times New Roman"/>
          <w:sz w:val="28"/>
          <w:szCs w:val="28"/>
        </w:rPr>
        <w:t>t+1</w:t>
      </w:r>
      <w:r w:rsidRPr="00332B57">
        <w:t> 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залежать від значення у момент часу</w:t>
      </w:r>
      <w:r w:rsidRPr="00332B57">
        <w:t> t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, але не залежать від його значень у моменти часу</w:t>
      </w:r>
      <w:r w:rsidRPr="00332B57">
        <w:t> </w:t>
      </w:r>
      <w:r w:rsidRPr="00F25F1C">
        <w:rPr>
          <w:rFonts w:ascii="Times New Roman" w:hAnsi="Times New Roman" w:cs="Times New Roman"/>
          <w:sz w:val="28"/>
          <w:szCs w:val="28"/>
        </w:rPr>
        <w:t>t-1, t-2</w:t>
      </w:r>
      <w:r w:rsidRPr="00332B57">
        <w:t> </w:t>
      </w:r>
      <w:proofErr w:type="spellStart"/>
      <w:r w:rsidRPr="00332B57">
        <w:rPr>
          <w:rFonts w:ascii="Times New Roman" w:hAnsi="Times New Roman" w:cs="Times New Roman"/>
          <w:sz w:val="28"/>
          <w:szCs w:val="28"/>
          <w:lang w:val="uk-UA"/>
        </w:rPr>
        <w:t>і т.</w:t>
      </w:r>
      <w:proofErr w:type="spellEnd"/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 д. (дискретний випадок </w:t>
      </w:r>
      <w:proofErr w:type="spellStart"/>
      <w:r w:rsidRPr="00332B57">
        <w:rPr>
          <w:rFonts w:ascii="Times New Roman" w:hAnsi="Times New Roman" w:cs="Times New Roman"/>
          <w:sz w:val="28"/>
          <w:szCs w:val="28"/>
          <w:lang w:val="uk-UA"/>
        </w:rPr>
        <w:t>марковського</w:t>
      </w:r>
      <w:proofErr w:type="spellEnd"/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 процесу). Іншими словами «майбутнє» процесу залежить лише від «поточного» стану, але не залежить від «минулого» (за умови, коли «поточний» стан процесу відомий). </w:t>
      </w:r>
    </w:p>
    <w:p w:rsidR="00AF3C74" w:rsidRPr="0043606E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32B57">
        <w:rPr>
          <w:rFonts w:ascii="Times New Roman" w:hAnsi="Times New Roman" w:cs="Times New Roman"/>
          <w:sz w:val="28"/>
          <w:szCs w:val="28"/>
          <w:lang w:val="uk-UA"/>
        </w:rPr>
        <w:t>Марковські</w:t>
      </w:r>
      <w:proofErr w:type="spellEnd"/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 процеси зазвичай описують </w:t>
      </w:r>
      <w:proofErr w:type="spellStart"/>
      <w:r w:rsidRPr="00332B57">
        <w:rPr>
          <w:rFonts w:ascii="Times New Roman" w:hAnsi="Times New Roman" w:cs="Times New Roman"/>
          <w:sz w:val="28"/>
          <w:szCs w:val="28"/>
          <w:lang w:val="uk-UA"/>
        </w:rPr>
        <w:t>марковськими</w:t>
      </w:r>
      <w:proofErr w:type="spellEnd"/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 ланцюгами. А саме: у випадку неперервного часу t, процес </w:t>
      </w:r>
      <w:proofErr w:type="spellStart"/>
      <w:r w:rsidRPr="00332B57">
        <w:rPr>
          <w:rFonts w:ascii="Times New Roman" w:hAnsi="Times New Roman" w:cs="Times New Roman"/>
          <w:sz w:val="28"/>
          <w:szCs w:val="28"/>
          <w:lang w:val="uk-UA"/>
        </w:rPr>
        <w:t>i</w:t>
      </w:r>
      <w:r w:rsidRPr="00F25F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t</w:t>
      </w:r>
      <w:proofErr w:type="spellEnd"/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,t&gt;0 знаходять послідовність моментів </w:t>
      </w:r>
      <w:proofErr w:type="spellStart"/>
      <w:r w:rsidRPr="00332B57">
        <w:rPr>
          <w:rFonts w:ascii="Times New Roman" w:hAnsi="Times New Roman" w:cs="Times New Roman"/>
          <w:sz w:val="28"/>
          <w:szCs w:val="28"/>
          <w:lang w:val="uk-UA"/>
        </w:rPr>
        <w:t>t</w:t>
      </w:r>
      <w:r w:rsidRPr="0043606E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k</w:t>
      </w:r>
      <w:proofErr w:type="spellEnd"/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,k&gt;1 таких, що </w:t>
      </w:r>
      <w:proofErr w:type="spellStart"/>
      <w:r w:rsidRPr="00332B57">
        <w:rPr>
          <w:rFonts w:ascii="Times New Roman" w:hAnsi="Times New Roman" w:cs="Times New Roman"/>
          <w:sz w:val="28"/>
          <w:szCs w:val="28"/>
          <w:lang w:val="uk-UA"/>
        </w:rPr>
        <w:t>i</w:t>
      </w:r>
      <w:r w:rsidRPr="0043606E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tk</w:t>
      </w:r>
      <w:proofErr w:type="spellEnd"/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 – ланцюг Маркова.</w:t>
      </w:r>
    </w:p>
    <w:p w:rsidR="00AF3C74" w:rsidRPr="00AF3C74" w:rsidRDefault="00AF3C74" w:rsidP="00AF3C74">
      <w:pPr>
        <w:pStyle w:val="2"/>
        <w:numPr>
          <w:ilvl w:val="1"/>
          <w:numId w:val="1"/>
        </w:numPr>
        <w:rPr>
          <w:b w:val="0"/>
        </w:rPr>
      </w:pPr>
      <w:bookmarkStart w:id="3" w:name="_Toc390325170"/>
      <w:r w:rsidRPr="00AF3C74">
        <w:rPr>
          <w:rStyle w:val="20"/>
          <w:b/>
        </w:rPr>
        <w:lastRenderedPageBreak/>
        <w:t>Ланцюг Маркова</w:t>
      </w:r>
      <w:bookmarkEnd w:id="3"/>
      <w:r w:rsidRPr="00AF3C74">
        <w:rPr>
          <w:b w:val="0"/>
        </w:rPr>
        <w:t xml:space="preserve"> </w:t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sz w:val="28"/>
          <w:szCs w:val="28"/>
          <w:lang w:val="uk-UA"/>
        </w:rPr>
        <w:t>Ланцюг Маркова</w:t>
      </w:r>
      <w:r>
        <w:rPr>
          <w:lang w:val="uk-UA"/>
        </w:rPr>
        <w:t xml:space="preserve"> 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32B57">
        <w:t> 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математиці</w:t>
      </w:r>
      <w:r>
        <w:rPr>
          <w:lang w:val="uk-UA"/>
        </w:rPr>
        <w:t xml:space="preserve"> 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це</w:t>
      </w:r>
      <w:r>
        <w:rPr>
          <w:lang w:val="uk-UA"/>
        </w:rPr>
        <w:t xml:space="preserve"> 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випадковий процес, що задовольняє</w:t>
      </w:r>
      <w:r w:rsidRPr="00332B57">
        <w:t> 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властивість Маркова</w:t>
      </w:r>
      <w:r w:rsidRPr="00332B57">
        <w:t> 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і який приймає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скінченну</w:t>
      </w:r>
      <w:r w:rsidRPr="00332B57">
        <w:t> 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чи</w:t>
      </w:r>
      <w:r>
        <w:rPr>
          <w:lang w:val="uk-UA"/>
        </w:rPr>
        <w:t xml:space="preserve"> 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зліченну</w:t>
      </w:r>
      <w:r>
        <w:rPr>
          <w:lang w:val="uk-UA"/>
        </w:rPr>
        <w:t xml:space="preserve"> 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кількість значень (станів). Існують ланцюги Маркова як з дискретним так і з</w:t>
      </w:r>
      <w:r w:rsidRPr="00332B57">
        <w:t> 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неперервним часом.</w:t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Послідовність 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дискретних випадкових величин 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867FE4" wp14:editId="4BE5043A">
            <wp:extent cx="680720" cy="191135"/>
            <wp:effectExtent l="0" t="0" r="5080" b="0"/>
            <wp:docPr id="24" name="Рисунок 24" descr="\{X_n\}_{n \geqslant 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\{X_n\}_{n \geqslant 0}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 називається ланцюгом Маркова (з дискретним часом), якщо</w:t>
      </w:r>
    </w:p>
    <w:p w:rsidR="00AF3C74" w:rsidRPr="00332B57" w:rsidRDefault="00AF3C74" w:rsidP="00AF3C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BDFF9F7" wp14:editId="4A854ADA">
            <wp:extent cx="6454140" cy="201930"/>
            <wp:effectExtent l="0" t="0" r="3810" b="7620"/>
            <wp:docPr id="23" name="Рисунок 23" descr="\mathbb{P}(X_{n+1} = i_{n+1} \mid X_n = i_n, X_{n-1} = i_{n-1},\ldots,  X_0 = i_0) = \mathbb{P}(X_{n+1} = i_{n+1} \mid X_n = i_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mathbb{P}(X_{n+1} = i_{n+1} \mid X_n = i_n, X_{n-1} = i_{n-1},\ldots,  X_0 = i_0) = \mathbb{P}(X_{n+1} = i_{n+1} \mid X_n = i_n)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414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sz w:val="28"/>
          <w:szCs w:val="28"/>
          <w:lang w:val="uk-UA"/>
        </w:rPr>
        <w:t>Тобто майбутні значення послідовності залежать лише від теперішнього стану і не залежать від минулих.</w:t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35" w:tooltip="Матриця (математика)" w:history="1">
        <w:r w:rsidRPr="00332B57">
          <w:rPr>
            <w:rFonts w:ascii="Times New Roman" w:hAnsi="Times New Roman" w:cs="Times New Roman"/>
            <w:sz w:val="28"/>
            <w:szCs w:val="28"/>
            <w:lang w:val="uk-UA"/>
          </w:rPr>
          <w:t>Матриця</w:t>
        </w:r>
      </w:hyperlink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956A07" wp14:editId="5D1190C4">
            <wp:extent cx="393700" cy="201930"/>
            <wp:effectExtent l="0" t="0" r="6350" b="7620"/>
            <wp:docPr id="22" name="Рисунок 22" descr="P{(n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P{(n)}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, де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5EBA3B8" wp14:editId="3BF48EA1">
            <wp:extent cx="2456180" cy="212725"/>
            <wp:effectExtent l="0" t="0" r="1270" b="0"/>
            <wp:docPr id="21" name="Рисунок 21" descr="P_{ij}{(n)} \equiv \mathbb{P}(X_{n+1} = j \mid X_n = i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P_{ij}{(n)} \equiv \mathbb{P}(X_{n+1} = j \mid X_n = i)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180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називається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ма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трицею ймовірностей переходу на 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0108697" wp14:editId="05080901">
            <wp:extent cx="116840" cy="85090"/>
            <wp:effectExtent l="0" t="0" r="0" b="0"/>
            <wp:docPr id="20" name="Рисунок 20" descr="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n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8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-му кроці, а </w:t>
      </w:r>
      <w:hyperlink r:id="rId39" w:tooltip="Вектор" w:history="1">
        <w:r w:rsidRPr="00332B57">
          <w:rPr>
            <w:rFonts w:ascii="Times New Roman" w:hAnsi="Times New Roman" w:cs="Times New Roman"/>
            <w:sz w:val="28"/>
            <w:szCs w:val="28"/>
            <w:lang w:val="uk-UA"/>
          </w:rPr>
          <w:t>вектор</w:t>
        </w:r>
      </w:hyperlink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04E1D0B" wp14:editId="6FBCF2E1">
            <wp:extent cx="1339850" cy="223520"/>
            <wp:effectExtent l="0" t="0" r="0" b="5080"/>
            <wp:docPr id="19" name="Рисунок 19" descr="\mathbf{p} = (p_1,p_2,\ldots)^{\top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\mathbf{p} = (p_1,p_2,\ldots)^{\top}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, де 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EBE914F" wp14:editId="2FD94902">
            <wp:extent cx="1201420" cy="201930"/>
            <wp:effectExtent l="0" t="0" r="0" b="7620"/>
            <wp:docPr id="18" name="Рисунок 18" descr="p_i \equiv \mathbb{P}(X_0 = i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p_i \equiv \mathbb{P}(X_0 = i)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42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— початковим розподілом 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ланцюга Маркова.</w:t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sz w:val="28"/>
          <w:szCs w:val="28"/>
          <w:lang w:val="uk-UA"/>
        </w:rPr>
        <w:t>Очевидно, матриця ймовірностей переходу є </w:t>
      </w:r>
      <w:hyperlink r:id="rId42" w:tooltip="Стохастична матриця" w:history="1">
        <w:r w:rsidRPr="00332B57">
          <w:rPr>
            <w:rFonts w:ascii="Times New Roman" w:hAnsi="Times New Roman" w:cs="Times New Roman"/>
            <w:sz w:val="28"/>
            <w:szCs w:val="28"/>
            <w:lang w:val="uk-UA"/>
          </w:rPr>
          <w:t>стохастичною</w:t>
        </w:r>
      </w:hyperlink>
      <w:r w:rsidRPr="00332B57">
        <w:rPr>
          <w:rFonts w:ascii="Times New Roman" w:hAnsi="Times New Roman" w:cs="Times New Roman"/>
          <w:sz w:val="28"/>
          <w:szCs w:val="28"/>
          <w:lang w:val="uk-UA"/>
        </w:rPr>
        <w:t>, тобто</w:t>
      </w:r>
    </w:p>
    <w:p w:rsidR="00AF3C74" w:rsidRPr="00332B57" w:rsidRDefault="00AF3C74" w:rsidP="00AF3C74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DD2AC3E" wp14:editId="56268A2F">
            <wp:extent cx="1977390" cy="542290"/>
            <wp:effectExtent l="0" t="0" r="3810" b="0"/>
            <wp:docPr id="17" name="Рисунок 17" descr="\sum\limits_{j=1}^{\infty} P_{ij}(n) = 1, \quad \forall n \in \mathbb{N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sum\limits_{j=1}^{\infty} P_{ij}(n) = 1, \quad \forall n \in \mathbb{N}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39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Ланцюг Маркова називається однорідним якщо: 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F9007BD" wp14:editId="7385AF41">
            <wp:extent cx="1828800" cy="212725"/>
            <wp:effectExtent l="0" t="0" r="0" b="0"/>
            <wp:docPr id="26" name="Рисунок 26" descr="P_{ij}{(n)} = P_{ij},\quad \forall n \in \mathbb{N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P_{ij}{(n)} = P_{ij},\quad \forall n \in \mathbb{N}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C74" w:rsidRPr="00332B57" w:rsidRDefault="00AF3C74" w:rsidP="00AF3C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або еквівалентно: 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AA14965" wp14:editId="4889A067">
            <wp:extent cx="3646805" cy="201930"/>
            <wp:effectExtent l="0" t="0" r="0" b="7620"/>
            <wp:docPr id="25" name="Рисунок 25" descr="\Pr(X_{n+1}=j|X_n=i) = \Pr(X_{n}=j|X_{n-1}=i)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\Pr(X_{n+1}=j|X_n=i) = \Pr(X_{n}=j|X_{n-1}=i)\,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680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 для всіх n.</w:t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sz w:val="28"/>
          <w:szCs w:val="28"/>
          <w:lang w:val="uk-UA"/>
        </w:rPr>
        <w:t>Поширеним способом візуального завдання ланцюга Маркова є</w:t>
      </w:r>
      <w:r>
        <w:rPr>
          <w:lang w:val="uk-UA"/>
        </w:rPr>
        <w:t xml:space="preserve"> 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граф</w:t>
      </w:r>
      <w:r>
        <w:rPr>
          <w:lang w:val="uk-UA"/>
        </w:rPr>
        <w:t xml:space="preserve"> 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переходів. Вершини цього графа ототожнюються зі станами ланцюга Маркова,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 орієнтовне ребро проходить з 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вершини</w:t>
      </w:r>
      <w:r w:rsidRPr="00332B57">
        <w:t> 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i</w:t>
      </w:r>
      <w:r w:rsidRPr="00332B57">
        <w:t> 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у вершину</w:t>
      </w:r>
      <w:r>
        <w:rPr>
          <w:lang w:val="uk-UA"/>
        </w:rPr>
        <w:t xml:space="preserve"> 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j</w:t>
      </w:r>
      <w:r>
        <w:rPr>
          <w:lang w:val="uk-UA"/>
        </w:rPr>
        <w:t xml:space="preserve"> 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проходить лише у випадку коли імовірність переходу між відповідними станами нерівна нулю. Дана ймовірність переходу також позначається біля відповідного ребра.</w:t>
      </w:r>
    </w:p>
    <w:p w:rsidR="00AF3C74" w:rsidRPr="00332B57" w:rsidRDefault="008A1601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6EA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5A603F1" wp14:editId="7CF22C48">
            <wp:simplePos x="0" y="0"/>
            <wp:positionH relativeFrom="column">
              <wp:posOffset>1500505</wp:posOffset>
            </wp:positionH>
            <wp:positionV relativeFrom="paragraph">
              <wp:posOffset>434340</wp:posOffset>
            </wp:positionV>
            <wp:extent cx="2686050" cy="1483360"/>
            <wp:effectExtent l="19050" t="19050" r="19050" b="21590"/>
            <wp:wrapTopAndBottom/>
            <wp:docPr id="12" name="Рисунок 12" descr="http://upload.wikimedia.org/wikipedia/commons/thumb/0/09/MarkovGraph-1.png/440px-MarkovGraph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upload.wikimedia.org/wikipedia/commons/thumb/0/09/MarkovGraph-1.png/440px-MarkovGraph-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219"/>
                    <a:stretch/>
                  </pic:blipFill>
                  <pic:spPr bwMode="auto">
                    <a:xfrm>
                      <a:off x="0" y="0"/>
                      <a:ext cx="2686050" cy="14833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3C7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F816CC" wp14:editId="0B8F62C2">
                <wp:simplePos x="0" y="0"/>
                <wp:positionH relativeFrom="column">
                  <wp:posOffset>605790</wp:posOffset>
                </wp:positionH>
                <wp:positionV relativeFrom="paragraph">
                  <wp:posOffset>2040255</wp:posOffset>
                </wp:positionV>
                <wp:extent cx="4257675" cy="266700"/>
                <wp:effectExtent l="0" t="0" r="9525" b="0"/>
                <wp:wrapTopAndBottom/>
                <wp:docPr id="115" name="Поле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2667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F3C74" w:rsidRPr="004E53D5" w:rsidRDefault="00AF3C74" w:rsidP="00AF3C74">
                            <w:pPr>
                              <w:pStyle w:val="a4"/>
                            </w:pPr>
                            <w:r>
                              <w:t xml:space="preserve">Рис.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Рис. \* ARABIC \s 1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 w:rsidRPr="00D65686">
                              <w:t xml:space="preserve"> </w:t>
                            </w:r>
                            <w:r w:rsidRPr="00A11335">
                              <w:t>Графічне зображення ланцюга Маркова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15" o:spid="_x0000_s1026" type="#_x0000_t202" style="position:absolute;left:0;text-align:left;margin-left:47.7pt;margin-top:160.65pt;width:335.25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" stroked="f">
                <v:textbox inset="0,0,0,0">
                  <w:txbxContent>
                    <w:p w:rsidR="00AF3C74" w:rsidRPr="004E53D5" w:rsidRDefault="00AF3C74" w:rsidP="00AF3C74">
                      <w:pPr>
                        <w:pStyle w:val="a4"/>
                      </w:pPr>
                      <w:r>
                        <w:t xml:space="preserve">Рис. </w:t>
                      </w:r>
                      <w:r>
                        <w:fldChar w:fldCharType="begin"/>
                      </w:r>
                      <w:r>
                        <w:instrText xml:space="preserve"> SEQ Рис. \* ARABIC \s 1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r w:rsidRPr="00D65686">
                        <w:t xml:space="preserve"> </w:t>
                      </w:r>
                      <w:r w:rsidRPr="00A11335">
                        <w:t>Графічне зображення ланцюга Маркова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AF3C74" w:rsidRPr="00332B57">
        <w:rPr>
          <w:rFonts w:ascii="Times New Roman" w:hAnsi="Times New Roman" w:cs="Times New Roman"/>
          <w:sz w:val="28"/>
          <w:szCs w:val="28"/>
          <w:lang w:val="uk-UA"/>
        </w:rPr>
        <w:t>Для однорідного ланцюга Маркова вектор </w:t>
      </w:r>
      <w:r w:rsidR="00AF3C74"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6CC6D5E" wp14:editId="3B8C6E2A">
            <wp:extent cx="116840" cy="85090"/>
            <wp:effectExtent l="0" t="0" r="0" b="0"/>
            <wp:docPr id="33" name="Рисунок 33" descr="\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\pi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8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3C74"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 називається стаціонарним </w:t>
      </w:r>
      <w:r w:rsidR="00AF3C74" w:rsidRPr="00332B57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розподілом, якщо сума його елементів </w:t>
      </w:r>
      <w:r w:rsidR="00AF3C74"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6B11E2" wp14:editId="4799CFA9">
            <wp:extent cx="159385" cy="138430"/>
            <wp:effectExtent l="0" t="0" r="0" b="0"/>
            <wp:docPr id="32" name="Рисунок 32" descr="\pi_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\pi_j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3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3C74" w:rsidRPr="00332B57">
        <w:rPr>
          <w:rFonts w:ascii="Times New Roman" w:hAnsi="Times New Roman" w:cs="Times New Roman"/>
          <w:sz w:val="28"/>
          <w:szCs w:val="28"/>
          <w:lang w:val="uk-UA"/>
        </w:rPr>
        <w:t> дорівнює 1 і виконується рівність</w:t>
      </w:r>
    </w:p>
    <w:p w:rsidR="00AF3C74" w:rsidRPr="00332B57" w:rsidRDefault="00AF3C74" w:rsidP="00AF3C74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2C067F3" wp14:editId="5A60C226">
            <wp:extent cx="1084580" cy="361315"/>
            <wp:effectExtent l="0" t="0" r="1270" b="635"/>
            <wp:docPr id="31" name="Рисунок 31" descr="\pi_j = \sum_{i \in S} \pi_i p_{ij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pi_j = \sum_{i \in S} \pi_i p_{ij}.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sz w:val="28"/>
          <w:szCs w:val="28"/>
          <w:lang w:val="uk-UA"/>
        </w:rPr>
        <w:t>Нерозкладний ланцюг має стаціонарний розподіл тоді й лише тоді, коли всі його стани є позитивно рекурентними. В цьому випадку вектор 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D0502CC" wp14:editId="54492187">
            <wp:extent cx="116840" cy="85090"/>
            <wp:effectExtent l="0" t="0" r="0" b="0"/>
            <wp:docPr id="30" name="Рисунок 30" descr="\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\pi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8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 є єдиним і виконується рівність:</w:t>
      </w:r>
    </w:p>
    <w:p w:rsidR="00AF3C74" w:rsidRPr="009D2A3A" w:rsidRDefault="00AF3C74" w:rsidP="00AF3C74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981495" wp14:editId="295A581F">
            <wp:extent cx="718056" cy="447771"/>
            <wp:effectExtent l="0" t="0" r="6350" b="0"/>
            <wp:docPr id="29" name="Рисунок 29" descr="\pi_j = \frac{1}{M_j}.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\pi_j = \frac{1}{M_j}.\,"/>
                    <pic:cNvPicPr>
                      <a:picLocks noChangeAspect="1" noChangeArrowheads="1"/>
                    </pic:cNvPicPr>
                  </pic:nvPicPr>
                  <pic:blipFill rotWithShape="1"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185"/>
                    <a:stretch/>
                  </pic:blipFill>
                  <pic:spPr bwMode="auto">
                    <a:xfrm>
                      <a:off x="0" y="0"/>
                      <a:ext cx="715866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sz w:val="28"/>
          <w:szCs w:val="28"/>
          <w:lang w:val="uk-UA"/>
        </w:rPr>
        <w:t>Якщо ланцюг окрім того є щ</w:t>
      </w:r>
      <w:r>
        <w:rPr>
          <w:rFonts w:ascii="Times New Roman" w:hAnsi="Times New Roman" w:cs="Times New Roman"/>
          <w:sz w:val="28"/>
          <w:szCs w:val="28"/>
          <w:lang w:val="uk-UA"/>
        </w:rPr>
        <w:t>е й аперіодичним, тоді для всіх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j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виконується:</w:t>
      </w:r>
    </w:p>
    <w:p w:rsidR="00AF3C74" w:rsidRPr="00332B57" w:rsidRDefault="00AF3C74" w:rsidP="00AF3C74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9F35563" wp14:editId="571F6C50">
            <wp:extent cx="1669415" cy="446405"/>
            <wp:effectExtent l="0" t="0" r="6985" b="0"/>
            <wp:docPr id="28" name="Рисунок 28" descr="\pi_j =\lim_{n \rarr \infty} p_{ij}^{(n)} = \frac{1}{M_j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pi_j =\lim_{n \rarr \infty} p_{ij}^{(n)} = \frac{1}{M_j}.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sz w:val="28"/>
          <w:szCs w:val="28"/>
          <w:lang w:val="uk-UA"/>
        </w:rPr>
        <w:t>Такий вектор </w:t>
      </w: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B8B1F7D" wp14:editId="5343E3DD">
            <wp:extent cx="116840" cy="85090"/>
            <wp:effectExtent l="0" t="0" r="0" b="0"/>
            <wp:docPr id="27" name="Рисунок 27" descr="\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\pi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8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 називається розподілом рівноваги. Для його знаходження вирішують рівняння (1.1), яке для періодичного ланцюга Маркова буде рекурентним.</w:t>
      </w:r>
    </w:p>
    <w:p w:rsidR="00AF3C74" w:rsidRPr="001C6EAA" w:rsidRDefault="00AF3C74" w:rsidP="00AF3C74">
      <w:pPr>
        <w:pStyle w:val="2"/>
        <w:numPr>
          <w:ilvl w:val="1"/>
          <w:numId w:val="1"/>
        </w:numPr>
      </w:pPr>
      <w:bookmarkStart w:id="4" w:name="_Toc390325171"/>
      <w:r w:rsidRPr="001C6EAA">
        <w:t>Математичні моделі СМО</w:t>
      </w:r>
      <w:bookmarkEnd w:id="4"/>
    </w:p>
    <w:p w:rsidR="00AF3C74" w:rsidRPr="001C6EAA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6EAA">
        <w:rPr>
          <w:rFonts w:ascii="Times New Roman" w:hAnsi="Times New Roman" w:cs="Times New Roman"/>
          <w:sz w:val="28"/>
          <w:szCs w:val="28"/>
          <w:lang w:val="uk-UA"/>
        </w:rPr>
        <w:t xml:space="preserve">У теорії масового обслуговування, дисципліні в математичній теорії ймовірностей, позначення </w:t>
      </w:r>
      <w:proofErr w:type="spellStart"/>
      <w:r w:rsidRPr="001C6EAA">
        <w:rPr>
          <w:rFonts w:ascii="Times New Roman" w:hAnsi="Times New Roman" w:cs="Times New Roman"/>
          <w:sz w:val="28"/>
          <w:szCs w:val="28"/>
          <w:lang w:val="uk-UA"/>
        </w:rPr>
        <w:t>Кендалла</w:t>
      </w:r>
      <w:proofErr w:type="spellEnd"/>
      <w:r w:rsidRPr="001C6EAA">
        <w:rPr>
          <w:rFonts w:ascii="Times New Roman" w:hAnsi="Times New Roman" w:cs="Times New Roman"/>
          <w:sz w:val="28"/>
          <w:szCs w:val="28"/>
          <w:lang w:val="uk-UA"/>
        </w:rPr>
        <w:t xml:space="preserve"> є стандартною системою, яка використовується для опису та класифікації черг. Д.Г.</w:t>
      </w:r>
      <w:proofErr w:type="spellStart"/>
      <w:r w:rsidRPr="001C6EAA">
        <w:rPr>
          <w:rFonts w:ascii="Times New Roman" w:hAnsi="Times New Roman" w:cs="Times New Roman"/>
          <w:sz w:val="28"/>
          <w:szCs w:val="28"/>
          <w:lang w:val="uk-UA"/>
        </w:rPr>
        <w:t>Кендалл</w:t>
      </w:r>
      <w:proofErr w:type="spellEnd"/>
      <w:r w:rsidRPr="001C6EAA">
        <w:rPr>
          <w:rFonts w:ascii="Times New Roman" w:hAnsi="Times New Roman" w:cs="Times New Roman"/>
          <w:sz w:val="28"/>
          <w:szCs w:val="28"/>
          <w:lang w:val="uk-UA"/>
        </w:rPr>
        <w:t xml:space="preserve"> запропонував опису моделей черг за допомогою трьох чинників, A/S/C, в 1953 році, де А позначає час між прибуттям до черги, S розмір робочих місць і C кількість серверів у вузлі. З тих пір він був продовжений до A/S/C/K/N/D де К ємність черги, D є дисципліну черг і N є чисельність населення робочих місць, які будуть подані.</w:t>
      </w:r>
    </w:p>
    <w:p w:rsidR="00AF3C74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6EAA">
        <w:rPr>
          <w:rFonts w:ascii="Times New Roman" w:hAnsi="Times New Roman" w:cs="Times New Roman"/>
          <w:sz w:val="28"/>
          <w:szCs w:val="28"/>
          <w:lang w:val="uk-UA"/>
        </w:rPr>
        <w:t>Коли останні три параметри не вказані (наприклад, черги M/</w:t>
      </w:r>
      <w:proofErr w:type="spellStart"/>
      <w:r w:rsidRPr="001C6EAA">
        <w:rPr>
          <w:rFonts w:ascii="Times New Roman" w:hAnsi="Times New Roman" w:cs="Times New Roman"/>
          <w:sz w:val="28"/>
          <w:szCs w:val="28"/>
          <w:lang w:val="uk-UA"/>
        </w:rPr>
        <w:t>M</w:t>
      </w:r>
      <w:proofErr w:type="spellEnd"/>
      <w:r w:rsidRPr="001C6EAA">
        <w:rPr>
          <w:rFonts w:ascii="Times New Roman" w:hAnsi="Times New Roman" w:cs="Times New Roman"/>
          <w:sz w:val="28"/>
          <w:szCs w:val="28"/>
          <w:lang w:val="uk-UA"/>
        </w:rPr>
        <w:t>/1), передбачається, K = ∞,  N = ∞ і D = FIFO.  В таблиці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1.1</w:t>
      </w:r>
      <w:r w:rsidRPr="001C6EAA">
        <w:rPr>
          <w:rFonts w:ascii="Times New Roman" w:hAnsi="Times New Roman" w:cs="Times New Roman"/>
          <w:sz w:val="28"/>
          <w:szCs w:val="28"/>
          <w:lang w:val="uk-UA"/>
        </w:rPr>
        <w:t xml:space="preserve"> наведено опис деяких позначень</w:t>
      </w:r>
    </w:p>
    <w:p w:rsidR="00AF3C74" w:rsidRPr="00332B57" w:rsidRDefault="00AF3C74" w:rsidP="00AF3C7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AF3C74" w:rsidRDefault="00AF3C74" w:rsidP="00AF3C74">
      <w:pPr>
        <w:pStyle w:val="a4"/>
        <w:spacing w:after="0"/>
        <w:jc w:val="right"/>
      </w:pPr>
      <w:r>
        <w:lastRenderedPageBreak/>
        <w:t>Таблиця</w:t>
      </w:r>
      <w:r w:rsidR="008A1601">
        <w:rPr>
          <w:lang w:val="ru-RU"/>
        </w:rPr>
        <w:t xml:space="preserve"> </w:t>
      </w:r>
      <w:r>
        <w:fldChar w:fldCharType="begin"/>
      </w:r>
      <w:r>
        <w:instrText xml:space="preserve"> SEQ Таблица \* ARABIC \s 1 </w:instrText>
      </w:r>
      <w:r>
        <w:fldChar w:fldCharType="separate"/>
      </w:r>
      <w:r>
        <w:rPr>
          <w:noProof/>
        </w:rPr>
        <w:t>1</w:t>
      </w:r>
      <w:r>
        <w:fldChar w:fldCharType="end"/>
      </w:r>
    </w:p>
    <w:p w:rsidR="00AF3C74" w:rsidRPr="00A11335" w:rsidRDefault="00AF3C74" w:rsidP="00AF3C74">
      <w:pPr>
        <w:pStyle w:val="a4"/>
      </w:pPr>
      <w:r w:rsidRPr="00A11335">
        <w:t xml:space="preserve">Деякі позначення із системи </w:t>
      </w:r>
      <w:proofErr w:type="spellStart"/>
      <w:r w:rsidRPr="00A11335">
        <w:t>Кендалла</w:t>
      </w:r>
      <w:proofErr w:type="spellEnd"/>
    </w:p>
    <w:tbl>
      <w:tblPr>
        <w:tblW w:w="9546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9F9F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4"/>
        <w:gridCol w:w="1740"/>
        <w:gridCol w:w="2374"/>
        <w:gridCol w:w="2480"/>
        <w:gridCol w:w="1328"/>
      </w:tblGrid>
      <w:tr w:rsidR="00AF3C74" w:rsidRPr="009D2A3A" w:rsidTr="00DA2625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F3C74" w:rsidRPr="009D2A3A" w:rsidRDefault="00AF3C74" w:rsidP="00DA262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9D2A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Позначення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F3C74" w:rsidRPr="009D2A3A" w:rsidRDefault="00AF3C74" w:rsidP="00DA262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9D2A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Назва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F3C74" w:rsidRPr="009D2A3A" w:rsidRDefault="00AF3C74" w:rsidP="00DA262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9D2A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Опис (прибуття)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vAlign w:val="center"/>
          </w:tcPr>
          <w:p w:rsidR="00AF3C74" w:rsidRPr="009D2A3A" w:rsidRDefault="00AF3C74" w:rsidP="00DA262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9D2A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Опис (обслуговування)</w:t>
            </w:r>
          </w:p>
        </w:tc>
        <w:tc>
          <w:tcPr>
            <w:tcW w:w="1328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F3C74" w:rsidRPr="009D2A3A" w:rsidRDefault="00AF3C74" w:rsidP="00DA2625">
            <w:pPr>
              <w:spacing w:after="0"/>
              <w:ind w:firstLine="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9D2A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Приклад</w:t>
            </w:r>
          </w:p>
        </w:tc>
      </w:tr>
      <w:tr w:rsidR="00AF3C74" w:rsidRPr="009D2A3A" w:rsidTr="00DA2625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F3C74" w:rsidRPr="009D2A3A" w:rsidRDefault="00AF3C74" w:rsidP="00DA26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M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F3C74" w:rsidRPr="009D2A3A" w:rsidRDefault="00AF3C74" w:rsidP="00DA26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Марківський</w:t>
            </w:r>
            <w:proofErr w:type="spellEnd"/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або без пам'яті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F3C74" w:rsidRPr="009D2A3A" w:rsidRDefault="00AF3C74" w:rsidP="00DA26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Процес Пуассона (або випадковий) процес надходження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</w:tcPr>
          <w:p w:rsidR="00AF3C74" w:rsidRPr="009D2A3A" w:rsidRDefault="00AF3C74" w:rsidP="00DA262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Експоненційний</w:t>
            </w:r>
            <w:proofErr w:type="spellEnd"/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час обслуговування</w:t>
            </w:r>
          </w:p>
        </w:tc>
        <w:tc>
          <w:tcPr>
            <w:tcW w:w="1328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F3C74" w:rsidRPr="009D2A3A" w:rsidRDefault="00AF3C74" w:rsidP="00DA2625">
            <w:pPr>
              <w:spacing w:after="0"/>
              <w:ind w:firstLine="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hyperlink r:id="rId52" w:tooltip="M/M/1 queue" w:history="1">
              <w:r w:rsidRPr="009D2A3A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ru-RU"/>
                </w:rPr>
                <w:t>M/</w:t>
              </w:r>
              <w:proofErr w:type="spellStart"/>
              <w:r w:rsidRPr="009D2A3A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ru-RU"/>
                </w:rPr>
                <w:t>M</w:t>
              </w:r>
              <w:proofErr w:type="spellEnd"/>
              <w:r w:rsidRPr="009D2A3A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ru-RU"/>
                </w:rPr>
                <w:t>/1 черга</w:t>
              </w:r>
            </w:hyperlink>
          </w:p>
        </w:tc>
      </w:tr>
      <w:tr w:rsidR="00AF3C74" w:rsidRPr="009D2A3A" w:rsidTr="00DA2625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F3C74" w:rsidRPr="009D2A3A" w:rsidRDefault="00AF3C74" w:rsidP="00DA26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M</w:t>
            </w:r>
            <w:r w:rsidRPr="009D2A3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vertAlign w:val="superscript"/>
                <w:lang w:val="uk-UA"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F3C74" w:rsidRPr="009D2A3A" w:rsidRDefault="00AF3C74" w:rsidP="00DA26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груповий </w:t>
            </w:r>
            <w:proofErr w:type="spellStart"/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Марковський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F3C74" w:rsidRPr="009D2A3A" w:rsidRDefault="00AF3C74" w:rsidP="00DA26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Пуассона процес з випадковою величиною X для числа прибулих в один час.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</w:tcPr>
          <w:p w:rsidR="00AF3C74" w:rsidRPr="009D2A3A" w:rsidRDefault="00AF3C74" w:rsidP="00DA262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Експоненційний</w:t>
            </w:r>
            <w:proofErr w:type="spellEnd"/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час обслуговування з випадковою змінною Х для числа прибулих одночасно</w:t>
            </w:r>
          </w:p>
        </w:tc>
        <w:tc>
          <w:tcPr>
            <w:tcW w:w="1328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F3C74" w:rsidRPr="009D2A3A" w:rsidRDefault="00AF3C74" w:rsidP="00DA2625">
            <w:pPr>
              <w:spacing w:after="0"/>
              <w:ind w:firstLine="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hyperlink r:id="rId53" w:tooltip="MX/MY/1 queue" w:history="1">
              <w:r w:rsidRPr="009D2A3A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ru-RU"/>
                </w:rPr>
                <w:t>M</w:t>
              </w:r>
              <w:r w:rsidRPr="009D2A3A">
                <w:rPr>
                  <w:rFonts w:ascii="Times New Roman" w:eastAsia="Times New Roman" w:hAnsi="Times New Roman" w:cs="Times New Roman"/>
                  <w:sz w:val="28"/>
                  <w:szCs w:val="28"/>
                  <w:vertAlign w:val="superscript"/>
                  <w:lang w:val="uk-UA" w:eastAsia="ru-RU"/>
                </w:rPr>
                <w:t>X</w:t>
              </w:r>
              <w:r w:rsidRPr="009D2A3A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ru-RU"/>
                </w:rPr>
                <w:t>/M</w:t>
              </w:r>
              <w:r w:rsidRPr="009D2A3A">
                <w:rPr>
                  <w:rFonts w:ascii="Times New Roman" w:eastAsia="Times New Roman" w:hAnsi="Times New Roman" w:cs="Times New Roman"/>
                  <w:sz w:val="28"/>
                  <w:szCs w:val="28"/>
                  <w:vertAlign w:val="superscript"/>
                  <w:lang w:val="uk-UA" w:eastAsia="ru-RU"/>
                </w:rPr>
                <w:t>Y</w:t>
              </w:r>
              <w:r w:rsidRPr="009D2A3A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ru-RU"/>
                </w:rPr>
                <w:t>/1 черга</w:t>
              </w:r>
            </w:hyperlink>
          </w:p>
        </w:tc>
      </w:tr>
      <w:tr w:rsidR="00AF3C74" w:rsidRPr="009D2A3A" w:rsidTr="00DA2625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F3C74" w:rsidRPr="009D2A3A" w:rsidRDefault="00AF3C74" w:rsidP="00DA26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D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F3C74" w:rsidRPr="009D2A3A" w:rsidRDefault="00AF3C74" w:rsidP="00DA26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вироджений розподіл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F3C74" w:rsidRPr="009D2A3A" w:rsidRDefault="00AF3C74" w:rsidP="00DA26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Детермінований або фіксований час між надходженнями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</w:tcPr>
          <w:p w:rsidR="00AF3C74" w:rsidRPr="009D2A3A" w:rsidRDefault="00AF3C74" w:rsidP="00DA262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Детермінованим або фіксований час обробки</w:t>
            </w:r>
          </w:p>
        </w:tc>
        <w:tc>
          <w:tcPr>
            <w:tcW w:w="1328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F3C74" w:rsidRPr="009D2A3A" w:rsidRDefault="00AF3C74" w:rsidP="00DA2625">
            <w:pPr>
              <w:spacing w:after="0"/>
              <w:ind w:firstLine="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hyperlink r:id="rId54" w:tooltip="D/M/1 queue" w:history="1">
              <w:r w:rsidRPr="009D2A3A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ru-RU"/>
                </w:rPr>
                <w:t>D/M/1 черга</w:t>
              </w:r>
            </w:hyperlink>
          </w:p>
        </w:tc>
      </w:tr>
      <w:tr w:rsidR="00AF3C74" w:rsidRPr="009D2A3A" w:rsidTr="00DA2625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F3C74" w:rsidRPr="009D2A3A" w:rsidRDefault="00AF3C74" w:rsidP="00DA26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E</w:t>
            </w:r>
            <w:r w:rsidRPr="009D2A3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vertAlign w:val="subscript"/>
                <w:lang w:val="uk-UA" w:eastAsia="ru-RU"/>
              </w:rPr>
              <w:t>k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F3C74" w:rsidRPr="009D2A3A" w:rsidRDefault="00AF3C74" w:rsidP="00DA26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розподіл </w:t>
            </w:r>
            <w:proofErr w:type="spellStart"/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Ерланга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F3C74" w:rsidRPr="009D2A3A" w:rsidRDefault="00AF3C74" w:rsidP="00DA26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Розподіл </w:t>
            </w:r>
            <w:proofErr w:type="spellStart"/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Ерланга</w:t>
            </w:r>
            <w:proofErr w:type="spellEnd"/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k у якості параметра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</w:tcPr>
          <w:p w:rsidR="00AF3C74" w:rsidRPr="009D2A3A" w:rsidRDefault="00AF3C74" w:rsidP="00DA26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Розподіл </w:t>
            </w:r>
            <w:proofErr w:type="spellStart"/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Ерланга</w:t>
            </w:r>
            <w:proofErr w:type="spellEnd"/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k у якості параметра</w:t>
            </w:r>
          </w:p>
        </w:tc>
        <w:tc>
          <w:tcPr>
            <w:tcW w:w="1328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F3C74" w:rsidRPr="009D2A3A" w:rsidRDefault="00AF3C74" w:rsidP="00DA2625">
            <w:pPr>
              <w:spacing w:after="0"/>
              <w:ind w:firstLine="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AF3C74" w:rsidRPr="009D2A3A" w:rsidTr="00DA2625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F3C74" w:rsidRPr="009D2A3A" w:rsidRDefault="00AF3C74" w:rsidP="00DA26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G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F3C74" w:rsidRPr="009D2A3A" w:rsidRDefault="00AF3C74" w:rsidP="00DA26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Загальний розподіл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F3C74" w:rsidRPr="009D2A3A" w:rsidRDefault="00AF3C74" w:rsidP="00DA26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Хоча G звичайно відноситься до незалежних прибулих, деякі автори вважають за краще використовувати GI для явності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</w:tcPr>
          <w:p w:rsidR="00AF3C74" w:rsidRPr="009D2A3A" w:rsidRDefault="00AF3C74" w:rsidP="00DA26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D2A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Хоча G звичайно відноситься до незалежних прибулих, деякі автори вважають за краще використовувати GI для явності</w:t>
            </w:r>
          </w:p>
        </w:tc>
        <w:tc>
          <w:tcPr>
            <w:tcW w:w="1328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F3C74" w:rsidRPr="009D2A3A" w:rsidRDefault="00AF3C74" w:rsidP="00DA2625">
            <w:pPr>
              <w:spacing w:after="0"/>
              <w:ind w:firstLine="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AF3C74" w:rsidRDefault="00AF3C74" w:rsidP="00AF3C74">
      <w:pPr>
        <w:pStyle w:val="3"/>
        <w:numPr>
          <w:ilvl w:val="0"/>
          <w:numId w:val="0"/>
        </w:numPr>
      </w:pPr>
    </w:p>
    <w:p w:rsidR="00AF3C74" w:rsidRDefault="00AF3C74" w:rsidP="00AF3C74">
      <w:pPr>
        <w:rPr>
          <w:rFonts w:ascii="Times New Roman" w:eastAsiaTheme="majorEastAsia" w:hAnsi="Times New Roman" w:cs="Times New Roman"/>
          <w:sz w:val="28"/>
          <w:szCs w:val="28"/>
          <w:lang w:val="uk-UA"/>
        </w:rPr>
      </w:pPr>
      <w:r>
        <w:br w:type="page"/>
      </w:r>
    </w:p>
    <w:p w:rsidR="00AF3C74" w:rsidRPr="009D2A3A" w:rsidRDefault="00AF3C74" w:rsidP="00AF3C74">
      <w:pPr>
        <w:pStyle w:val="3"/>
        <w:numPr>
          <w:ilvl w:val="1"/>
          <w:numId w:val="1"/>
        </w:numPr>
      </w:pPr>
      <w:bookmarkStart w:id="5" w:name="_Toc390325172"/>
      <w:r w:rsidRPr="009D2A3A">
        <w:lastRenderedPageBreak/>
        <w:t>М/</w:t>
      </w:r>
      <w:proofErr w:type="spellStart"/>
      <w:r w:rsidRPr="009D2A3A">
        <w:t>М</w:t>
      </w:r>
      <w:proofErr w:type="spellEnd"/>
      <w:r w:rsidRPr="009D2A3A">
        <w:t>/1</w:t>
      </w:r>
      <w:bookmarkEnd w:id="5"/>
    </w:p>
    <w:p w:rsidR="00AF3C74" w:rsidRPr="001C6EAA" w:rsidRDefault="00AF3C74" w:rsidP="00AF3C7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3B9B8E" wp14:editId="7ECB7CF0">
                <wp:simplePos x="0" y="0"/>
                <wp:positionH relativeFrom="column">
                  <wp:posOffset>358140</wp:posOffset>
                </wp:positionH>
                <wp:positionV relativeFrom="paragraph">
                  <wp:posOffset>2424430</wp:posOffset>
                </wp:positionV>
                <wp:extent cx="4572000" cy="635"/>
                <wp:effectExtent l="0" t="0" r="0" b="0"/>
                <wp:wrapTopAndBottom/>
                <wp:docPr id="113" name="Поле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F3C74" w:rsidRPr="005F4889" w:rsidRDefault="00AF3C74" w:rsidP="00AF3C74">
                            <w:pPr>
                              <w:pStyle w:val="a4"/>
                            </w:pPr>
                            <w:r w:rsidRPr="005F4889">
                              <w:t>Рис</w:t>
                            </w:r>
                            <w:r>
                              <w:t>.</w:t>
                            </w:r>
                            <w:r w:rsidRPr="005F4889">
                              <w:t xml:space="preserve"> </w:t>
                            </w:r>
                            <w:r w:rsidRPr="005F4889">
                              <w:fldChar w:fldCharType="begin"/>
                            </w:r>
                            <w:r w:rsidRPr="005F4889">
                              <w:instrText xml:space="preserve"> STYLEREF 1 \s </w:instrText>
                            </w:r>
                            <w:r w:rsidRPr="005F4889">
                              <w:fldChar w:fldCharType="separate"/>
                            </w:r>
                            <w:r w:rsidRPr="005F4889">
                              <w:t>1</w:t>
                            </w:r>
                            <w:r w:rsidRPr="005F4889">
                              <w:fldChar w:fldCharType="end"/>
                            </w:r>
                            <w:r w:rsidRPr="005F4889">
                              <w:t>.</w:t>
                            </w:r>
                            <w:r w:rsidRPr="005F4889">
                              <w:fldChar w:fldCharType="begin"/>
                            </w:r>
                            <w:r w:rsidRPr="005F4889">
                              <w:instrText xml:space="preserve"> SEQ Рисунок \* ARABIC \s 1 </w:instrText>
                            </w:r>
                            <w:r w:rsidRPr="005F4889">
                              <w:fldChar w:fldCharType="separate"/>
                            </w:r>
                            <w:r w:rsidRPr="005F4889">
                              <w:t>2</w:t>
                            </w:r>
                            <w:r w:rsidRPr="005F4889">
                              <w:fldChar w:fldCharType="end"/>
                            </w:r>
                            <w:r w:rsidRPr="005F4889">
                              <w:t xml:space="preserve"> Графічне зображення системи М/</w:t>
                            </w:r>
                            <w:proofErr w:type="spellStart"/>
                            <w:r w:rsidRPr="005F4889">
                              <w:t>М</w:t>
                            </w:r>
                            <w:proofErr w:type="spellEnd"/>
                            <w:r w:rsidRPr="005F4889">
                              <w:t>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13" o:spid="_x0000_s1027" type="#_x0000_t202" style="position:absolute;left:0;text-align:left;margin-left:28.2pt;margin-top:190.9pt;width:5in;height: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" stroked="f">
                <v:textbox style="mso-fit-shape-to-text:t" inset="0,0,0,0">
                  <w:txbxContent>
                    <w:p w:rsidR="00AF3C74" w:rsidRPr="005F4889" w:rsidRDefault="00AF3C74" w:rsidP="00AF3C74">
                      <w:pPr>
                        <w:pStyle w:val="a4"/>
                      </w:pPr>
                      <w:r w:rsidRPr="005F4889">
                        <w:t>Рис</w:t>
                      </w:r>
                      <w:r>
                        <w:t>.</w:t>
                      </w:r>
                      <w:r w:rsidRPr="005F4889">
                        <w:t xml:space="preserve"> </w:t>
                      </w:r>
                      <w:r w:rsidRPr="005F4889">
                        <w:fldChar w:fldCharType="begin"/>
                      </w:r>
                      <w:r w:rsidRPr="005F4889">
                        <w:instrText xml:space="preserve"> STYLEREF 1 \s </w:instrText>
                      </w:r>
                      <w:r w:rsidRPr="005F4889">
                        <w:fldChar w:fldCharType="separate"/>
                      </w:r>
                      <w:r w:rsidRPr="005F4889">
                        <w:t>1</w:t>
                      </w:r>
                      <w:r w:rsidRPr="005F4889">
                        <w:fldChar w:fldCharType="end"/>
                      </w:r>
                      <w:r w:rsidRPr="005F4889">
                        <w:t>.</w:t>
                      </w:r>
                      <w:r w:rsidRPr="005F4889">
                        <w:fldChar w:fldCharType="begin"/>
                      </w:r>
                      <w:r w:rsidRPr="005F4889">
                        <w:instrText xml:space="preserve"> SEQ Рисунок \* ARABIC \s 1 </w:instrText>
                      </w:r>
                      <w:r w:rsidRPr="005F4889">
                        <w:fldChar w:fldCharType="separate"/>
                      </w:r>
                      <w:r w:rsidRPr="005F4889">
                        <w:t>2</w:t>
                      </w:r>
                      <w:r w:rsidRPr="005F4889">
                        <w:fldChar w:fldCharType="end"/>
                      </w:r>
                      <w:r w:rsidRPr="005F4889">
                        <w:t xml:space="preserve"> Графічне зображення системи М/</w:t>
                      </w:r>
                      <w:proofErr w:type="spellStart"/>
                      <w:r w:rsidRPr="005F4889">
                        <w:t>М</w:t>
                      </w:r>
                      <w:proofErr w:type="spellEnd"/>
                      <w:r w:rsidRPr="005F4889">
                        <w:t>/1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84EF75" wp14:editId="09E3477B">
                <wp:simplePos x="0" y="0"/>
                <wp:positionH relativeFrom="column">
                  <wp:posOffset>358140</wp:posOffset>
                </wp:positionH>
                <wp:positionV relativeFrom="paragraph">
                  <wp:posOffset>2424430</wp:posOffset>
                </wp:positionV>
                <wp:extent cx="4572000" cy="635"/>
                <wp:effectExtent l="0" t="0" r="0" b="0"/>
                <wp:wrapNone/>
                <wp:docPr id="114" name="Поле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F3C74" w:rsidRPr="00D1732C" w:rsidRDefault="00AF3C74" w:rsidP="00AF3C74">
                            <w:pPr>
                              <w:pStyle w:val="a4"/>
                              <w:rPr>
                                <w:noProof/>
                              </w:rPr>
                            </w:pPr>
                            <w:r>
                              <w:t xml:space="preserve">Рис.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Рис. \* ARABIC \s 1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>
                              <w:fldChar w:fldCharType="end"/>
                            </w:r>
                            <w:r w:rsidRPr="00D65686">
                              <w:t xml:space="preserve"> </w:t>
                            </w:r>
                            <w:r w:rsidRPr="005F4889">
                              <w:t>Графічне зображення системи М/</w:t>
                            </w:r>
                            <w:proofErr w:type="spellStart"/>
                            <w:r w:rsidRPr="005F4889">
                              <w:t>М</w:t>
                            </w:r>
                            <w:proofErr w:type="spellEnd"/>
                            <w:r w:rsidRPr="005F4889">
                              <w:t>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14" o:spid="_x0000_s1028" type="#_x0000_t202" style="position:absolute;left:0;text-align:left;margin-left:28.2pt;margin-top:190.9pt;width:5in;height: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" stroked="f">
                <v:textbox style="mso-fit-shape-to-text:t" inset="0,0,0,0">
                  <w:txbxContent>
                    <w:p w:rsidR="00AF3C74" w:rsidRPr="00D1732C" w:rsidRDefault="00AF3C74" w:rsidP="00AF3C74">
                      <w:pPr>
                        <w:pStyle w:val="a4"/>
                        <w:rPr>
                          <w:noProof/>
                        </w:rPr>
                      </w:pPr>
                      <w:r>
                        <w:t xml:space="preserve">Рис. </w:t>
                      </w:r>
                      <w:r>
                        <w:fldChar w:fldCharType="begin"/>
                      </w:r>
                      <w:r>
                        <w:instrText xml:space="preserve"> SEQ Рис. \* ARABIC \s 1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>
                        <w:fldChar w:fldCharType="end"/>
                      </w:r>
                      <w:r w:rsidRPr="00D65686">
                        <w:t xml:space="preserve"> </w:t>
                      </w:r>
                      <w:r w:rsidRPr="005F4889">
                        <w:t>Графічне зображення системи М/</w:t>
                      </w:r>
                      <w:proofErr w:type="spellStart"/>
                      <w:r w:rsidRPr="005F4889">
                        <w:t>М</w:t>
                      </w:r>
                      <w:proofErr w:type="spellEnd"/>
                      <w:r w:rsidRPr="005F4889">
                        <w:t>/1</w:t>
                      </w:r>
                    </w:p>
                  </w:txbxContent>
                </v:textbox>
              </v:shape>
            </w:pict>
          </mc:Fallback>
        </mc:AlternateContent>
      </w:r>
      <w:r w:rsidRPr="001C6EAA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 wp14:anchorId="6F39E357" wp14:editId="1AD38083">
            <wp:simplePos x="0" y="0"/>
            <wp:positionH relativeFrom="column">
              <wp:posOffset>358140</wp:posOffset>
            </wp:positionH>
            <wp:positionV relativeFrom="paragraph">
              <wp:posOffset>948055</wp:posOffset>
            </wp:positionV>
            <wp:extent cx="4572000" cy="1419225"/>
            <wp:effectExtent l="0" t="0" r="0" b="9525"/>
            <wp:wrapTopAndBottom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bricks.narod.ru/mod/091_mm1.files/image002.gif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64120">
        <w:rPr>
          <w:rFonts w:ascii="Times New Roman" w:hAnsi="Times New Roman" w:cs="Times New Roman"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64120">
        <w:rPr>
          <w:rFonts w:ascii="Times New Roman" w:hAnsi="Times New Roman" w:cs="Times New Roman"/>
          <w:sz w:val="28"/>
          <w:szCs w:val="28"/>
          <w:lang w:val="uk-UA"/>
        </w:rPr>
        <w:t>/1 -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 найпростіша СМО з </w:t>
      </w:r>
      <w:proofErr w:type="spellStart"/>
      <w:r w:rsidRPr="00332B57">
        <w:rPr>
          <w:rFonts w:ascii="Times New Roman" w:hAnsi="Times New Roman" w:cs="Times New Roman"/>
          <w:sz w:val="28"/>
          <w:szCs w:val="28"/>
          <w:lang w:val="uk-UA"/>
        </w:rPr>
        <w:t>Марківським</w:t>
      </w:r>
      <w:proofErr w:type="spellEnd"/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 процесом надходження та обслуговування заявок з безперервним часом і одним ОП.</w:t>
      </w:r>
      <w:proofErr w:type="gramEnd"/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 - FIFO (у порядку черги).</w:t>
      </w:r>
      <w:r w:rsidRPr="009D2A3A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val="uk-UA" w:eastAsia="ru-RU"/>
        </w:rPr>
        <w:t xml:space="preserve"> </w:t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М (або в іншомовній літературі Е) - Математичне очікування тривалості обслуговування (середня тривалість обслуговування). </w:t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sz w:val="28"/>
          <w:szCs w:val="28"/>
          <w:lang w:val="uk-UA"/>
        </w:rPr>
        <w:t>М=1/μ </w:t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μ</w:t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 - </w:t>
      </w:r>
      <w:proofErr w:type="gramStart"/>
      <w:r w:rsidRPr="00332B57">
        <w:rPr>
          <w:rFonts w:ascii="Times New Roman" w:hAnsi="Times New Roman" w:cs="Times New Roman"/>
          <w:sz w:val="28"/>
          <w:szCs w:val="28"/>
          <w:lang w:val="uk-UA"/>
        </w:rPr>
        <w:t>інтенсивність</w:t>
      </w:r>
      <w:proofErr w:type="gramEnd"/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 обслуговування.</w:t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sz w:val="28"/>
          <w:szCs w:val="28"/>
          <w:lang w:val="uk-UA"/>
        </w:rPr>
        <w:t>Граф переходів</w:t>
      </w:r>
      <w:r w:rsidRPr="00D656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B57">
        <w:rPr>
          <w:rFonts w:ascii="Times New Roman" w:hAnsi="Times New Roman" w:cs="Times New Roman"/>
          <w:sz w:val="28"/>
          <w:szCs w:val="28"/>
          <w:lang w:val="uk-UA"/>
        </w:rPr>
        <w:t>дан</w:t>
      </w:r>
      <w:proofErr w:type="spellEnd"/>
      <w:r w:rsidRPr="00332B57">
        <w:rPr>
          <w:rFonts w:ascii="Times New Roman" w:hAnsi="Times New Roman" w:cs="Times New Roman"/>
          <w:sz w:val="28"/>
          <w:szCs w:val="28"/>
          <w:lang w:val="uk-UA"/>
        </w:rPr>
        <w:t>ної СМО</w:t>
      </w:r>
      <w:r w:rsidR="008A1601">
        <w:rPr>
          <w:rFonts w:ascii="Times New Roman" w:hAnsi="Times New Roman" w:cs="Times New Roman"/>
          <w:sz w:val="28"/>
          <w:szCs w:val="28"/>
          <w:lang w:val="uk-UA"/>
        </w:rPr>
        <w:t xml:space="preserve"> зображено на рис. </w:t>
      </w:r>
      <w:r>
        <w:rPr>
          <w:rFonts w:ascii="Times New Roman" w:hAnsi="Times New Roman" w:cs="Times New Roman"/>
          <w:sz w:val="28"/>
          <w:szCs w:val="28"/>
          <w:lang w:val="uk-UA"/>
        </w:rPr>
        <w:t>3.</w:t>
      </w:r>
    </w:p>
    <w:p w:rsidR="00AF3C74" w:rsidRDefault="00AF3C74" w:rsidP="00AF3C74">
      <w:pPr>
        <w:keepNext/>
        <w:spacing w:after="0" w:line="240" w:lineRule="auto"/>
        <w:ind w:firstLine="567"/>
        <w:jc w:val="center"/>
      </w:pPr>
      <w:r w:rsidRPr="001C6EAA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4D0778A4" wp14:editId="32ABFC0D">
            <wp:extent cx="4000500" cy="923925"/>
            <wp:effectExtent l="0" t="0" r="0" b="9525"/>
            <wp:docPr id="51" name="Рисунок 51" descr="http://bricks.narod.ru/mod/091_mm1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bricks.narod.ru/mod/091_mm1.files/image008.gif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C74" w:rsidRPr="001C6EAA" w:rsidRDefault="00AF3C74" w:rsidP="00AF3C74">
      <w:pPr>
        <w:pStyle w:val="a4"/>
        <w:rPr>
          <w:rFonts w:eastAsia="Times New Roman"/>
          <w:color w:val="000000"/>
          <w:sz w:val="27"/>
          <w:szCs w:val="27"/>
          <w:lang w:eastAsia="ru-RU"/>
        </w:rPr>
      </w:pPr>
      <w:r>
        <w:t xml:space="preserve">Рис. </w:t>
      </w:r>
      <w:r>
        <w:fldChar w:fldCharType="begin"/>
      </w:r>
      <w:r>
        <w:instrText xml:space="preserve"> SEQ Рис. \* ARABIC \s 1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</w:t>
      </w:r>
      <w:r w:rsidRPr="00332B57">
        <w:t>Граф переходів</w:t>
      </w:r>
      <w:r w:rsidRPr="00D65686">
        <w:t xml:space="preserve"> </w:t>
      </w:r>
      <w:r w:rsidRPr="005F4889">
        <w:t>системи М/</w:t>
      </w:r>
      <w:proofErr w:type="spellStart"/>
      <w:r w:rsidRPr="005F4889">
        <w:t>М</w:t>
      </w:r>
      <w:proofErr w:type="spellEnd"/>
      <w:r w:rsidRPr="005F4889">
        <w:t>/1</w:t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32B57">
        <w:rPr>
          <w:rFonts w:ascii="Times New Roman" w:hAnsi="Times New Roman" w:cs="Times New Roman"/>
          <w:sz w:val="28"/>
          <w:szCs w:val="28"/>
          <w:lang w:val="uk-UA"/>
        </w:rPr>
        <w:t>S</w:t>
      </w:r>
      <w:r w:rsidRPr="00D6568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k</w:t>
      </w:r>
      <w:proofErr w:type="spellEnd"/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 - кількість заявок в системі. </w:t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sz w:val="28"/>
          <w:szCs w:val="28"/>
          <w:lang w:val="uk-UA"/>
        </w:rPr>
        <w:t xml:space="preserve">У даному випадку маємо нескінченну чергу - СМО без втрат. </w:t>
      </w:r>
    </w:p>
    <w:p w:rsidR="00AF3C74" w:rsidRPr="009D2A3A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32B57">
        <w:rPr>
          <w:rFonts w:ascii="Times New Roman" w:hAnsi="Times New Roman" w:cs="Times New Roman"/>
          <w:sz w:val="28"/>
          <w:szCs w:val="28"/>
          <w:lang w:val="uk-UA"/>
        </w:rPr>
        <w:t>Цій системі відповідає мат</w:t>
      </w:r>
      <w:r>
        <w:rPr>
          <w:rFonts w:ascii="Times New Roman" w:hAnsi="Times New Roman" w:cs="Times New Roman"/>
          <w:sz w:val="28"/>
          <w:szCs w:val="28"/>
          <w:lang w:val="uk-UA"/>
        </w:rPr>
        <w:t>риця:</w:t>
      </w:r>
    </w:p>
    <w:p w:rsidR="00AF3C74" w:rsidRPr="001C6EAA" w:rsidRDefault="00AF3C74" w:rsidP="00AF3C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  <w:r w:rsidRPr="001C6EAA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5E7BAC63" wp14:editId="499134CC">
            <wp:extent cx="4295775" cy="1571625"/>
            <wp:effectExtent l="0" t="0" r="9525" b="9525"/>
            <wp:docPr id="50" name="Рисунок 50" descr="http://bricks.narod.ru/mod/091_mm1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bricks.narod.ru/mod/091_mm1.files/image010.gif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C74" w:rsidRPr="001C6EAA" w:rsidRDefault="00AF3C74" w:rsidP="00AF3C7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uk-UA" w:eastAsia="ru-RU"/>
        </w:rPr>
      </w:pPr>
    </w:p>
    <w:p w:rsidR="00AF3C74" w:rsidRPr="001C6EAA" w:rsidRDefault="00AF3C74" w:rsidP="00AF3C7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uk-UA" w:eastAsia="ru-RU"/>
        </w:rPr>
      </w:pPr>
    </w:p>
    <w:p w:rsidR="00AF3C74" w:rsidRDefault="00AF3C74" w:rsidP="00AF3C7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sz w:val="28"/>
          <w:szCs w:val="28"/>
          <w:lang w:val="uk-UA"/>
        </w:rPr>
        <w:lastRenderedPageBreak/>
        <w:t>У цьому режимі маємо СЛАР:</w:t>
      </w:r>
    </w:p>
    <w:p w:rsidR="00AF3C74" w:rsidRPr="004B7C95" w:rsidRDefault="00AF3C74" w:rsidP="00AF3C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C6EAA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6A5AA1C4" wp14:editId="31FCCFF8">
            <wp:extent cx="1933575" cy="1600200"/>
            <wp:effectExtent l="0" t="0" r="9525" b="0"/>
            <wp:docPr id="49" name="Рисунок 49" descr="http://bricks.narod.ru/mod/091_mm1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bricks.narod.ru/mod/091_mm1.files/image012.gif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160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>(</w:t>
      </w:r>
      <w:r w:rsidRPr="004B7C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</w:t>
      </w:r>
    </w:p>
    <w:p w:rsidR="00AF3C74" w:rsidRPr="00332B57" w:rsidRDefault="00AF3C74" w:rsidP="00AF3C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sz w:val="28"/>
          <w:szCs w:val="28"/>
          <w:lang w:val="uk-UA"/>
        </w:rPr>
        <w:t>Введемо позначення:</w:t>
      </w:r>
    </w:p>
    <w:p w:rsidR="00AF3C74" w:rsidRPr="00332B57" w:rsidRDefault="00AF3C74" w:rsidP="00AF3C74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3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28AC7F9" wp14:editId="61267059">
            <wp:extent cx="533400" cy="495300"/>
            <wp:effectExtent l="0" t="0" r="0" b="0"/>
            <wp:docPr id="48" name="Рисунок 48" descr="http://bricks.narod.ru/mod/091_mm1.files/image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bricks.narod.ru/mod/091_mm1.files/image030.gif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B5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F3C74" w:rsidRPr="009D2A3A" w:rsidRDefault="00AF3C74" w:rsidP="00AF3C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Тоді:</w:t>
      </w:r>
    </w:p>
    <w:p w:rsidR="00AF3C74" w:rsidRPr="009D2A3A" w:rsidRDefault="00AF3C74" w:rsidP="00AF3C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P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uk-UA" w:eastAsia="ru-RU"/>
        </w:rPr>
        <w:t>1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= P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uk-UA" w:eastAsia="ru-RU"/>
        </w:rPr>
        <w:t>0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(з першого рівняння системи</w:t>
      </w:r>
      <w:r w:rsidR="008A16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</w:t>
      </w:r>
    </w:p>
    <w:p w:rsidR="00AF3C74" w:rsidRPr="009D2A3A" w:rsidRDefault="00AF3C74" w:rsidP="00AF3C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P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uk-UA" w:eastAsia="ru-RU"/>
        </w:rPr>
        <w:t>2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=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ρ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P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uk-UA" w:eastAsia="ru-RU"/>
        </w:rPr>
        <w:t>1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=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ρ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uk-UA" w:eastAsia="ru-RU"/>
        </w:rPr>
        <w:t>2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P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uk-UA" w:eastAsia="ru-RU"/>
        </w:rPr>
        <w:t>0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(з другого рівняння системи</w:t>
      </w:r>
      <w:r w:rsidR="008A16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</w:t>
      </w:r>
    </w:p>
    <w:p w:rsidR="00AF3C74" w:rsidRPr="009D2A3A" w:rsidRDefault="00AF3C74" w:rsidP="00AF3C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P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uk-UA" w:eastAsia="ru-RU"/>
        </w:rPr>
        <w:t>3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=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ρ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P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uk-UA" w:eastAsia="ru-RU"/>
        </w:rPr>
        <w:t>2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=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ρ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uk-UA" w:eastAsia="ru-RU"/>
        </w:rPr>
        <w:t>3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P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uk-UA" w:eastAsia="ru-RU"/>
        </w:rPr>
        <w:t>0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(з третього рівняння системи</w:t>
      </w:r>
      <w:r w:rsidR="008A16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</w:t>
      </w:r>
    </w:p>
    <w:p w:rsidR="00AF3C74" w:rsidRPr="009D2A3A" w:rsidRDefault="00AF3C74" w:rsidP="00AF3C74">
      <w:pPr>
        <w:tabs>
          <w:tab w:val="left" w:pos="429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Таким чином: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</w:p>
    <w:p w:rsidR="00AF3C74" w:rsidRPr="009D2A3A" w:rsidRDefault="00AF3C74" w:rsidP="00AF3C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D2A3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83FABB8" wp14:editId="2DAB6A91">
            <wp:extent cx="1457325" cy="276225"/>
            <wp:effectExtent l="0" t="0" r="9525" b="9525"/>
            <wp:docPr id="47" name="Рисунок 47" descr="http://bricks.narod.ru/mod/091_mm1.files/image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bricks.narod.ru/mod/091_mm1.files/image013.gif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C74" w:rsidRPr="009D2A3A" w:rsidRDefault="00AF3C74" w:rsidP="00AF3C7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Щоб знайти P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uk-UA" w:eastAsia="ru-RU"/>
        </w:rPr>
        <w:t>0</w:t>
      </w: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</w:p>
    <w:p w:rsidR="00AF3C74" w:rsidRPr="009D2A3A" w:rsidRDefault="00AF3C74" w:rsidP="00AF3C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D2A3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3223465" wp14:editId="3240E879">
            <wp:extent cx="876300" cy="512956"/>
            <wp:effectExtent l="0" t="0" r="0" b="1905"/>
            <wp:docPr id="46" name="Рисунок 46" descr="http://bricks.narod.ru/mod/091_mm1.files/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bricks.narod.ru/mod/091_mm1.files/image034.gif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12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C74" w:rsidRPr="009D2A3A" w:rsidRDefault="00AF3C74" w:rsidP="00AF3C7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D2A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Тоді:</w:t>
      </w:r>
    </w:p>
    <w:p w:rsidR="00AF3C74" w:rsidRPr="009D2A3A" w:rsidRDefault="00AF3C74" w:rsidP="00AF3C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D2A3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E8D13D3" wp14:editId="153E62B7">
            <wp:extent cx="742950" cy="638175"/>
            <wp:effectExtent l="0" t="0" r="0" b="9525"/>
            <wp:docPr id="45" name="Рисунок 45" descr="http://bricks.narod.ru/mod/091_mm1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bricks.narod.ru/mod/091_mm1.files/image016.gif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BE2" w:rsidRPr="00AF3C74" w:rsidRDefault="00B938D2">
      <w:pPr>
        <w:rPr>
          <w:lang w:val="uk-UA"/>
        </w:rPr>
      </w:pPr>
    </w:p>
    <w:sectPr w:rsidR="00950BE2" w:rsidRPr="00AF3C7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E2847"/>
    <w:multiLevelType w:val="multilevel"/>
    <w:tmpl w:val="C7605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">
    <w:nsid w:val="2E8B3C61"/>
    <w:multiLevelType w:val="multilevel"/>
    <w:tmpl w:val="3C587D5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652F1974"/>
    <w:multiLevelType w:val="multilevel"/>
    <w:tmpl w:val="E6280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E51488"/>
    <w:multiLevelType w:val="multilevel"/>
    <w:tmpl w:val="42507AA8"/>
    <w:lvl w:ilvl="0">
      <w:start w:val="1"/>
      <w:numFmt w:val="decimal"/>
      <w:pStyle w:val="1"/>
      <w:lvlText w:val="РОЗДІЛ %1"/>
      <w:lvlJc w:val="left"/>
      <w:pPr>
        <w:ind w:left="360" w:hanging="360"/>
      </w:pPr>
      <w:rPr>
        <w:rFonts w:hint="default"/>
        <w:lang w:val="ru-RU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6F5"/>
    <w:rsid w:val="00101992"/>
    <w:rsid w:val="001A5F79"/>
    <w:rsid w:val="003143D7"/>
    <w:rsid w:val="004705A3"/>
    <w:rsid w:val="00652E0C"/>
    <w:rsid w:val="00692F5C"/>
    <w:rsid w:val="008A1601"/>
    <w:rsid w:val="008E06F5"/>
    <w:rsid w:val="00A711BB"/>
    <w:rsid w:val="00AF3C74"/>
    <w:rsid w:val="00B938D2"/>
    <w:rsid w:val="00BA1CF7"/>
    <w:rsid w:val="00C8698E"/>
    <w:rsid w:val="00D75BD4"/>
    <w:rsid w:val="00FD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F3C74"/>
    <w:pPr>
      <w:keepNext/>
      <w:keepLines/>
      <w:numPr>
        <w:numId w:val="3"/>
      </w:numPr>
      <w:spacing w:before="480" w:after="240"/>
      <w:jc w:val="center"/>
      <w:outlineLvl w:val="0"/>
    </w:pPr>
    <w:rPr>
      <w:rFonts w:ascii="Times New Roman" w:eastAsiaTheme="majorEastAsia" w:hAnsi="Times New Roman" w:cs="Times New Roman"/>
      <w:b/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AF3C74"/>
    <w:pPr>
      <w:keepNext/>
      <w:keepLines/>
      <w:numPr>
        <w:ilvl w:val="1"/>
        <w:numId w:val="3"/>
      </w:numPr>
      <w:spacing w:before="200" w:after="240"/>
      <w:outlineLvl w:val="1"/>
    </w:pPr>
    <w:rPr>
      <w:rFonts w:ascii="Times New Roman" w:eastAsiaTheme="majorEastAsia" w:hAnsi="Times New Roman" w:cs="Times New Roman"/>
      <w:b/>
      <w:bCs/>
      <w:sz w:val="28"/>
      <w:szCs w:val="28"/>
      <w:lang w:val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AF3C74"/>
    <w:pPr>
      <w:keepNext/>
      <w:keepLines/>
      <w:numPr>
        <w:ilvl w:val="2"/>
        <w:numId w:val="3"/>
      </w:numPr>
      <w:spacing w:before="200" w:after="0"/>
      <w:outlineLvl w:val="2"/>
    </w:pPr>
    <w:rPr>
      <w:rFonts w:ascii="Times New Roman" w:eastAsiaTheme="majorEastAsia" w:hAnsi="Times New Roman" w:cs="Times New Roman"/>
      <w:b/>
      <w:bCs/>
      <w:sz w:val="28"/>
      <w:szCs w:val="28"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3C74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3C74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3C74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3C74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3C74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3C74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3C74"/>
    <w:rPr>
      <w:rFonts w:ascii="Times New Roman" w:eastAsiaTheme="majorEastAsia" w:hAnsi="Times New Roman" w:cs="Times New Roman"/>
      <w:b/>
      <w:bCs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uiPriority w:val="9"/>
    <w:rsid w:val="00AF3C74"/>
    <w:rPr>
      <w:rFonts w:ascii="Times New Roman" w:eastAsiaTheme="majorEastAsia" w:hAnsi="Times New Roman" w:cs="Times New Roman"/>
      <w:b/>
      <w:b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rsid w:val="00AF3C74"/>
    <w:rPr>
      <w:rFonts w:ascii="Times New Roman" w:eastAsiaTheme="majorEastAsia" w:hAnsi="Times New Roman" w:cs="Times New Roman"/>
      <w:b/>
      <w:bCs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AF3C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F3C7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F3C7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F3C7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F3C7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F3C7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Normal (Web)"/>
    <w:basedOn w:val="a"/>
    <w:uiPriority w:val="99"/>
    <w:unhideWhenUsed/>
    <w:rsid w:val="00AF3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caption"/>
    <w:basedOn w:val="a"/>
    <w:next w:val="a"/>
    <w:uiPriority w:val="35"/>
    <w:unhideWhenUsed/>
    <w:qFormat/>
    <w:rsid w:val="00AF3C74"/>
    <w:pPr>
      <w:keepNext/>
      <w:spacing w:line="240" w:lineRule="auto"/>
      <w:jc w:val="center"/>
    </w:pPr>
    <w:rPr>
      <w:rFonts w:ascii="Times New Roman" w:hAnsi="Times New Roman" w:cs="Times New Roman"/>
      <w:bCs/>
      <w:sz w:val="28"/>
      <w:szCs w:val="28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AF3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3C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F3C74"/>
    <w:pPr>
      <w:keepNext/>
      <w:keepLines/>
      <w:numPr>
        <w:numId w:val="3"/>
      </w:numPr>
      <w:spacing w:before="480" w:after="240"/>
      <w:jc w:val="center"/>
      <w:outlineLvl w:val="0"/>
    </w:pPr>
    <w:rPr>
      <w:rFonts w:ascii="Times New Roman" w:eastAsiaTheme="majorEastAsia" w:hAnsi="Times New Roman" w:cs="Times New Roman"/>
      <w:b/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AF3C74"/>
    <w:pPr>
      <w:keepNext/>
      <w:keepLines/>
      <w:numPr>
        <w:ilvl w:val="1"/>
        <w:numId w:val="3"/>
      </w:numPr>
      <w:spacing w:before="200" w:after="240"/>
      <w:outlineLvl w:val="1"/>
    </w:pPr>
    <w:rPr>
      <w:rFonts w:ascii="Times New Roman" w:eastAsiaTheme="majorEastAsia" w:hAnsi="Times New Roman" w:cs="Times New Roman"/>
      <w:b/>
      <w:bCs/>
      <w:sz w:val="28"/>
      <w:szCs w:val="28"/>
      <w:lang w:val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AF3C74"/>
    <w:pPr>
      <w:keepNext/>
      <w:keepLines/>
      <w:numPr>
        <w:ilvl w:val="2"/>
        <w:numId w:val="3"/>
      </w:numPr>
      <w:spacing w:before="200" w:after="0"/>
      <w:outlineLvl w:val="2"/>
    </w:pPr>
    <w:rPr>
      <w:rFonts w:ascii="Times New Roman" w:eastAsiaTheme="majorEastAsia" w:hAnsi="Times New Roman" w:cs="Times New Roman"/>
      <w:b/>
      <w:bCs/>
      <w:sz w:val="28"/>
      <w:szCs w:val="28"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3C74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3C74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3C74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3C74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3C74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3C74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3C74"/>
    <w:rPr>
      <w:rFonts w:ascii="Times New Roman" w:eastAsiaTheme="majorEastAsia" w:hAnsi="Times New Roman" w:cs="Times New Roman"/>
      <w:b/>
      <w:bCs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uiPriority w:val="9"/>
    <w:rsid w:val="00AF3C74"/>
    <w:rPr>
      <w:rFonts w:ascii="Times New Roman" w:eastAsiaTheme="majorEastAsia" w:hAnsi="Times New Roman" w:cs="Times New Roman"/>
      <w:b/>
      <w:b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rsid w:val="00AF3C74"/>
    <w:rPr>
      <w:rFonts w:ascii="Times New Roman" w:eastAsiaTheme="majorEastAsia" w:hAnsi="Times New Roman" w:cs="Times New Roman"/>
      <w:b/>
      <w:bCs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AF3C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F3C7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F3C7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F3C7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F3C7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F3C7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Normal (Web)"/>
    <w:basedOn w:val="a"/>
    <w:uiPriority w:val="99"/>
    <w:unhideWhenUsed/>
    <w:rsid w:val="00AF3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caption"/>
    <w:basedOn w:val="a"/>
    <w:next w:val="a"/>
    <w:uiPriority w:val="35"/>
    <w:unhideWhenUsed/>
    <w:qFormat/>
    <w:rsid w:val="00AF3C74"/>
    <w:pPr>
      <w:keepNext/>
      <w:spacing w:line="240" w:lineRule="auto"/>
      <w:jc w:val="center"/>
    </w:pPr>
    <w:rPr>
      <w:rFonts w:ascii="Times New Roman" w:hAnsi="Times New Roman" w:cs="Times New Roman"/>
      <w:bCs/>
      <w:sz w:val="28"/>
      <w:szCs w:val="28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AF3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3C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hyperlink" Target="http://uk.wikipedia.org/wiki/%D0%92%D0%B5%D0%BA%D1%82%D0%BE%D1%80" TargetMode="Externa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hyperlink" Target="http://uk.wikipedia.org/wiki/%D0%A1%D1%82%D0%BE%D1%85%D0%B0%D1%81%D1%82%D0%B8%D1%87%D0%BD%D0%B0_%D0%BC%D0%B0%D1%82%D1%80%D0%B8%D1%86%D1%8F" TargetMode="External"/><Relationship Id="rId47" Type="http://schemas.openxmlformats.org/officeDocument/2006/relationships/image" Target="media/image39.png"/><Relationship Id="rId50" Type="http://schemas.openxmlformats.org/officeDocument/2006/relationships/image" Target="media/image42.png"/><Relationship Id="rId55" Type="http://schemas.openxmlformats.org/officeDocument/2006/relationships/image" Target="media/image44.jpg"/><Relationship Id="rId63" Type="http://schemas.openxmlformats.org/officeDocument/2006/relationships/fontTable" Target="fontTable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1.png"/><Relationship Id="rId40" Type="http://schemas.openxmlformats.org/officeDocument/2006/relationships/image" Target="media/image33.png"/><Relationship Id="rId45" Type="http://schemas.openxmlformats.org/officeDocument/2006/relationships/image" Target="media/image37.png"/><Relationship Id="rId53" Type="http://schemas.openxmlformats.org/officeDocument/2006/relationships/hyperlink" Target="http://en.wikipedia.org/wiki/MX/MY/1_queue" TargetMode="External"/><Relationship Id="rId58" Type="http://schemas.openxmlformats.org/officeDocument/2006/relationships/image" Target="media/image47.gif"/><Relationship Id="rId5" Type="http://schemas.openxmlformats.org/officeDocument/2006/relationships/webSettings" Target="webSettings.xml"/><Relationship Id="rId61" Type="http://schemas.openxmlformats.org/officeDocument/2006/relationships/image" Target="media/image50.gif"/><Relationship Id="rId19" Type="http://schemas.openxmlformats.org/officeDocument/2006/relationships/image" Target="media/image1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hyperlink" Target="http://uk.wikipedia.org/wiki/%D0%9C%D0%B0%D1%82%D1%80%D0%B8%D1%86%D1%8F_(%D0%BC%D0%B0%D1%82%D0%B5%D0%BC%D0%B0%D1%82%D0%B8%D0%BA%D0%B0)" TargetMode="External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image" Target="media/image45.gif"/><Relationship Id="rId64" Type="http://schemas.openxmlformats.org/officeDocument/2006/relationships/theme" Target="theme/theme1.xml"/><Relationship Id="rId8" Type="http://schemas.openxmlformats.org/officeDocument/2006/relationships/image" Target="media/image3.png"/><Relationship Id="rId51" Type="http://schemas.openxmlformats.org/officeDocument/2006/relationships/image" Target="media/image43.png"/><Relationship Id="rId3" Type="http://schemas.microsoft.com/office/2007/relationships/stylesWithEffects" Target="stylesWithEffect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2.png"/><Relationship Id="rId46" Type="http://schemas.openxmlformats.org/officeDocument/2006/relationships/image" Target="media/image38.png"/><Relationship Id="rId59" Type="http://schemas.openxmlformats.org/officeDocument/2006/relationships/image" Target="media/image48.gif"/><Relationship Id="rId20" Type="http://schemas.openxmlformats.org/officeDocument/2006/relationships/image" Target="media/image15.png"/><Relationship Id="rId41" Type="http://schemas.openxmlformats.org/officeDocument/2006/relationships/image" Target="media/image34.png"/><Relationship Id="rId54" Type="http://schemas.openxmlformats.org/officeDocument/2006/relationships/hyperlink" Target="http://en.wikipedia.org/wiki/D/M/1_queue" TargetMode="External"/><Relationship Id="rId62" Type="http://schemas.openxmlformats.org/officeDocument/2006/relationships/image" Target="media/image51.gi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0.png"/><Relationship Id="rId49" Type="http://schemas.openxmlformats.org/officeDocument/2006/relationships/image" Target="media/image41.png"/><Relationship Id="rId57" Type="http://schemas.openxmlformats.org/officeDocument/2006/relationships/image" Target="media/image46.gif"/><Relationship Id="rId10" Type="http://schemas.openxmlformats.org/officeDocument/2006/relationships/image" Target="media/image5.png"/><Relationship Id="rId31" Type="http://schemas.openxmlformats.org/officeDocument/2006/relationships/image" Target="media/image26.png"/><Relationship Id="rId44" Type="http://schemas.openxmlformats.org/officeDocument/2006/relationships/image" Target="media/image36.png"/><Relationship Id="rId52" Type="http://schemas.openxmlformats.org/officeDocument/2006/relationships/hyperlink" Target="http://en.wikipedia.org/wiki/M/M/1_queue" TargetMode="External"/><Relationship Id="rId60" Type="http://schemas.openxmlformats.org/officeDocument/2006/relationships/image" Target="media/image49.gif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1438</Words>
  <Characters>8197</Characters>
  <Application>Microsoft Office Word</Application>
  <DocSecurity>0</DocSecurity>
  <Lines>68</Lines>
  <Paragraphs>19</Paragraphs>
  <ScaleCrop>false</ScaleCrop>
  <Company/>
  <LinksUpToDate>false</LinksUpToDate>
  <CharactersWithSpaces>9616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Станислав Бойченко</dc:creator>
  <cp:keywords/>
  <dc:description/>
  <cp:lastModifiedBy>Станислав Бойченко</cp:lastModifiedBy>
  <cp:revision>4</cp:revision>
  <dcterms:created xsi:type="dcterms:W3CDTF">2014-07-09T14:54:00Z</dcterms:created>
  <dcterms:modified xsi:type="dcterms:W3CDTF">2014-07-09T15:04:00Z</dcterms:modified>
</cp:coreProperties>
</file>