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P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695" w:rsidRPr="008F1550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F1550">
        <w:rPr>
          <w:rFonts w:ascii="Times New Roman" w:hAnsi="Times New Roman" w:cs="Times New Roman"/>
          <w:b/>
          <w:sz w:val="40"/>
          <w:szCs w:val="40"/>
          <w:lang w:val="uk-UA"/>
        </w:rPr>
        <w:t xml:space="preserve">Досвід роботи викладання </w:t>
      </w:r>
    </w:p>
    <w:p w:rsidR="00336695" w:rsidRPr="008F1550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F1550">
        <w:rPr>
          <w:rFonts w:ascii="Times New Roman" w:hAnsi="Times New Roman" w:cs="Times New Roman"/>
          <w:b/>
          <w:sz w:val="40"/>
          <w:szCs w:val="40"/>
          <w:lang w:val="uk-UA"/>
        </w:rPr>
        <w:t xml:space="preserve">курсу тригонометрії в </w:t>
      </w:r>
    </w:p>
    <w:p w:rsidR="00336695" w:rsidRPr="008F1550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F1550">
        <w:rPr>
          <w:rFonts w:ascii="Times New Roman" w:hAnsi="Times New Roman" w:cs="Times New Roman"/>
          <w:b/>
          <w:sz w:val="40"/>
          <w:szCs w:val="40"/>
          <w:lang w:val="uk-UA"/>
        </w:rPr>
        <w:t>середній і старшій школах</w:t>
      </w:r>
    </w:p>
    <w:p w:rsidR="00336695" w:rsidRPr="00336695" w:rsidRDefault="00336695" w:rsidP="00336695">
      <w:pPr>
        <w:tabs>
          <w:tab w:val="left" w:pos="2445"/>
          <w:tab w:val="center" w:pos="5211"/>
        </w:tabs>
        <w:spacing w:line="360" w:lineRule="auto"/>
        <w:ind w:left="360" w:firstLine="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36695">
        <w:rPr>
          <w:rFonts w:ascii="Times New Roman" w:hAnsi="Times New Roman" w:cs="Times New Roman"/>
          <w:b/>
          <w:sz w:val="36"/>
          <w:szCs w:val="36"/>
          <w:lang w:val="uk-UA"/>
        </w:rPr>
        <w:tab/>
      </w:r>
    </w:p>
    <w:p w:rsidR="00336695" w:rsidRPr="00336695" w:rsidRDefault="00336695" w:rsidP="00336695">
      <w:pPr>
        <w:tabs>
          <w:tab w:val="left" w:pos="2445"/>
          <w:tab w:val="center" w:pos="5211"/>
        </w:tabs>
        <w:spacing w:line="360" w:lineRule="auto"/>
        <w:ind w:left="360" w:firstLine="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36695" w:rsidRPr="00336695" w:rsidRDefault="00336695" w:rsidP="00336695">
      <w:pPr>
        <w:tabs>
          <w:tab w:val="left" w:pos="2445"/>
          <w:tab w:val="center" w:pos="5211"/>
        </w:tabs>
        <w:spacing w:line="360" w:lineRule="auto"/>
        <w:ind w:left="360" w:firstLine="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36695" w:rsidRPr="00336695" w:rsidRDefault="00336695" w:rsidP="00336695">
      <w:pPr>
        <w:tabs>
          <w:tab w:val="left" w:pos="2445"/>
          <w:tab w:val="center" w:pos="5211"/>
        </w:tabs>
        <w:spacing w:line="360" w:lineRule="auto"/>
        <w:ind w:left="360" w:firstLine="0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36695" w:rsidRPr="00336695" w:rsidRDefault="00336695" w:rsidP="00336695">
      <w:pPr>
        <w:tabs>
          <w:tab w:val="left" w:pos="2445"/>
          <w:tab w:val="center" w:pos="5211"/>
        </w:tabs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336695">
        <w:rPr>
          <w:rFonts w:ascii="Times New Roman" w:hAnsi="Times New Roman" w:cs="Times New Roman"/>
          <w:b/>
          <w:sz w:val="36"/>
          <w:szCs w:val="36"/>
          <w:lang w:val="uk-UA"/>
        </w:rPr>
        <w:t>Вчитель вищої категорії, вчитель-методист Т. Д. Пінаєва</w:t>
      </w:r>
    </w:p>
    <w:p w:rsidR="00336695" w:rsidRP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336695" w:rsidRPr="00336695" w:rsidRDefault="00336695" w:rsidP="00336695">
      <w:pPr>
        <w:spacing w:line="360" w:lineRule="auto"/>
        <w:ind w:left="360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E65EFA" w:rsidRPr="00336695" w:rsidRDefault="00104019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Проблема покращення якості освіти наскрізна вчених,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психологів,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вчителів.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Основні зусилля багатьох досліджень</w:t>
      </w:r>
      <w:r w:rsidR="00175A5D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 освіті на рівні шкільних програм це орієнтація на результат 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175A5D" w:rsidRPr="00336695">
        <w:rPr>
          <w:rFonts w:ascii="Times New Roman" w:hAnsi="Times New Roman" w:cs="Times New Roman"/>
          <w:sz w:val="28"/>
          <w:szCs w:val="28"/>
          <w:lang w:val="uk-UA"/>
        </w:rPr>
        <w:t>вчання,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5A5D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упровадження </w:t>
      </w:r>
      <w:proofErr w:type="spellStart"/>
      <w:r w:rsidR="00175A5D" w:rsidRPr="00336695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5A5D" w:rsidRPr="00336695">
        <w:rPr>
          <w:rFonts w:ascii="Times New Roman" w:hAnsi="Times New Roman" w:cs="Times New Roman"/>
          <w:sz w:val="28"/>
          <w:szCs w:val="28"/>
          <w:lang w:val="uk-UA"/>
        </w:rPr>
        <w:t>підходу та наскрізних змістовних ліній.</w:t>
      </w:r>
    </w:p>
    <w:p w:rsidR="00856C7F" w:rsidRPr="00336695" w:rsidRDefault="00856C7F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Фундаментальна організація навчання учнів формує їх компетентність,</w:t>
      </w:r>
      <w:r w:rsidR="00855E76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соціальну зрілість,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творчість.</w:t>
      </w:r>
    </w:p>
    <w:p w:rsidR="00855E76" w:rsidRPr="00336695" w:rsidRDefault="00856C7F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Використовування інновацій</w:t>
      </w:r>
      <w:r w:rsidR="00A6789E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 творчій діяльності вчителя на</w:t>
      </w:r>
      <w:r w:rsidR="00D3694E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уроках математики  вмотивовує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E0C" w:rsidRPr="0033669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6789E" w:rsidRPr="00336695">
        <w:rPr>
          <w:rFonts w:ascii="Times New Roman" w:hAnsi="Times New Roman" w:cs="Times New Roman"/>
          <w:sz w:val="28"/>
          <w:szCs w:val="28"/>
          <w:lang w:val="uk-UA"/>
        </w:rPr>
        <w:t>чнів долати</w:t>
      </w:r>
      <w:r w:rsidR="00D3694E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інтелектуальні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789E" w:rsidRPr="00336695">
        <w:rPr>
          <w:rFonts w:ascii="Times New Roman" w:hAnsi="Times New Roman" w:cs="Times New Roman"/>
          <w:sz w:val="28"/>
          <w:szCs w:val="28"/>
          <w:lang w:val="uk-UA"/>
        </w:rPr>
        <w:t>труднощі</w:t>
      </w:r>
      <w:r w:rsidR="00D3694E" w:rsidRPr="0033669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E0C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Мої напрацювання за останні 15 років </w:t>
      </w:r>
      <w:r w:rsidR="00855E76" w:rsidRPr="00336695">
        <w:rPr>
          <w:rFonts w:ascii="Times New Roman" w:hAnsi="Times New Roman" w:cs="Times New Roman"/>
          <w:sz w:val="28"/>
          <w:szCs w:val="28"/>
          <w:lang w:val="uk-UA"/>
        </w:rPr>
        <w:t>у курсі викладання тригонометрії</w:t>
      </w:r>
      <w:r w:rsidR="00345E0C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 середній і старшій школах надихають мене і також моїх учнів на навчальні проекти,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E0C" w:rsidRPr="00336695">
        <w:rPr>
          <w:rFonts w:ascii="Times New Roman" w:hAnsi="Times New Roman" w:cs="Times New Roman"/>
          <w:sz w:val="28"/>
          <w:szCs w:val="28"/>
          <w:lang w:val="uk-UA"/>
        </w:rPr>
        <w:t>на подолання труднощів та віру в генерацію нових ідей стосовно їх ра</w:t>
      </w:r>
      <w:r w:rsidR="00567C89" w:rsidRPr="00336695">
        <w:rPr>
          <w:rFonts w:ascii="Times New Roman" w:hAnsi="Times New Roman" w:cs="Times New Roman"/>
          <w:sz w:val="28"/>
          <w:szCs w:val="28"/>
          <w:lang w:val="uk-UA"/>
        </w:rPr>
        <w:t>ціональності та практичності.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6C2A" w:rsidRPr="00336695" w:rsidRDefault="00567C89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По-перше,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>викладання тригонометрії починаю у 8 кла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сах після вивчення теореми Піфагора.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В прямокутному трикутнику визначаємо тригонометричні функції гострого кута,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знайомимось з властивостями  тригонометричних функцій гострого кута.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Визначаємо співвідношення між сторонами і кутами в прямокутному трикутнику,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відпрацьовуваємо</w:t>
      </w:r>
      <w:proofErr w:type="spellEnd"/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на практичних заняттях.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Вчимось доказуванню обчислень значень синуса,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косинуса,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тангенса і котангенса для кутів в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30,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646" w:rsidRPr="0033669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0F7646" w:rsidRPr="003366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646" w:rsidRPr="00336695">
        <w:rPr>
          <w:rFonts w:ascii="Times New Roman" w:hAnsi="Times New Roman" w:cs="Times New Roman"/>
          <w:sz w:val="28"/>
          <w:szCs w:val="28"/>
          <w:lang w:val="uk-UA"/>
        </w:rPr>
        <w:t>60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градусів в прямокутному трикутнику.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Закріплюємо в</w:t>
      </w:r>
      <w:r w:rsidR="000F7646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задачах,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квест-їграх</w:t>
      </w:r>
      <w:proofErr w:type="spellEnd"/>
      <w:r w:rsidR="007D21D4" w:rsidRPr="003366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646" w:rsidRPr="00336695">
        <w:rPr>
          <w:rFonts w:ascii="Times New Roman" w:hAnsi="Times New Roman" w:cs="Times New Roman"/>
          <w:sz w:val="28"/>
          <w:szCs w:val="28"/>
          <w:lang w:val="uk-UA"/>
        </w:rPr>
        <w:t>фронтальних опитуваннях і на самостійних роботах.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7646" w:rsidRPr="00336695" w:rsidRDefault="000F7646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Працюємо в рішенні задач індивідуально,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>в груп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ах,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математичних мікрофонах.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Наступний крок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- вводиться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поняття одиничної окружності</w:t>
      </w:r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>декартовій</w:t>
      </w:r>
      <w:proofErr w:type="spellEnd"/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системі координат і визначаються на ній тригонометричні функції гострого кута.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>Вивчаємо значення синуса і косинуса від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>градусів до 180 градусів на одиничному колі.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>Найкраще учні запам’ятовують візуально всі значення тригонометричних функцій гостро</w:t>
      </w:r>
      <w:r w:rsidR="008F4D2C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A7516E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кута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>даному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етапі.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>І це стає елементарним важелем в сучасному і п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>оетапному вивченні тригонометрії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Саме тут доречні і важливі різні історичні </w:t>
      </w:r>
      <w:proofErr w:type="spellStart"/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>справки</w:t>
      </w:r>
      <w:proofErr w:type="spellEnd"/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>, біографі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видатних 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lastRenderedPageBreak/>
        <w:t>учених-математиків,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>які присвятили свою наукову діяльність розвитку тригонометрі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B51ECC" w:rsidRPr="003366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1ECC" w:rsidRPr="00336695" w:rsidRDefault="00B51ECC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Учні напрочуд активні,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>їх дослідницький інтерес невичерпний,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>захопленість історією розвитку тригонометрії в випуску стінгазет,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>в підготовці до проектів стимулює всіх до праці.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>Кожний рік,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>читаючи теорему Піфагора,</w:t>
      </w:r>
      <w:r w:rsidR="00BB6C2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намага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>юсь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максимально наблизити учнів до історичної спадщини великих учених математиків світу, захоплюємось проектом </w:t>
      </w:r>
      <w:proofErr w:type="spellStart"/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>внекласних</w:t>
      </w:r>
      <w:proofErr w:type="spellEnd"/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заходів, один з яких стає ключовим у вивченні 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>даної</w:t>
      </w:r>
      <w:r w:rsidR="00C6480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теми: «Піфагор і музика».</w:t>
      </w:r>
    </w:p>
    <w:p w:rsidR="00C64801" w:rsidRPr="00336695" w:rsidRDefault="00C64801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Цей про</w:t>
      </w:r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>ект спонукує моїх учнів до глибоких знань, до вміння відтворити на практиці і розкрити свої таланти: музикальні, співочі, ораторські;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>вміння танцювати, оповідати,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декламувати. В технічному викладі проекту старшокласники займаються </w:t>
      </w:r>
      <w:proofErr w:type="spellStart"/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>слайдовою</w:t>
      </w:r>
      <w:proofErr w:type="spellEnd"/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частиною, </w:t>
      </w:r>
      <w:proofErr w:type="spellStart"/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>режисують</w:t>
      </w:r>
      <w:proofErr w:type="spellEnd"/>
      <w:r w:rsidR="00114D21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фільм за сценарієм, написаним колективно з учителем. </w:t>
      </w:r>
    </w:p>
    <w:p w:rsidR="00114D21" w:rsidRPr="00336695" w:rsidRDefault="00114D21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Намагаюсь 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>об’єднати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 цій робот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учнів різних вікових груп, що зближує дітей, розвиває в них повагу, єдність в цікавому проекті. Учні розкриваються, вчаться мотивувати свою діяльність. Бажання вчитись і вчитись добре формує процес пізнання.</w:t>
      </w:r>
    </w:p>
    <w:p w:rsidR="00114D21" w:rsidRPr="00336695" w:rsidRDefault="00114D21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І ось вже в 9 класі ми продовжуємо вивчення тригонометрії, в темі «Рішення трикутників», перед вивчення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теореми косинусів. Знову працюємо з одиничною окружніст</w:t>
      </w:r>
      <w:r w:rsidR="008F155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, вводимо лінію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tgα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і лінію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ctgα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>, визначаємо їх значення</w:t>
      </w:r>
      <w:r w:rsidR="007B527C" w:rsidRPr="00336695">
        <w:rPr>
          <w:rFonts w:ascii="Times New Roman" w:hAnsi="Times New Roman" w:cs="Times New Roman"/>
          <w:sz w:val="28"/>
          <w:szCs w:val="28"/>
          <w:lang w:val="uk-UA"/>
        </w:rPr>
        <w:t>. Вчимось працювати з тригонометричними виразами, працюємо з радіанною мірою, вивчаємо властивості тригонометричних функцій в четвертях одиничною окружності.</w:t>
      </w:r>
    </w:p>
    <w:p w:rsidR="007B527C" w:rsidRPr="00336695" w:rsidRDefault="007B527C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>Приходимо до формул приведення. У кожній теми в 9 класі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 продовж року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відвожу 2-3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336695" w:rsidRPr="00336695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тригонометрії. А в 10 класі продовжуємо вивчати властивості тригонометричних функцій,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вдосконало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аналізуємо їх на графіках і одиничних окружностях. Нам залишилась творчість учнів в графічній роботі, вміння користуватись набутим з 8 класу курсом тригонометрії і розкриття вмінь та навичок в тригонометричній 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>символіці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термінології… Якщо не все зрозуміло, працюємо повторно над практичними роботами,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відпрацьовуваємо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фактичний матеріал. Завжди ставлю кращу оцінку з </w:t>
      </w:r>
      <w:r w:rsidR="007D3A4A" w:rsidRPr="00336695">
        <w:rPr>
          <w:rFonts w:ascii="Times New Roman" w:hAnsi="Times New Roman" w:cs="Times New Roman"/>
          <w:sz w:val="28"/>
          <w:szCs w:val="28"/>
          <w:lang w:val="uk-UA"/>
        </w:rPr>
        <w:t>двох</w:t>
      </w: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 аналогічних робіт, але з різними завданнями. Учні почувають себе впевненіше. Доступність і довіра – це найбільший стимул якісніше вчити, а гарна оцінка – вмотивовує учнів до праці.</w:t>
      </w:r>
    </w:p>
    <w:p w:rsidR="007B527C" w:rsidRPr="00336695" w:rsidRDefault="007B527C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На кінцевому результаті виграють всі, а школярі насамперед. </w:t>
      </w:r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Кожного місяця, з уроку в урок повторюємо, знаходимо щось нове, адаптуємо і </w:t>
      </w:r>
      <w:proofErr w:type="spellStart"/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>відпрацьовуваємо</w:t>
      </w:r>
      <w:proofErr w:type="spellEnd"/>
      <w:r w:rsidR="00E65EFA"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. Праця системна і дуже відповідальна. </w:t>
      </w:r>
    </w:p>
    <w:p w:rsidR="004A33E4" w:rsidRDefault="00E65EFA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На допомогу стають збірники до державної підсумкової атестації з математики авторів М. І. Бурди, В. А. Швеця, З. І.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Слепканя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 xml:space="preserve">, дидактичні матеріали А. Г. Мерзляка. Підручники Є. П. </w:t>
      </w:r>
      <w:proofErr w:type="spellStart"/>
      <w:r w:rsidRPr="00336695">
        <w:rPr>
          <w:rFonts w:ascii="Times New Roman" w:hAnsi="Times New Roman" w:cs="Times New Roman"/>
          <w:sz w:val="28"/>
          <w:szCs w:val="28"/>
          <w:lang w:val="uk-UA"/>
        </w:rPr>
        <w:t>Неліна</w:t>
      </w:r>
      <w:proofErr w:type="spellEnd"/>
      <w:r w:rsidRPr="00336695">
        <w:rPr>
          <w:rFonts w:ascii="Times New Roman" w:hAnsi="Times New Roman" w:cs="Times New Roman"/>
          <w:sz w:val="28"/>
          <w:szCs w:val="28"/>
          <w:lang w:val="uk-UA"/>
        </w:rPr>
        <w:t>, М. І. Бурди, М. І. Шкіля. Розвиваємо логічне мислення, математичну грамотність, компетентність, формуємо соціальну відповідальність молодих людей, готовимо впевнених у своїх знаннях випускників середньої школи у вир дорослого життя.</w:t>
      </w:r>
    </w:p>
    <w:p w:rsidR="00811834" w:rsidRDefault="00811834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8D7" w:rsidRDefault="003F68D7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8D7" w:rsidRDefault="003F68D7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29A1" w:rsidRDefault="00811834" w:rsidP="00D90E0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proofErr w:type="spellStart"/>
      <w:r w:rsidRPr="00811834">
        <w:rPr>
          <w:rFonts w:ascii="Times New Roman" w:hAnsi="Times New Roman" w:cs="Times New Roman"/>
          <w:b/>
          <w:sz w:val="28"/>
          <w:szCs w:val="28"/>
          <w:lang w:val="uk-UA"/>
        </w:rPr>
        <w:t>Лінк</w:t>
      </w:r>
      <w:proofErr w:type="spellEnd"/>
      <w:r w:rsidRPr="008118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перегляду позакласного заходу учнів 8-11 класів </w:t>
      </w:r>
    </w:p>
    <w:p w:rsidR="00811834" w:rsidRDefault="00811834" w:rsidP="00D90E0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18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«Піфагор і музика» - </w:t>
      </w:r>
      <w:hyperlink r:id="rId8" w:history="1">
        <w:r w:rsidR="00257B7B" w:rsidRPr="0013098E">
          <w:rPr>
            <w:rStyle w:val="af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https://www.youtube.com/watch?v=0JuCULmIY-s&amp;feature=youtu.be</w:t>
        </w:r>
      </w:hyperlink>
    </w:p>
    <w:p w:rsidR="00F63AA6" w:rsidRDefault="00F63AA6" w:rsidP="00D90E0A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3AA6" w:rsidRDefault="00F63AA6" w:rsidP="0033669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7B7B" w:rsidRDefault="00257B7B" w:rsidP="0033669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7B7B" w:rsidRPr="00811834" w:rsidRDefault="00257B7B" w:rsidP="0033669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D3A4A" w:rsidRPr="00336695" w:rsidRDefault="007D3A4A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3A4A" w:rsidRPr="00336695" w:rsidRDefault="007D3A4A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6695" w:rsidRPr="00336695" w:rsidRDefault="00336695" w:rsidP="003366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36695" w:rsidRPr="00336695" w:rsidSect="008F4D2C">
      <w:footerReference w:type="default" r:id="rId9"/>
      <w:pgSz w:w="11906" w:h="16838"/>
      <w:pgMar w:top="851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B64" w:rsidRDefault="00FB6B64" w:rsidP="008F4D2C">
      <w:r>
        <w:separator/>
      </w:r>
    </w:p>
  </w:endnote>
  <w:endnote w:type="continuationSeparator" w:id="0">
    <w:p w:rsidR="00FB6B64" w:rsidRDefault="00FB6B64" w:rsidP="008F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3853161"/>
      <w:docPartObj>
        <w:docPartGallery w:val="Page Numbers (Bottom of Page)"/>
        <w:docPartUnique/>
      </w:docPartObj>
    </w:sdtPr>
    <w:sdtEndPr/>
    <w:sdtContent>
      <w:p w:rsidR="008F4D2C" w:rsidRDefault="008F4D2C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8D7">
          <w:rPr>
            <w:noProof/>
          </w:rPr>
          <w:t>4</w:t>
        </w:r>
        <w:r>
          <w:fldChar w:fldCharType="end"/>
        </w:r>
      </w:p>
    </w:sdtContent>
  </w:sdt>
  <w:p w:rsidR="008F4D2C" w:rsidRDefault="008F4D2C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B64" w:rsidRDefault="00FB6B64" w:rsidP="008F4D2C">
      <w:r>
        <w:separator/>
      </w:r>
    </w:p>
  </w:footnote>
  <w:footnote w:type="continuationSeparator" w:id="0">
    <w:p w:rsidR="00FB6B64" w:rsidRDefault="00FB6B64" w:rsidP="008F4D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019"/>
    <w:rsid w:val="00041ED2"/>
    <w:rsid w:val="000F7646"/>
    <w:rsid w:val="00104019"/>
    <w:rsid w:val="00114D21"/>
    <w:rsid w:val="00175A5D"/>
    <w:rsid w:val="00257B7B"/>
    <w:rsid w:val="002E30CA"/>
    <w:rsid w:val="00336695"/>
    <w:rsid w:val="00345E0C"/>
    <w:rsid w:val="003F68D7"/>
    <w:rsid w:val="004A33E4"/>
    <w:rsid w:val="00567C89"/>
    <w:rsid w:val="005F29A1"/>
    <w:rsid w:val="007B527C"/>
    <w:rsid w:val="007D21D4"/>
    <w:rsid w:val="007D3A4A"/>
    <w:rsid w:val="007F6A4C"/>
    <w:rsid w:val="00811834"/>
    <w:rsid w:val="00855E76"/>
    <w:rsid w:val="00856C7F"/>
    <w:rsid w:val="008F1550"/>
    <w:rsid w:val="008F4D2C"/>
    <w:rsid w:val="00A6789E"/>
    <w:rsid w:val="00A7516E"/>
    <w:rsid w:val="00B51ECC"/>
    <w:rsid w:val="00BB6C2A"/>
    <w:rsid w:val="00C24E26"/>
    <w:rsid w:val="00C64801"/>
    <w:rsid w:val="00D34527"/>
    <w:rsid w:val="00D3694E"/>
    <w:rsid w:val="00D90E0A"/>
    <w:rsid w:val="00E65EFA"/>
    <w:rsid w:val="00F63AA6"/>
    <w:rsid w:val="00FB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D2"/>
  </w:style>
  <w:style w:type="paragraph" w:styleId="1">
    <w:name w:val="heading 1"/>
    <w:basedOn w:val="a"/>
    <w:next w:val="a"/>
    <w:link w:val="10"/>
    <w:uiPriority w:val="9"/>
    <w:qFormat/>
    <w:rsid w:val="00041ED2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ED2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ED2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1ED2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ED2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1ED2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1ED2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1ED2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1ED2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ED2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41ED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41ED2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41ED2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41ED2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041ED2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41ED2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41ED2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41ED2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041ED2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041ED2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41ED2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41ED2"/>
    <w:rPr>
      <w:i/>
      <w:iCs/>
      <w:sz w:val="24"/>
      <w:szCs w:val="24"/>
    </w:rPr>
  </w:style>
  <w:style w:type="character" w:styleId="a7">
    <w:name w:val="Strong"/>
    <w:basedOn w:val="a0"/>
    <w:uiPriority w:val="22"/>
    <w:qFormat/>
    <w:rsid w:val="00041ED2"/>
    <w:rPr>
      <w:b/>
      <w:bCs/>
      <w:spacing w:val="0"/>
    </w:rPr>
  </w:style>
  <w:style w:type="character" w:styleId="a8">
    <w:name w:val="Emphasis"/>
    <w:uiPriority w:val="20"/>
    <w:qFormat/>
    <w:rsid w:val="00041ED2"/>
    <w:rPr>
      <w:b/>
      <w:bCs/>
      <w:i/>
      <w:iCs/>
      <w:color w:val="5A5A5A" w:themeColor="text1" w:themeTint="A5"/>
    </w:rPr>
  </w:style>
  <w:style w:type="paragraph" w:styleId="a9">
    <w:name w:val="No Spacing"/>
    <w:basedOn w:val="a"/>
    <w:link w:val="aa"/>
    <w:uiPriority w:val="1"/>
    <w:qFormat/>
    <w:rsid w:val="00041ED2"/>
    <w:pPr>
      <w:ind w:firstLine="0"/>
    </w:pPr>
  </w:style>
  <w:style w:type="paragraph" w:styleId="ab">
    <w:name w:val="List Paragraph"/>
    <w:basedOn w:val="a"/>
    <w:uiPriority w:val="34"/>
    <w:qFormat/>
    <w:rsid w:val="00041E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41ED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41ED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041ED2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d">
    <w:name w:val="Выделенная цитата Знак"/>
    <w:basedOn w:val="a0"/>
    <w:link w:val="ac"/>
    <w:uiPriority w:val="30"/>
    <w:rsid w:val="00041ED2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e">
    <w:name w:val="Subtle Emphasis"/>
    <w:uiPriority w:val="19"/>
    <w:qFormat/>
    <w:rsid w:val="00041ED2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041ED2"/>
    <w:rPr>
      <w:b/>
      <w:bCs/>
      <w:i/>
      <w:iCs/>
      <w:color w:val="4F81BD" w:themeColor="accent1"/>
      <w:sz w:val="22"/>
      <w:szCs w:val="22"/>
    </w:rPr>
  </w:style>
  <w:style w:type="character" w:styleId="af0">
    <w:name w:val="Subtle Reference"/>
    <w:uiPriority w:val="31"/>
    <w:qFormat/>
    <w:rsid w:val="00041ED2"/>
    <w:rPr>
      <w:color w:val="auto"/>
      <w:u w:val="single" w:color="9BBB59" w:themeColor="accent3"/>
    </w:rPr>
  </w:style>
  <w:style w:type="character" w:styleId="af1">
    <w:name w:val="Intense Reference"/>
    <w:basedOn w:val="a0"/>
    <w:uiPriority w:val="32"/>
    <w:qFormat/>
    <w:rsid w:val="00041ED2"/>
    <w:rPr>
      <w:b/>
      <w:bCs/>
      <w:color w:val="76923C" w:themeColor="accent3" w:themeShade="BF"/>
      <w:u w:val="single" w:color="9BBB59" w:themeColor="accent3"/>
    </w:rPr>
  </w:style>
  <w:style w:type="character" w:styleId="af2">
    <w:name w:val="Book Title"/>
    <w:basedOn w:val="a0"/>
    <w:uiPriority w:val="33"/>
    <w:qFormat/>
    <w:rsid w:val="00041ED2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3">
    <w:name w:val="TOC Heading"/>
    <w:basedOn w:val="1"/>
    <w:next w:val="a"/>
    <w:uiPriority w:val="39"/>
    <w:semiHidden/>
    <w:unhideWhenUsed/>
    <w:qFormat/>
    <w:rsid w:val="00041ED2"/>
    <w:pPr>
      <w:outlineLvl w:val="9"/>
    </w:pPr>
  </w:style>
  <w:style w:type="paragraph" w:styleId="af4">
    <w:name w:val="caption"/>
    <w:basedOn w:val="a"/>
    <w:next w:val="a"/>
    <w:uiPriority w:val="35"/>
    <w:semiHidden/>
    <w:unhideWhenUsed/>
    <w:qFormat/>
    <w:rsid w:val="00041ED2"/>
    <w:rPr>
      <w:b/>
      <w:bCs/>
      <w:sz w:val="18"/>
      <w:szCs w:val="18"/>
    </w:rPr>
  </w:style>
  <w:style w:type="character" w:customStyle="1" w:styleId="aa">
    <w:name w:val="Без интервала Знак"/>
    <w:basedOn w:val="a0"/>
    <w:link w:val="a9"/>
    <w:uiPriority w:val="1"/>
    <w:rsid w:val="00041ED2"/>
  </w:style>
  <w:style w:type="paragraph" w:styleId="HTML">
    <w:name w:val="HTML Preformatted"/>
    <w:basedOn w:val="a"/>
    <w:link w:val="HTML0"/>
    <w:uiPriority w:val="99"/>
    <w:semiHidden/>
    <w:unhideWhenUsed/>
    <w:rsid w:val="00855E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5E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F4D2C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8F4D2C"/>
  </w:style>
  <w:style w:type="paragraph" w:styleId="af7">
    <w:name w:val="footer"/>
    <w:basedOn w:val="a"/>
    <w:link w:val="af8"/>
    <w:uiPriority w:val="99"/>
    <w:unhideWhenUsed/>
    <w:rsid w:val="008F4D2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8F4D2C"/>
  </w:style>
  <w:style w:type="character" w:styleId="af9">
    <w:name w:val="Hyperlink"/>
    <w:basedOn w:val="a0"/>
    <w:uiPriority w:val="99"/>
    <w:unhideWhenUsed/>
    <w:rsid w:val="00257B7B"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sid w:val="00F63AA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D2"/>
  </w:style>
  <w:style w:type="paragraph" w:styleId="1">
    <w:name w:val="heading 1"/>
    <w:basedOn w:val="a"/>
    <w:next w:val="a"/>
    <w:link w:val="10"/>
    <w:uiPriority w:val="9"/>
    <w:qFormat/>
    <w:rsid w:val="00041ED2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ED2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ED2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1ED2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ED2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1ED2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1ED2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1ED2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1ED2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ED2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41ED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41ED2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41ED2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41ED2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041ED2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41ED2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41ED2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41ED2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041ED2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041ED2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41ED2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41ED2"/>
    <w:rPr>
      <w:i/>
      <w:iCs/>
      <w:sz w:val="24"/>
      <w:szCs w:val="24"/>
    </w:rPr>
  </w:style>
  <w:style w:type="character" w:styleId="a7">
    <w:name w:val="Strong"/>
    <w:basedOn w:val="a0"/>
    <w:uiPriority w:val="22"/>
    <w:qFormat/>
    <w:rsid w:val="00041ED2"/>
    <w:rPr>
      <w:b/>
      <w:bCs/>
      <w:spacing w:val="0"/>
    </w:rPr>
  </w:style>
  <w:style w:type="character" w:styleId="a8">
    <w:name w:val="Emphasis"/>
    <w:uiPriority w:val="20"/>
    <w:qFormat/>
    <w:rsid w:val="00041ED2"/>
    <w:rPr>
      <w:b/>
      <w:bCs/>
      <w:i/>
      <w:iCs/>
      <w:color w:val="5A5A5A" w:themeColor="text1" w:themeTint="A5"/>
    </w:rPr>
  </w:style>
  <w:style w:type="paragraph" w:styleId="a9">
    <w:name w:val="No Spacing"/>
    <w:basedOn w:val="a"/>
    <w:link w:val="aa"/>
    <w:uiPriority w:val="1"/>
    <w:qFormat/>
    <w:rsid w:val="00041ED2"/>
    <w:pPr>
      <w:ind w:firstLine="0"/>
    </w:pPr>
  </w:style>
  <w:style w:type="paragraph" w:styleId="ab">
    <w:name w:val="List Paragraph"/>
    <w:basedOn w:val="a"/>
    <w:uiPriority w:val="34"/>
    <w:qFormat/>
    <w:rsid w:val="00041E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41ED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41ED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041ED2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d">
    <w:name w:val="Выделенная цитата Знак"/>
    <w:basedOn w:val="a0"/>
    <w:link w:val="ac"/>
    <w:uiPriority w:val="30"/>
    <w:rsid w:val="00041ED2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e">
    <w:name w:val="Subtle Emphasis"/>
    <w:uiPriority w:val="19"/>
    <w:qFormat/>
    <w:rsid w:val="00041ED2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041ED2"/>
    <w:rPr>
      <w:b/>
      <w:bCs/>
      <w:i/>
      <w:iCs/>
      <w:color w:val="4F81BD" w:themeColor="accent1"/>
      <w:sz w:val="22"/>
      <w:szCs w:val="22"/>
    </w:rPr>
  </w:style>
  <w:style w:type="character" w:styleId="af0">
    <w:name w:val="Subtle Reference"/>
    <w:uiPriority w:val="31"/>
    <w:qFormat/>
    <w:rsid w:val="00041ED2"/>
    <w:rPr>
      <w:color w:val="auto"/>
      <w:u w:val="single" w:color="9BBB59" w:themeColor="accent3"/>
    </w:rPr>
  </w:style>
  <w:style w:type="character" w:styleId="af1">
    <w:name w:val="Intense Reference"/>
    <w:basedOn w:val="a0"/>
    <w:uiPriority w:val="32"/>
    <w:qFormat/>
    <w:rsid w:val="00041ED2"/>
    <w:rPr>
      <w:b/>
      <w:bCs/>
      <w:color w:val="76923C" w:themeColor="accent3" w:themeShade="BF"/>
      <w:u w:val="single" w:color="9BBB59" w:themeColor="accent3"/>
    </w:rPr>
  </w:style>
  <w:style w:type="character" w:styleId="af2">
    <w:name w:val="Book Title"/>
    <w:basedOn w:val="a0"/>
    <w:uiPriority w:val="33"/>
    <w:qFormat/>
    <w:rsid w:val="00041ED2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3">
    <w:name w:val="TOC Heading"/>
    <w:basedOn w:val="1"/>
    <w:next w:val="a"/>
    <w:uiPriority w:val="39"/>
    <w:semiHidden/>
    <w:unhideWhenUsed/>
    <w:qFormat/>
    <w:rsid w:val="00041ED2"/>
    <w:pPr>
      <w:outlineLvl w:val="9"/>
    </w:pPr>
  </w:style>
  <w:style w:type="paragraph" w:styleId="af4">
    <w:name w:val="caption"/>
    <w:basedOn w:val="a"/>
    <w:next w:val="a"/>
    <w:uiPriority w:val="35"/>
    <w:semiHidden/>
    <w:unhideWhenUsed/>
    <w:qFormat/>
    <w:rsid w:val="00041ED2"/>
    <w:rPr>
      <w:b/>
      <w:bCs/>
      <w:sz w:val="18"/>
      <w:szCs w:val="18"/>
    </w:rPr>
  </w:style>
  <w:style w:type="character" w:customStyle="1" w:styleId="aa">
    <w:name w:val="Без интервала Знак"/>
    <w:basedOn w:val="a0"/>
    <w:link w:val="a9"/>
    <w:uiPriority w:val="1"/>
    <w:rsid w:val="00041ED2"/>
  </w:style>
  <w:style w:type="paragraph" w:styleId="HTML">
    <w:name w:val="HTML Preformatted"/>
    <w:basedOn w:val="a"/>
    <w:link w:val="HTML0"/>
    <w:uiPriority w:val="99"/>
    <w:semiHidden/>
    <w:unhideWhenUsed/>
    <w:rsid w:val="00855E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5E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F4D2C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8F4D2C"/>
  </w:style>
  <w:style w:type="paragraph" w:styleId="af7">
    <w:name w:val="footer"/>
    <w:basedOn w:val="a"/>
    <w:link w:val="af8"/>
    <w:uiPriority w:val="99"/>
    <w:unhideWhenUsed/>
    <w:rsid w:val="008F4D2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8F4D2C"/>
  </w:style>
  <w:style w:type="character" w:styleId="af9">
    <w:name w:val="Hyperlink"/>
    <w:basedOn w:val="a0"/>
    <w:uiPriority w:val="99"/>
    <w:unhideWhenUsed/>
    <w:rsid w:val="00257B7B"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sid w:val="00F63A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JuCULmIY-s&amp;feature=youtu.b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8D4D8-CBB7-4B03-9AA2-7C6F6E4F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2017-10-31T13:11:00Z</cp:lastPrinted>
  <dcterms:created xsi:type="dcterms:W3CDTF">2017-10-31T10:12:00Z</dcterms:created>
  <dcterms:modified xsi:type="dcterms:W3CDTF">2017-10-31T16:11:00Z</dcterms:modified>
</cp:coreProperties>
</file>