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25A" w:rsidRPr="001D6B81" w:rsidRDefault="00E9325A" w:rsidP="00E932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D6B81">
        <w:rPr>
          <w:rFonts w:ascii="Times New Roman" w:hAnsi="Times New Roman"/>
          <w:b/>
          <w:sz w:val="28"/>
          <w:szCs w:val="28"/>
          <w:lang w:val="uk-UA"/>
        </w:rPr>
        <w:t>УДК</w:t>
      </w:r>
    </w:p>
    <w:p w:rsidR="00E9325A" w:rsidRPr="00EB192E" w:rsidRDefault="009F7293" w:rsidP="00E9325A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Таран</w:t>
      </w:r>
      <w:bookmarkStart w:id="0" w:name="_GoBack"/>
      <w:bookmarkEnd w:id="0"/>
      <w:r w:rsidR="00E9325A" w:rsidRPr="00EB192E">
        <w:rPr>
          <w:rFonts w:ascii="Times New Roman" w:hAnsi="Times New Roman"/>
          <w:i/>
          <w:sz w:val="28"/>
          <w:szCs w:val="28"/>
          <w:lang w:val="uk-UA"/>
        </w:rPr>
        <w:t xml:space="preserve"> А.О.</w:t>
      </w:r>
    </w:p>
    <w:p w:rsidR="003B1FCE" w:rsidRPr="00E9325A" w:rsidRDefault="00E9325A" w:rsidP="00E9325A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EB192E">
        <w:rPr>
          <w:rFonts w:ascii="Times New Roman" w:hAnsi="Times New Roman"/>
          <w:b/>
          <w:sz w:val="32"/>
          <w:szCs w:val="32"/>
          <w:lang w:val="uk-UA"/>
        </w:rPr>
        <w:t xml:space="preserve">ЗАСТОСУВАННЯ </w:t>
      </w:r>
      <w:r>
        <w:rPr>
          <w:rFonts w:ascii="Times New Roman" w:hAnsi="Times New Roman"/>
          <w:b/>
          <w:sz w:val="32"/>
          <w:szCs w:val="32"/>
          <w:lang w:val="uk-UA"/>
        </w:rPr>
        <w:t>ЕЛЕКТРОННОГО НАВЧАННЯ</w:t>
      </w:r>
      <w:r w:rsidRPr="00EB192E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uk-UA"/>
        </w:rPr>
        <w:t>В ОСВІТНЬОМУ СЕРЕДОВИЩІ ПОЧАТКОВОЇ ШКОЛИ</w:t>
      </w:r>
    </w:p>
    <w:p w:rsidR="003B1FCE" w:rsidRPr="003B1FCE" w:rsidRDefault="003B1FCE" w:rsidP="003B1FC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192E">
        <w:rPr>
          <w:rFonts w:ascii="Times New Roman" w:hAnsi="Times New Roman"/>
          <w:b/>
          <w:sz w:val="28"/>
          <w:szCs w:val="28"/>
          <w:lang w:val="uk-UA"/>
        </w:rPr>
        <w:t xml:space="preserve">Постановка проблеми. </w:t>
      </w:r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Поняття «освітнє середовище» на сьогодні ще не сформоване остаточно. Воно охоплює систему впливів та умов формування особистості, можливості для її розвитку, що є в соціальному та про</w:t>
      </w:r>
      <w:r w:rsidR="008707CD">
        <w:rPr>
          <w:rFonts w:ascii="Times New Roman" w:eastAsia="Times New Roman" w:hAnsi="Times New Roman"/>
          <w:sz w:val="28"/>
          <w:szCs w:val="28"/>
          <w:lang w:val="uk-UA" w:eastAsia="ru-RU"/>
        </w:rPr>
        <w:t>сторово-предметному оточенні [7</w:t>
      </w:r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].</w:t>
      </w:r>
    </w:p>
    <w:p w:rsidR="003B1FCE" w:rsidRDefault="003B1FCE" w:rsidP="003B1FC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Невід’ємною часткою сучасного освітнього середовища стали засоби електронного навчання. Термін «електронне навчання» з'явився порівняно недавно.</w:t>
      </w:r>
      <w:r w:rsidRPr="003B1FC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hyperlink r:id="rId5" w:tooltip="Він" w:history="1">
        <w:r w:rsidRPr="003B1FCE">
          <w:rPr>
            <w:rFonts w:ascii="Times New Roman" w:eastAsia="Times New Roman" w:hAnsi="Times New Roman"/>
            <w:sz w:val="28"/>
            <w:szCs w:val="28"/>
            <w:lang w:val="uk-UA" w:eastAsia="ru-RU"/>
          </w:rPr>
          <w:t>Він</w:t>
        </w:r>
      </w:hyperlink>
      <w:r w:rsidRPr="003B1FC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інтегрує ряд інновацій у сфері застосування сучасних інформаційно-комунікаційних технологій (ІКТ) в освіті, таких як комп'ютерні технології</w:t>
      </w:r>
      <w:r w:rsidRPr="003B1FC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hyperlink r:id="rId6" w:tooltip="Навчання" w:history="1">
        <w:r w:rsidRPr="003B1FCE">
          <w:rPr>
            <w:rFonts w:ascii="Times New Roman" w:eastAsia="Times New Roman" w:hAnsi="Times New Roman"/>
            <w:sz w:val="28"/>
            <w:szCs w:val="28"/>
            <w:lang w:val="uk-UA" w:eastAsia="ru-RU"/>
          </w:rPr>
          <w:t>навчання</w:t>
        </w:r>
      </w:hyperlink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, інтерактивні</w:t>
      </w:r>
      <w:r w:rsidRPr="003B1FC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hyperlink r:id="rId7" w:tooltip="Мультимедіа" w:history="1">
        <w:r w:rsidRPr="003B1FCE">
          <w:rPr>
            <w:rFonts w:ascii="Times New Roman" w:eastAsia="Times New Roman" w:hAnsi="Times New Roman"/>
            <w:sz w:val="28"/>
            <w:szCs w:val="28"/>
            <w:lang w:val="uk-UA" w:eastAsia="ru-RU"/>
          </w:rPr>
          <w:t>мультимедіа</w:t>
        </w:r>
      </w:hyperlink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навчання на основі веб-технологій, он-лайн навчання, і </w:t>
      </w:r>
      <w:proofErr w:type="spellStart"/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т.п</w:t>
      </w:r>
      <w:proofErr w:type="spellEnd"/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8707CD">
        <w:rPr>
          <w:rFonts w:ascii="Times New Roman" w:eastAsia="Times New Roman" w:hAnsi="Times New Roman"/>
          <w:sz w:val="28"/>
          <w:szCs w:val="28"/>
          <w:lang w:val="uk-UA" w:eastAsia="ru-RU"/>
        </w:rPr>
        <w:t>[6</w:t>
      </w:r>
      <w:r w:rsidRPr="003B1FCE">
        <w:rPr>
          <w:rFonts w:ascii="Times New Roman" w:eastAsia="Times New Roman" w:hAnsi="Times New Roman"/>
          <w:sz w:val="28"/>
          <w:szCs w:val="28"/>
          <w:lang w:val="uk-UA" w:eastAsia="ru-RU"/>
        </w:rPr>
        <w:t>].</w:t>
      </w:r>
    </w:p>
    <w:p w:rsidR="003B1FCE" w:rsidRDefault="003B1FCE" w:rsidP="003B1FC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Нажаль, електронне навчання </w:t>
      </w:r>
      <w:r w:rsidR="002F2370">
        <w:rPr>
          <w:rFonts w:ascii="Times New Roman" w:eastAsia="Times New Roman" w:hAnsi="Times New Roman"/>
          <w:sz w:val="28"/>
          <w:szCs w:val="28"/>
          <w:lang w:val="uk-UA" w:eastAsia="ru-RU"/>
        </w:rPr>
        <w:t>не широко використовується в початковій школі.</w:t>
      </w:r>
      <w:r w:rsid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цій статті я спробую довести те, що електронне навчання підвищує знання та продуктивність праці учнів.</w:t>
      </w:r>
    </w:p>
    <w:p w:rsidR="00B4239C" w:rsidRPr="00B4239C" w:rsidRDefault="00B4239C" w:rsidP="00B4239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239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Аналіз останніх досліджень та публікацій.</w:t>
      </w: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Проблеми електронного навчання вивчаються у роботах таких учених, як Т.М. Андерсон,                        Р.Т.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Гаррісон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С.М. Крамер, С.В.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Кретчер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В.М.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Тальхаймер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Р.Ш.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Шанк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</w:t>
      </w: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С.Б. Фішер та ін. Різноманітні моделі організації контенту для навчальних об'єктів розглядаються у роботах таких дослідників, як 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.О. Бек,                                       </w:t>
      </w: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Б.С.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Брокбанк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К.Н.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Брукс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Д.А. Вайлі, Р.К.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Донельсон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С.М. Крамер,                            </w:t>
      </w: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С.В.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Метрос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П.О.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Моган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Л.Г.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Мортімер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П.М.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Равасіо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Й.Г.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Сакурай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                         </w:t>
      </w: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С.Б.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Шлуеп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В.Н.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Ходгінз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1C4613" w:rsidRDefault="00B4239C" w:rsidP="00B4239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Вивченням методичних підходів до застосування ресурсів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Hot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Potatoes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навчальному процесі займалися  Л.Г.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Макаревич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А.С.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Шмир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М.А. </w:t>
      </w:r>
      <w:proofErr w:type="spellStart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Бовтенко</w:t>
      </w:r>
      <w:proofErr w:type="spellEnd"/>
      <w:r w:rsidRPr="00B4239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C4613" w:rsidRDefault="001C4613" w:rsidP="001C461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461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Мета</w:t>
      </w:r>
      <w:r w:rsidRPr="001C46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полягає у створенні науково </w:t>
      </w:r>
      <w:proofErr w:type="spellStart"/>
      <w:r w:rsidRPr="001C4613">
        <w:rPr>
          <w:rFonts w:ascii="Times New Roman" w:eastAsia="Times New Roman" w:hAnsi="Times New Roman"/>
          <w:sz w:val="28"/>
          <w:szCs w:val="28"/>
          <w:lang w:val="uk-UA" w:eastAsia="ru-RU"/>
        </w:rPr>
        <w:t>обгрунтованної</w:t>
      </w:r>
      <w:proofErr w:type="spellEnd"/>
      <w:r w:rsidRPr="001C46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експериментально перевіреної методики перевірки знань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учнів початкової школи за допомогою електронного навчання. </w:t>
      </w:r>
    </w:p>
    <w:p w:rsidR="001C4613" w:rsidRPr="00917C55" w:rsidRDefault="001C4613" w:rsidP="001C461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17C55">
        <w:rPr>
          <w:rFonts w:ascii="Times New Roman" w:hAnsi="Times New Roman"/>
          <w:b/>
          <w:sz w:val="28"/>
          <w:szCs w:val="28"/>
          <w:lang w:val="uk-UA"/>
        </w:rPr>
        <w:lastRenderedPageBreak/>
        <w:t>Виклад основного матеріалу.</w:t>
      </w:r>
      <w:r w:rsidRPr="00917C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1C4613" w:rsidRPr="00C64797" w:rsidRDefault="001C4613" w:rsidP="001C461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4797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Електронне навчання  – використання Інтернет-технологій для надання широкого спектра рішень, що забезпечують підвищення знань та продуктивності праці; e-</w:t>
      </w:r>
      <w:proofErr w:type="spellStart"/>
      <w:r w:rsidRPr="00C64797">
        <w:rPr>
          <w:rFonts w:ascii="Times New Roman" w:eastAsia="Times New Roman" w:hAnsi="Times New Roman"/>
          <w:sz w:val="28"/>
          <w:szCs w:val="28"/>
          <w:lang w:val="uk-UA" w:eastAsia="ru-RU"/>
        </w:rPr>
        <w:t>Learning</w:t>
      </w:r>
      <w:proofErr w:type="spellEnd"/>
      <w:r w:rsidRPr="00C647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базується на трьох основних принципах: робота проводиться в мережі; доставка навчального контенту кінцевому користувачу здійснюється за допомогою комп’ютера з використанням стандартних Інтернет-технологій</w:t>
      </w:r>
      <w:r w:rsidR="008707C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707CD" w:rsidRPr="008707CD">
        <w:rPr>
          <w:rFonts w:ascii="Times New Roman" w:eastAsia="Times New Roman" w:hAnsi="Times New Roman"/>
          <w:sz w:val="28"/>
          <w:szCs w:val="28"/>
          <w:lang w:eastAsia="ru-RU"/>
        </w:rPr>
        <w:t>[</w:t>
      </w:r>
      <w:r w:rsidR="008707CD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8707CD" w:rsidRPr="008707CD">
        <w:rPr>
          <w:rFonts w:ascii="Times New Roman" w:eastAsia="Times New Roman" w:hAnsi="Times New Roman"/>
          <w:sz w:val="28"/>
          <w:szCs w:val="28"/>
          <w:lang w:eastAsia="ru-RU"/>
        </w:rPr>
        <w:t>]</w:t>
      </w:r>
      <w:r w:rsidRPr="00C6479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C4613" w:rsidRDefault="001C4613" w:rsidP="001C461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електронного навчання можна віднести багато програм та сайтів, але хотілося б виділити програму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Hot</w:t>
      </w:r>
      <w:r w:rsidRPr="00CA2B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Potatoes</w:t>
      </w:r>
      <w:r w:rsidRPr="00CA2BF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C4613" w:rsidRDefault="001C4613" w:rsidP="001C461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Нагадую, що </w:t>
      </w:r>
      <w:proofErr w:type="spellStart"/>
      <w:r w:rsidRPr="00CA2B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Hot</w:t>
      </w:r>
      <w:proofErr w:type="spellEnd"/>
      <w:r w:rsidRPr="00CA2B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CA2B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Potatoes</w:t>
      </w:r>
      <w:proofErr w:type="spellEnd"/>
      <w:r w:rsidRPr="00CA2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інструментальна програма-оболонка, що надає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вчителям</w:t>
      </w:r>
      <w:r w:rsidRPr="00CA2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можливість самостійно створювати інтерактивні завдання і тести для контролю й самоконтролю учнів без знання мови програмування і залучення спеціалістів в області програмування</w:t>
      </w:r>
      <w:r w:rsidR="008707C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707CD" w:rsidRPr="008707CD">
        <w:rPr>
          <w:rFonts w:ascii="Times New Roman" w:eastAsia="Times New Roman" w:hAnsi="Times New Roman"/>
          <w:sz w:val="28"/>
          <w:szCs w:val="28"/>
          <w:lang w:eastAsia="ru-RU"/>
        </w:rPr>
        <w:t>[</w:t>
      </w:r>
      <w:r w:rsidR="008707CD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07CD" w:rsidRPr="008707CD">
        <w:rPr>
          <w:rFonts w:ascii="Times New Roman" w:eastAsia="Times New Roman" w:hAnsi="Times New Roman"/>
          <w:sz w:val="28"/>
          <w:szCs w:val="28"/>
          <w:lang w:eastAsia="ru-RU"/>
        </w:rPr>
        <w:t>]</w:t>
      </w:r>
      <w:r w:rsidRPr="00CA2BF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то щоб встановити доцільність використання електронного навчання та ресурсів </w:t>
      </w:r>
      <w:proofErr w:type="spellStart"/>
      <w:r w:rsidRPr="00CA2B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Hot</w:t>
      </w:r>
      <w:proofErr w:type="spellEnd"/>
      <w:r w:rsidRPr="00CA2B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CA2B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Potatoes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мною було проведене дослідження, яке складалося з двох етапів:</w:t>
      </w:r>
    </w:p>
    <w:p w:rsidR="005C1B4B" w:rsidRPr="000D7337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 Традиційна перевірка знань учнів</w:t>
      </w:r>
      <w:r w:rsidRPr="000D73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початкової школи. </w:t>
      </w:r>
    </w:p>
    <w:p w:rsidR="005C1B4B" w:rsidRP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Перевірка знань учнів з використанням ресурсів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Hot</w:t>
      </w:r>
      <w:r w:rsidRPr="000D73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Potatoes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традиційної перевірки знань молодших школярів до уваги було взято результати письмових самостійних та контрольних робіт, а також усні відповіді дітей з різних предметів.</w:t>
      </w:r>
    </w:p>
    <w:p w:rsidR="005C1B4B" w:rsidRPr="007D7E3E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Середній р</w:t>
      </w: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івень знань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молодших школярів</w:t>
      </w: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визначався за такою шкалою:</w:t>
      </w:r>
    </w:p>
    <w:p w:rsidR="005C1B4B" w:rsidRPr="007D7E3E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>5 балів – високий рівень;</w:t>
      </w:r>
    </w:p>
    <w:p w:rsidR="005C1B4B" w:rsidRPr="007D7E3E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 бали –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достатній</w:t>
      </w: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рівень;</w:t>
      </w:r>
    </w:p>
    <w:p w:rsidR="005C1B4B" w:rsidRPr="007D7E3E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 бали – середній</w:t>
      </w: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рівень;</w:t>
      </w:r>
    </w:p>
    <w:p w:rsidR="005C1B4B" w:rsidRPr="007D7E3E" w:rsidRDefault="005C1B4B" w:rsidP="005C1B4B">
      <w:pPr>
        <w:spacing w:after="0" w:line="360" w:lineRule="auto"/>
        <w:ind w:firstLine="709"/>
        <w:jc w:val="both"/>
        <w:rPr>
          <w:rFonts w:eastAsia="Times New Roman"/>
          <w:lang w:eastAsia="ru-RU"/>
        </w:rPr>
      </w:pP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 бали –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початковий</w:t>
      </w:r>
      <w:r w:rsidRPr="007D7E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рівень.</w:t>
      </w:r>
    </w:p>
    <w:p w:rsidR="003351AF" w:rsidRDefault="003351AF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езультати </w:t>
      </w:r>
      <w:proofErr w:type="spellStart"/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>констатувального</w:t>
      </w:r>
      <w:proofErr w:type="spellEnd"/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рименту за показниками 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свідчать про те, що більша частина 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>учнів початкової школи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знають матеріал на 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>достатньому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рівні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це 60%, 25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% 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>учнів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>отримали високий рівень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>і 15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% 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дітей 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>оволоділи матеріалом</w:t>
      </w:r>
      <w:r w:rsidR="005C1B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початковому та середньому рівні</w:t>
      </w:r>
      <w:r w:rsidR="005C1B4B"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Такі результати дають підстави для того, щоб визначити недоліки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традиційної перевірки знань:</w:t>
      </w:r>
    </w:p>
    <w:p w:rsid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</w:t>
      </w:r>
      <w:r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Така система перевірки знань є до певної міри стресовою ситуацією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учнів</w:t>
      </w:r>
      <w:r w:rsidRPr="00435E37">
        <w:rPr>
          <w:rFonts w:ascii="Times New Roman" w:eastAsia="Times New Roman" w:hAnsi="Times New Roman"/>
          <w:sz w:val="28"/>
          <w:szCs w:val="28"/>
          <w:lang w:val="uk-UA" w:eastAsia="ru-RU"/>
        </w:rPr>
        <w:t>, що часто блокує інтелектуальні можливості особистості.</w:t>
      </w:r>
    </w:p>
    <w:p w:rsid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2. Часто в учнів не вистачає часу на письмові завдання.</w:t>
      </w:r>
    </w:p>
    <w:p w:rsidR="005C1B4B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3. Традиційна система перевірки знань займає багато часу, що сприяє втомлюваності учнів.</w:t>
      </w:r>
    </w:p>
    <w:p w:rsidR="005C1B4B" w:rsidRPr="004A1402" w:rsidRDefault="005C1B4B" w:rsidP="005C1B4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14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наступного етапу дослідження були розроблені</w:t>
      </w:r>
      <w:r w:rsidRPr="004A14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завдання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різних предметів початкової школи</w:t>
      </w:r>
      <w:r w:rsidRPr="004A1402">
        <w:rPr>
          <w:rFonts w:ascii="Times New Roman" w:eastAsia="Times New Roman" w:hAnsi="Times New Roman"/>
          <w:sz w:val="28"/>
          <w:szCs w:val="28"/>
          <w:lang w:val="uk-UA" w:eastAsia="ru-RU"/>
        </w:rPr>
        <w:t>, які складаються із:</w:t>
      </w:r>
    </w:p>
    <w:p w:rsidR="005C1B4B" w:rsidRPr="00880104" w:rsidRDefault="005C1B4B" w:rsidP="005C1B4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0104">
        <w:rPr>
          <w:rFonts w:ascii="Times New Roman" w:eastAsia="Times New Roman" w:hAnsi="Times New Roman"/>
          <w:sz w:val="28"/>
          <w:szCs w:val="28"/>
          <w:lang w:val="uk-UA" w:eastAsia="ru-RU"/>
        </w:rPr>
        <w:t>20 тестів закритої форми: 5 тестів на вибір однієї відповіді, 5 тестів на множинний вибір відповіді, 5 тестів на встановлення послідовності та 5 тестів на встановлення відповідності;</w:t>
      </w:r>
    </w:p>
    <w:p w:rsidR="005C1B4B" w:rsidRPr="00880104" w:rsidRDefault="005C1B4B" w:rsidP="005C1B4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01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7 завдань на заповнення пропусків закритої форми; </w:t>
      </w:r>
    </w:p>
    <w:p w:rsidR="005C1B4B" w:rsidRPr="00880104" w:rsidRDefault="005C1B4B" w:rsidP="005C1B4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0104">
        <w:rPr>
          <w:rFonts w:ascii="Times New Roman" w:eastAsia="Times New Roman" w:hAnsi="Times New Roman"/>
          <w:sz w:val="28"/>
          <w:szCs w:val="28"/>
          <w:lang w:val="uk-UA" w:eastAsia="ru-RU"/>
        </w:rPr>
        <w:t>кросворду, що складається із 6 запитань.</w:t>
      </w:r>
    </w:p>
    <w:p w:rsidR="005C1B4B" w:rsidRPr="00992256" w:rsidRDefault="005C1B4B" w:rsidP="005C1B4B">
      <w:pPr>
        <w:pStyle w:val="a4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2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подальшої роботи було встановлення рівня знань молодших школярів із застосуванням ресурсів </w:t>
      </w:r>
      <w:proofErr w:type="spellStart"/>
      <w:r w:rsidRPr="00992256">
        <w:rPr>
          <w:rFonts w:ascii="Times New Roman" w:eastAsia="Times New Roman" w:hAnsi="Times New Roman"/>
          <w:sz w:val="28"/>
          <w:szCs w:val="28"/>
          <w:lang w:val="uk-UA" w:eastAsia="ru-RU"/>
        </w:rPr>
        <w:t>Hot</w:t>
      </w:r>
      <w:proofErr w:type="spellEnd"/>
      <w:r w:rsidRPr="009922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992256">
        <w:rPr>
          <w:rFonts w:ascii="Times New Roman" w:eastAsia="Times New Roman" w:hAnsi="Times New Roman"/>
          <w:sz w:val="28"/>
          <w:szCs w:val="28"/>
          <w:lang w:val="uk-UA" w:eastAsia="ru-RU"/>
        </w:rPr>
        <w:t>Potatoes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992256">
        <w:rPr>
          <w:rFonts w:ascii="Times New Roman" w:eastAsia="Times New Roman" w:hAnsi="Times New Roman"/>
          <w:sz w:val="28"/>
          <w:szCs w:val="28"/>
          <w:lang w:val="uk-UA" w:eastAsia="ru-RU"/>
        </w:rPr>
        <w:t>Кожне завдання оцінювалось за певною шкалою. Максимальна оцінка за всі завдання складає 100 балів.</w:t>
      </w:r>
    </w:p>
    <w:p w:rsidR="005C1B4B" w:rsidRPr="005C1B4B" w:rsidRDefault="005C1B4B" w:rsidP="005C1B4B">
      <w:pPr>
        <w:jc w:val="center"/>
        <w:rPr>
          <w:rFonts w:ascii="Times New Roman" w:hAnsi="Times New Roman"/>
          <w:b/>
          <w:sz w:val="28"/>
          <w:szCs w:val="28"/>
        </w:rPr>
      </w:pPr>
      <w:r w:rsidRPr="00992256">
        <w:rPr>
          <w:rFonts w:ascii="Times New Roman" w:hAnsi="Times New Roman"/>
          <w:b/>
          <w:sz w:val="28"/>
          <w:szCs w:val="28"/>
          <w:lang w:val="uk-UA"/>
        </w:rPr>
        <w:t>Шкала оцінювання виконаних завдань</w:t>
      </w:r>
      <w:r>
        <w:rPr>
          <w:rFonts w:ascii="Times New Roman" w:hAnsi="Times New Roman"/>
          <w:b/>
          <w:sz w:val="28"/>
          <w:szCs w:val="28"/>
          <w:lang w:val="uk-UA"/>
        </w:rPr>
        <w:t>,</w:t>
      </w:r>
      <w:r w:rsidRPr="00992256">
        <w:rPr>
          <w:rFonts w:ascii="Times New Roman" w:hAnsi="Times New Roman"/>
          <w:b/>
          <w:sz w:val="28"/>
          <w:szCs w:val="28"/>
          <w:lang w:val="uk-UA"/>
        </w:rPr>
        <w:t xml:space="preserve"> розроблених в програмі </w:t>
      </w:r>
      <w:r w:rsidRPr="00992256">
        <w:rPr>
          <w:rFonts w:ascii="Times New Roman" w:hAnsi="Times New Roman"/>
          <w:b/>
          <w:sz w:val="28"/>
          <w:szCs w:val="28"/>
          <w:lang w:val="en-US"/>
        </w:rPr>
        <w:t>Hot</w:t>
      </w:r>
      <w:r w:rsidRPr="0099225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92256">
        <w:rPr>
          <w:rFonts w:ascii="Times New Roman" w:hAnsi="Times New Roman"/>
          <w:b/>
          <w:sz w:val="28"/>
          <w:szCs w:val="28"/>
          <w:lang w:val="en-US"/>
        </w:rPr>
        <w:t>Potatoes</w:t>
      </w:r>
    </w:p>
    <w:tbl>
      <w:tblPr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2716"/>
        <w:gridCol w:w="2887"/>
        <w:gridCol w:w="2695"/>
        <w:gridCol w:w="2050"/>
      </w:tblGrid>
      <w:tr w:rsidR="005C1B4B" w:rsidRPr="00A81635" w:rsidTr="005C1B4B">
        <w:trPr>
          <w:trHeight w:val="1007"/>
          <w:jc w:val="center"/>
        </w:trPr>
        <w:tc>
          <w:tcPr>
            <w:tcW w:w="2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завдання</w:t>
            </w:r>
            <w:proofErr w:type="spellEnd"/>
          </w:p>
        </w:tc>
        <w:tc>
          <w:tcPr>
            <w:tcW w:w="28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Кількість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завдань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тестів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Кількість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балів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одне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правильно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виконане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>завданн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20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Максимальна</w:t>
            </w:r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кількість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балів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всі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завдання</w:t>
            </w:r>
            <w:proofErr w:type="spellEnd"/>
          </w:p>
        </w:tc>
      </w:tr>
      <w:tr w:rsidR="005C1B4B" w:rsidRPr="00A81635" w:rsidTr="005C1B4B">
        <w:trPr>
          <w:trHeight w:val="1179"/>
          <w:jc w:val="center"/>
        </w:trPr>
        <w:tc>
          <w:tcPr>
            <w:tcW w:w="27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 xml:space="preserve">Тести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відкритої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форми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з одним та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множинним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вибором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відповіді</w:t>
            </w:r>
            <w:proofErr w:type="spellEnd"/>
          </w:p>
        </w:tc>
        <w:tc>
          <w:tcPr>
            <w:tcW w:w="28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1B4B" w:rsidRPr="00A81635" w:rsidTr="005C1B4B">
        <w:trPr>
          <w:trHeight w:val="486"/>
          <w:jc w:val="center"/>
        </w:trPr>
        <w:tc>
          <w:tcPr>
            <w:tcW w:w="27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Встановлення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послідовності</w:t>
            </w:r>
            <w:proofErr w:type="spellEnd"/>
          </w:p>
        </w:tc>
        <w:tc>
          <w:tcPr>
            <w:tcW w:w="28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5C1B4B" w:rsidRPr="00A81635" w:rsidTr="005C1B4B">
        <w:trPr>
          <w:trHeight w:val="498"/>
          <w:jc w:val="center"/>
        </w:trPr>
        <w:tc>
          <w:tcPr>
            <w:tcW w:w="27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Встановлення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відповідності</w:t>
            </w:r>
            <w:proofErr w:type="spellEnd"/>
          </w:p>
        </w:tc>
        <w:tc>
          <w:tcPr>
            <w:tcW w:w="28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5C1B4B" w:rsidRPr="00A81635" w:rsidTr="005C1B4B">
        <w:trPr>
          <w:trHeight w:val="464"/>
          <w:jc w:val="center"/>
        </w:trPr>
        <w:tc>
          <w:tcPr>
            <w:tcW w:w="27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Заповнення</w:t>
            </w:r>
            <w:proofErr w:type="spellEnd"/>
            <w:r w:rsidRPr="007E62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пропусків</w:t>
            </w:r>
            <w:proofErr w:type="spellEnd"/>
          </w:p>
        </w:tc>
        <w:tc>
          <w:tcPr>
            <w:tcW w:w="28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5C1B4B" w:rsidRPr="00A81635" w:rsidTr="005C1B4B">
        <w:trPr>
          <w:trHeight w:val="475"/>
          <w:jc w:val="center"/>
        </w:trPr>
        <w:tc>
          <w:tcPr>
            <w:tcW w:w="27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62C3">
              <w:rPr>
                <w:rFonts w:ascii="Times New Roman" w:hAnsi="Times New Roman"/>
                <w:sz w:val="24"/>
                <w:szCs w:val="24"/>
              </w:rPr>
              <w:t>Кросворд</w:t>
            </w:r>
            <w:proofErr w:type="spellEnd"/>
          </w:p>
        </w:tc>
        <w:tc>
          <w:tcPr>
            <w:tcW w:w="28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C1B4B" w:rsidRPr="007E62C3" w:rsidRDefault="005C1B4B" w:rsidP="003008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2C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5C1B4B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 w:rsidRPr="00EE353C">
        <w:rPr>
          <w:rStyle w:val="FontStyle115"/>
          <w:sz w:val="28"/>
          <w:szCs w:val="28"/>
          <w:lang w:val="uk-UA"/>
        </w:rPr>
        <w:lastRenderedPageBreak/>
        <w:t>Відповідно до шкали оцінювання</w:t>
      </w:r>
      <w:r>
        <w:rPr>
          <w:rStyle w:val="FontStyle115"/>
          <w:sz w:val="28"/>
          <w:szCs w:val="28"/>
          <w:lang w:val="uk-UA"/>
        </w:rPr>
        <w:t xml:space="preserve"> завдань, розроблених за допомогою програми </w:t>
      </w:r>
      <w:r>
        <w:rPr>
          <w:rStyle w:val="FontStyle115"/>
          <w:sz w:val="28"/>
          <w:szCs w:val="28"/>
          <w:lang w:val="en-US"/>
        </w:rPr>
        <w:t>Hot</w:t>
      </w:r>
      <w:r w:rsidRPr="00535B1C">
        <w:rPr>
          <w:rStyle w:val="FontStyle115"/>
          <w:sz w:val="28"/>
          <w:szCs w:val="28"/>
        </w:rPr>
        <w:t xml:space="preserve"> </w:t>
      </w:r>
      <w:r>
        <w:rPr>
          <w:rStyle w:val="FontStyle115"/>
          <w:sz w:val="28"/>
          <w:szCs w:val="28"/>
          <w:lang w:val="en-US"/>
        </w:rPr>
        <w:t>Potatoes</w:t>
      </w:r>
      <w:r>
        <w:rPr>
          <w:rStyle w:val="FontStyle115"/>
          <w:sz w:val="28"/>
          <w:szCs w:val="28"/>
          <w:lang w:val="uk-UA"/>
        </w:rPr>
        <w:t>,</w:t>
      </w:r>
      <w:r w:rsidRPr="00EE353C">
        <w:rPr>
          <w:rStyle w:val="FontStyle115"/>
          <w:sz w:val="28"/>
          <w:szCs w:val="28"/>
          <w:lang w:val="uk-UA"/>
        </w:rPr>
        <w:t xml:space="preserve"> </w:t>
      </w:r>
      <w:r>
        <w:rPr>
          <w:rStyle w:val="FontStyle115"/>
          <w:sz w:val="28"/>
          <w:szCs w:val="28"/>
          <w:lang w:val="uk-UA"/>
        </w:rPr>
        <w:t>було розроблено шкалу рівня знань молодших школярів.</w:t>
      </w:r>
    </w:p>
    <w:p w:rsidR="005C1B4B" w:rsidRPr="002737D5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 xml:space="preserve">1. </w:t>
      </w:r>
      <w:r w:rsidRPr="002737D5">
        <w:rPr>
          <w:rStyle w:val="FontStyle115"/>
          <w:sz w:val="28"/>
          <w:szCs w:val="28"/>
          <w:lang w:val="uk-UA"/>
        </w:rPr>
        <w:t>80 – 100 балів – високий рівень</w:t>
      </w:r>
    </w:p>
    <w:p w:rsidR="005C1B4B" w:rsidRPr="002737D5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 xml:space="preserve">2. </w:t>
      </w:r>
      <w:r w:rsidRPr="002737D5">
        <w:rPr>
          <w:rStyle w:val="FontStyle115"/>
          <w:sz w:val="28"/>
          <w:szCs w:val="28"/>
          <w:lang w:val="uk-UA"/>
        </w:rPr>
        <w:t xml:space="preserve">60 </w:t>
      </w:r>
      <w:r>
        <w:rPr>
          <w:rStyle w:val="FontStyle115"/>
          <w:sz w:val="28"/>
          <w:szCs w:val="28"/>
          <w:lang w:val="uk-UA"/>
        </w:rPr>
        <w:t>– 79 балів – достатній</w:t>
      </w:r>
      <w:r w:rsidRPr="002737D5">
        <w:rPr>
          <w:rStyle w:val="FontStyle115"/>
          <w:sz w:val="28"/>
          <w:szCs w:val="28"/>
          <w:lang w:val="uk-UA"/>
        </w:rPr>
        <w:t xml:space="preserve"> рівень </w:t>
      </w:r>
    </w:p>
    <w:p w:rsidR="005C1B4B" w:rsidRPr="002737D5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3. 40 - 59 балів – середній</w:t>
      </w:r>
      <w:r w:rsidRPr="002737D5">
        <w:rPr>
          <w:rStyle w:val="FontStyle115"/>
          <w:sz w:val="28"/>
          <w:szCs w:val="28"/>
          <w:lang w:val="uk-UA"/>
        </w:rPr>
        <w:t xml:space="preserve"> рівень</w:t>
      </w:r>
    </w:p>
    <w:p w:rsidR="005C1B4B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4. 60 – 39 балів – початковий</w:t>
      </w:r>
      <w:r w:rsidRPr="007F6BE6">
        <w:rPr>
          <w:rStyle w:val="FontStyle115"/>
          <w:sz w:val="28"/>
          <w:szCs w:val="28"/>
          <w:lang w:val="uk-UA"/>
        </w:rPr>
        <w:t xml:space="preserve"> рівень</w:t>
      </w:r>
    </w:p>
    <w:p w:rsidR="005C1B4B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 w:rsidRPr="002737D5">
        <w:rPr>
          <w:rStyle w:val="FontStyle115"/>
          <w:sz w:val="28"/>
          <w:szCs w:val="28"/>
          <w:lang w:val="uk-UA"/>
        </w:rPr>
        <w:t>Після проведення дослідження були отримані такі результати:</w:t>
      </w:r>
    </w:p>
    <w:p w:rsidR="003351AF" w:rsidRPr="003351AF" w:rsidRDefault="003351AF" w:rsidP="003351A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 w:rsidRPr="003351AF">
        <w:rPr>
          <w:rStyle w:val="FontStyle115"/>
          <w:sz w:val="28"/>
          <w:szCs w:val="28"/>
          <w:lang w:val="uk-UA"/>
        </w:rPr>
        <w:t>Високий рівень – 56% учнів</w:t>
      </w:r>
    </w:p>
    <w:p w:rsidR="003351AF" w:rsidRPr="003351AF" w:rsidRDefault="003351AF" w:rsidP="003351A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 w:rsidRPr="003351AF">
        <w:rPr>
          <w:rStyle w:val="FontStyle115"/>
          <w:sz w:val="28"/>
          <w:szCs w:val="28"/>
          <w:lang w:val="uk-UA"/>
        </w:rPr>
        <w:t>Достатній рівень – 40% учнів</w:t>
      </w:r>
    </w:p>
    <w:p w:rsidR="003351AF" w:rsidRPr="003351AF" w:rsidRDefault="003351AF" w:rsidP="003351A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 w:rsidRPr="003351AF">
        <w:rPr>
          <w:rStyle w:val="FontStyle115"/>
          <w:sz w:val="28"/>
          <w:szCs w:val="28"/>
          <w:lang w:val="uk-UA"/>
        </w:rPr>
        <w:t>Середній рівень – 4% учнів</w:t>
      </w:r>
    </w:p>
    <w:p w:rsidR="004C33E7" w:rsidRDefault="005C1B4B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 w:rsidRPr="007F6BE6">
        <w:rPr>
          <w:rStyle w:val="FontStyle115"/>
          <w:sz w:val="28"/>
          <w:szCs w:val="28"/>
          <w:lang w:val="uk-UA"/>
        </w:rPr>
        <w:t xml:space="preserve">Як бачимо рівень знань </w:t>
      </w:r>
      <w:r>
        <w:rPr>
          <w:rStyle w:val="FontStyle115"/>
          <w:sz w:val="28"/>
          <w:szCs w:val="28"/>
          <w:lang w:val="uk-UA"/>
        </w:rPr>
        <w:t>молодших школярів</w:t>
      </w:r>
      <w:r w:rsidRPr="007F6BE6">
        <w:rPr>
          <w:rStyle w:val="FontStyle115"/>
          <w:sz w:val="28"/>
          <w:szCs w:val="28"/>
          <w:lang w:val="uk-UA"/>
        </w:rPr>
        <w:t xml:space="preserve"> значно вищий за попередній. </w:t>
      </w:r>
    </w:p>
    <w:p w:rsidR="005C1B4B" w:rsidRDefault="004C33E7" w:rsidP="005C1B4B">
      <w:pPr>
        <w:spacing w:after="0" w:line="360" w:lineRule="auto"/>
        <w:ind w:firstLine="709"/>
        <w:jc w:val="both"/>
        <w:rPr>
          <w:rStyle w:val="FontStyle115"/>
          <w:sz w:val="28"/>
          <w:szCs w:val="28"/>
          <w:lang w:val="uk-UA"/>
        </w:rPr>
      </w:pPr>
      <w:r w:rsidRPr="004C33E7">
        <w:rPr>
          <w:rStyle w:val="FontStyle115"/>
          <w:b/>
          <w:sz w:val="28"/>
          <w:szCs w:val="28"/>
          <w:lang w:val="uk-UA"/>
        </w:rPr>
        <w:t>Висновки.</w:t>
      </w:r>
      <w:r>
        <w:rPr>
          <w:rStyle w:val="FontStyle115"/>
          <w:sz w:val="28"/>
          <w:szCs w:val="28"/>
          <w:lang w:val="uk-UA"/>
        </w:rPr>
        <w:t xml:space="preserve"> </w:t>
      </w:r>
      <w:r w:rsidRPr="004C33E7">
        <w:rPr>
          <w:rStyle w:val="FontStyle115"/>
          <w:sz w:val="28"/>
          <w:szCs w:val="28"/>
          <w:lang w:val="uk-UA"/>
        </w:rPr>
        <w:t>З вищесказаного можна зробити висновок, про те, що електронне навчання</w:t>
      </w:r>
      <w:r>
        <w:rPr>
          <w:rStyle w:val="FontStyle115"/>
          <w:sz w:val="28"/>
          <w:szCs w:val="28"/>
          <w:lang w:val="uk-UA"/>
        </w:rPr>
        <w:t xml:space="preserve"> та ресурси </w:t>
      </w:r>
      <w:proofErr w:type="spellStart"/>
      <w:r w:rsidRPr="007F6BE6">
        <w:rPr>
          <w:rStyle w:val="FontStyle115"/>
          <w:sz w:val="28"/>
          <w:szCs w:val="28"/>
          <w:lang w:val="uk-UA"/>
        </w:rPr>
        <w:t>Hot</w:t>
      </w:r>
      <w:proofErr w:type="spellEnd"/>
      <w:r>
        <w:rPr>
          <w:rStyle w:val="FontStyle115"/>
          <w:sz w:val="28"/>
          <w:szCs w:val="28"/>
          <w:lang w:val="uk-UA"/>
        </w:rPr>
        <w:t xml:space="preserve"> </w:t>
      </w:r>
      <w:proofErr w:type="spellStart"/>
      <w:r w:rsidRPr="007F6BE6">
        <w:rPr>
          <w:rStyle w:val="FontStyle115"/>
          <w:sz w:val="28"/>
          <w:szCs w:val="28"/>
          <w:lang w:val="uk-UA"/>
        </w:rPr>
        <w:t>Potatoes</w:t>
      </w:r>
      <w:proofErr w:type="spellEnd"/>
      <w:r>
        <w:rPr>
          <w:rStyle w:val="FontStyle115"/>
          <w:sz w:val="28"/>
          <w:szCs w:val="28"/>
          <w:lang w:val="uk-UA"/>
        </w:rPr>
        <w:t xml:space="preserve"> добре вбудовую</w:t>
      </w:r>
      <w:r w:rsidRPr="004C33E7">
        <w:rPr>
          <w:rStyle w:val="FontStyle115"/>
          <w:sz w:val="28"/>
          <w:szCs w:val="28"/>
          <w:lang w:val="uk-UA"/>
        </w:rPr>
        <w:t xml:space="preserve">ться в </w:t>
      </w:r>
      <w:r>
        <w:rPr>
          <w:rStyle w:val="FontStyle115"/>
          <w:sz w:val="28"/>
          <w:szCs w:val="28"/>
          <w:lang w:val="uk-UA"/>
        </w:rPr>
        <w:t>сучасну систему освіти та сприяють</w:t>
      </w:r>
      <w:r w:rsidRPr="004C33E7">
        <w:rPr>
          <w:rStyle w:val="FontStyle115"/>
          <w:sz w:val="28"/>
          <w:szCs w:val="28"/>
          <w:lang w:val="uk-UA"/>
        </w:rPr>
        <w:t xml:space="preserve"> підвищенню рівня знань учнів</w:t>
      </w:r>
      <w:r w:rsidRPr="007F6BE6">
        <w:rPr>
          <w:rStyle w:val="FontStyle115"/>
          <w:sz w:val="28"/>
          <w:szCs w:val="28"/>
          <w:lang w:val="uk-UA"/>
        </w:rPr>
        <w:t xml:space="preserve"> </w:t>
      </w:r>
      <w:r>
        <w:rPr>
          <w:rStyle w:val="FontStyle115"/>
          <w:sz w:val="28"/>
          <w:szCs w:val="28"/>
          <w:lang w:val="uk-UA"/>
        </w:rPr>
        <w:t xml:space="preserve"> </w:t>
      </w:r>
      <w:r w:rsidR="005C1B4B">
        <w:rPr>
          <w:rStyle w:val="FontStyle115"/>
          <w:sz w:val="28"/>
          <w:szCs w:val="28"/>
          <w:lang w:val="uk-UA"/>
        </w:rPr>
        <w:t xml:space="preserve">Це ще раз підтверджує те, що програма </w:t>
      </w:r>
      <w:r w:rsidR="005C1B4B">
        <w:rPr>
          <w:rStyle w:val="FontStyle115"/>
          <w:sz w:val="28"/>
          <w:szCs w:val="28"/>
          <w:lang w:val="en-US"/>
        </w:rPr>
        <w:t>Hot</w:t>
      </w:r>
      <w:r w:rsidR="005C1B4B" w:rsidRPr="00E9325A">
        <w:rPr>
          <w:rStyle w:val="FontStyle115"/>
          <w:sz w:val="28"/>
          <w:szCs w:val="28"/>
          <w:lang w:val="uk-UA"/>
        </w:rPr>
        <w:t xml:space="preserve"> </w:t>
      </w:r>
      <w:r w:rsidR="005C1B4B">
        <w:rPr>
          <w:rStyle w:val="FontStyle115"/>
          <w:sz w:val="28"/>
          <w:szCs w:val="28"/>
          <w:lang w:val="en-US"/>
        </w:rPr>
        <w:t>Potatoes</w:t>
      </w:r>
      <w:r w:rsidR="005C1B4B">
        <w:rPr>
          <w:rStyle w:val="FontStyle115"/>
          <w:sz w:val="28"/>
          <w:szCs w:val="28"/>
          <w:lang w:val="uk-UA"/>
        </w:rPr>
        <w:t xml:space="preserve"> має багато переваг в навчальному процесі:</w:t>
      </w:r>
    </w:p>
    <w:p w:rsidR="005C1B4B" w:rsidRPr="00EF0B3A" w:rsidRDefault="005C1B4B" w:rsidP="005C1B4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п</w:t>
      </w:r>
      <w:r w:rsidRPr="00EF0B3A">
        <w:rPr>
          <w:rStyle w:val="FontStyle115"/>
          <w:sz w:val="28"/>
          <w:szCs w:val="28"/>
          <w:lang w:val="uk-UA"/>
        </w:rPr>
        <w:t>ростота використання, що дозволяє створювати інтерактивні навчальні додатки самостійно;</w:t>
      </w:r>
    </w:p>
    <w:p w:rsidR="005C1B4B" w:rsidRPr="00EF0B3A" w:rsidRDefault="005C1B4B" w:rsidP="005C1B4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б</w:t>
      </w:r>
      <w:r w:rsidRPr="00EF0B3A">
        <w:rPr>
          <w:rStyle w:val="FontStyle115"/>
          <w:sz w:val="28"/>
          <w:szCs w:val="28"/>
          <w:lang w:val="uk-UA"/>
        </w:rPr>
        <w:t>езкоштовний доступ до завантаження та використання;</w:t>
      </w:r>
    </w:p>
    <w:p w:rsidR="005C1B4B" w:rsidRPr="00EF0B3A" w:rsidRDefault="005C1B4B" w:rsidP="005C1B4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р</w:t>
      </w:r>
      <w:r w:rsidRPr="00EF0B3A">
        <w:rPr>
          <w:rStyle w:val="FontStyle115"/>
          <w:sz w:val="28"/>
          <w:szCs w:val="28"/>
          <w:lang w:val="uk-UA"/>
        </w:rPr>
        <w:t>ізноманітність створення навчальних завдань;</w:t>
      </w:r>
    </w:p>
    <w:p w:rsidR="005C1B4B" w:rsidRPr="00EF0B3A" w:rsidRDefault="005C1B4B" w:rsidP="005C1B4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м</w:t>
      </w:r>
      <w:r w:rsidRPr="00EF0B3A">
        <w:rPr>
          <w:rStyle w:val="FontStyle115"/>
          <w:sz w:val="28"/>
          <w:szCs w:val="28"/>
          <w:lang w:val="uk-UA"/>
        </w:rPr>
        <w:t>етодична підтримка програми;</w:t>
      </w:r>
    </w:p>
    <w:p w:rsidR="005C1B4B" w:rsidRDefault="005C1B4B" w:rsidP="005C1B4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Style w:val="FontStyle115"/>
          <w:sz w:val="28"/>
          <w:szCs w:val="28"/>
          <w:lang w:val="uk-UA"/>
        </w:rPr>
      </w:pPr>
      <w:r>
        <w:rPr>
          <w:rStyle w:val="FontStyle115"/>
          <w:sz w:val="28"/>
          <w:szCs w:val="28"/>
          <w:lang w:val="uk-UA"/>
        </w:rPr>
        <w:t>м</w:t>
      </w:r>
      <w:r w:rsidRPr="00EF0B3A">
        <w:rPr>
          <w:rStyle w:val="FontStyle115"/>
          <w:sz w:val="28"/>
          <w:szCs w:val="28"/>
          <w:lang w:val="uk-UA"/>
        </w:rPr>
        <w:t>ожливість використання створених додатків без підключення до інтернет</w:t>
      </w:r>
      <w:r>
        <w:rPr>
          <w:rStyle w:val="FontStyle115"/>
          <w:sz w:val="28"/>
          <w:szCs w:val="28"/>
          <w:lang w:val="uk-UA"/>
        </w:rPr>
        <w:t>у</w:t>
      </w:r>
      <w:r w:rsidRPr="00EF0B3A">
        <w:rPr>
          <w:rStyle w:val="FontStyle115"/>
          <w:sz w:val="28"/>
          <w:szCs w:val="28"/>
          <w:lang w:val="uk-UA"/>
        </w:rPr>
        <w:t>.</w:t>
      </w:r>
    </w:p>
    <w:p w:rsidR="000F1851" w:rsidRPr="00917C55" w:rsidRDefault="000F1851" w:rsidP="000F185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17C55">
        <w:rPr>
          <w:rFonts w:ascii="Times New Roman" w:hAnsi="Times New Roman"/>
          <w:b/>
          <w:sz w:val="28"/>
          <w:szCs w:val="28"/>
          <w:lang w:val="uk-UA"/>
        </w:rPr>
        <w:t>Література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8707CD" w:rsidRPr="008707CD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707CD">
        <w:rPr>
          <w:rFonts w:ascii="Times New Roman" w:hAnsi="Times New Roman"/>
          <w:sz w:val="28"/>
          <w:szCs w:val="28"/>
          <w:lang w:val="uk-UA" w:eastAsia="ru-RU"/>
        </w:rPr>
        <w:t>Артемов Н.Н Особливості електронного навчального середовища / Н.Н. Артемов // Дистанційне навчання. – 2005. №8. – С.52-58.</w:t>
      </w:r>
    </w:p>
    <w:p w:rsidR="008707CD" w:rsidRPr="008707CD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Бовтенко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М. А./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Рекомендации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по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созданию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интерактивных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упражнений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помощью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программы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оболочки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Hot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Potatoes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методический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lastRenderedPageBreak/>
        <w:t>материал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к курсу «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Компьютерная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лингвистика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»/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Новосебирский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государственный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технический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университет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  -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Новосебирск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>, 2004. – 68 с.</w:t>
      </w:r>
    </w:p>
    <w:p w:rsidR="008707CD" w:rsidRPr="008707CD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Style w:val="a6"/>
          <w:rFonts w:ascii="Times New Roman" w:hAnsi="Times New Roman"/>
          <w:color w:val="auto"/>
          <w:sz w:val="28"/>
          <w:szCs w:val="28"/>
          <w:u w:val="none"/>
          <w:lang w:val="uk-UA"/>
        </w:rPr>
      </w:pPr>
      <w:r w:rsidRPr="008707CD">
        <w:rPr>
          <w:rFonts w:ascii="Times New Roman" w:hAnsi="Times New Roman"/>
          <w:sz w:val="28"/>
          <w:szCs w:val="28"/>
          <w:lang w:val="uk-UA"/>
        </w:rPr>
        <w:t xml:space="preserve">Державний стандарт початкової загальної освіти [Електронний ресурс].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Затв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. пост. Кабінету Міністрів України від 20 квітня 2011 р., № 462. – Режим доступу: </w:t>
      </w:r>
      <w:hyperlink r:id="rId8" w:history="1">
        <w:r w:rsidRPr="008707CD">
          <w:rPr>
            <w:rStyle w:val="a6"/>
            <w:rFonts w:ascii="Times New Roman" w:hAnsi="Times New Roman"/>
            <w:sz w:val="28"/>
            <w:szCs w:val="28"/>
          </w:rPr>
          <w:t>http</w:t>
        </w:r>
        <w:r w:rsidRPr="008707CD">
          <w:rPr>
            <w:rStyle w:val="a6"/>
            <w:rFonts w:ascii="Times New Roman" w:hAnsi="Times New Roman"/>
            <w:sz w:val="28"/>
            <w:szCs w:val="28"/>
            <w:lang w:val="uk-UA"/>
          </w:rPr>
          <w:t>://</w:t>
        </w:r>
        <w:r w:rsidRPr="008707CD">
          <w:rPr>
            <w:rStyle w:val="a6"/>
            <w:rFonts w:ascii="Times New Roman" w:hAnsi="Times New Roman"/>
            <w:sz w:val="28"/>
            <w:szCs w:val="28"/>
          </w:rPr>
          <w:t>osvita</w:t>
        </w:r>
        <w:r w:rsidRPr="008707CD">
          <w:rPr>
            <w:rStyle w:val="a6"/>
            <w:rFonts w:ascii="Times New Roman" w:hAnsi="Times New Roman"/>
            <w:sz w:val="28"/>
            <w:szCs w:val="28"/>
            <w:lang w:val="uk-UA"/>
          </w:rPr>
          <w:t>.</w:t>
        </w:r>
        <w:r w:rsidRPr="008707CD">
          <w:rPr>
            <w:rStyle w:val="a6"/>
            <w:rFonts w:ascii="Times New Roman" w:hAnsi="Times New Roman"/>
            <w:sz w:val="28"/>
            <w:szCs w:val="28"/>
          </w:rPr>
          <w:t>ua</w:t>
        </w:r>
        <w:r w:rsidRPr="008707CD">
          <w:rPr>
            <w:rStyle w:val="a6"/>
            <w:rFonts w:ascii="Times New Roman" w:hAnsi="Times New Roman"/>
            <w:sz w:val="28"/>
            <w:szCs w:val="28"/>
            <w:lang w:val="uk-UA"/>
          </w:rPr>
          <w:t>/</w:t>
        </w:r>
        <w:r w:rsidRPr="008707CD">
          <w:rPr>
            <w:rStyle w:val="a6"/>
            <w:rFonts w:ascii="Times New Roman" w:hAnsi="Times New Roman"/>
            <w:sz w:val="28"/>
            <w:szCs w:val="28"/>
          </w:rPr>
          <w:t>legislation</w:t>
        </w:r>
        <w:r w:rsidRPr="008707CD">
          <w:rPr>
            <w:rStyle w:val="a6"/>
            <w:rFonts w:ascii="Times New Roman" w:hAnsi="Times New Roman"/>
            <w:sz w:val="28"/>
            <w:szCs w:val="28"/>
            <w:lang w:val="uk-UA"/>
          </w:rPr>
          <w:t>/</w:t>
        </w:r>
        <w:r w:rsidRPr="008707CD">
          <w:rPr>
            <w:rStyle w:val="a6"/>
            <w:rFonts w:ascii="Times New Roman" w:hAnsi="Times New Roman"/>
            <w:sz w:val="28"/>
            <w:szCs w:val="28"/>
          </w:rPr>
          <w:t>Ser</w:t>
        </w:r>
        <w:r w:rsidRPr="008707CD">
          <w:rPr>
            <w:rStyle w:val="a6"/>
            <w:rFonts w:ascii="Times New Roman" w:hAnsi="Times New Roman"/>
            <w:sz w:val="28"/>
            <w:szCs w:val="28"/>
            <w:lang w:val="uk-UA"/>
          </w:rPr>
          <w:t>_</w:t>
        </w:r>
        <w:r w:rsidRPr="008707CD">
          <w:rPr>
            <w:rStyle w:val="a6"/>
            <w:rFonts w:ascii="Times New Roman" w:hAnsi="Times New Roman"/>
            <w:sz w:val="28"/>
            <w:szCs w:val="28"/>
          </w:rPr>
          <w:t>osv</w:t>
        </w:r>
        <w:r w:rsidRPr="008707CD">
          <w:rPr>
            <w:rStyle w:val="a6"/>
            <w:rFonts w:ascii="Times New Roman" w:hAnsi="Times New Roman"/>
            <w:sz w:val="28"/>
            <w:szCs w:val="28"/>
            <w:lang w:val="uk-UA"/>
          </w:rPr>
          <w:t>/17911/</w:t>
        </w:r>
      </w:hyperlink>
    </w:p>
    <w:p w:rsidR="008707CD" w:rsidRPr="008707CD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707CD">
        <w:rPr>
          <w:rFonts w:ascii="Times New Roman" w:hAnsi="Times New Roman"/>
          <w:sz w:val="28"/>
          <w:szCs w:val="28"/>
          <w:lang w:val="uk-UA"/>
        </w:rPr>
        <w:t xml:space="preserve">Закон України «Про освіту» </w:t>
      </w:r>
      <w:r w:rsidRPr="008707CD">
        <w:rPr>
          <w:rFonts w:ascii="Times New Roman" w:hAnsi="Times New Roman"/>
          <w:sz w:val="28"/>
          <w:szCs w:val="28"/>
        </w:rPr>
        <w:t>[</w:t>
      </w:r>
      <w:r w:rsidRPr="008707CD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8707CD">
        <w:rPr>
          <w:rFonts w:ascii="Times New Roman" w:hAnsi="Times New Roman"/>
          <w:sz w:val="28"/>
          <w:szCs w:val="28"/>
        </w:rPr>
        <w:t>]</w:t>
      </w:r>
      <w:r w:rsidRPr="008707CD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8707CD">
        <w:rPr>
          <w:rFonts w:ascii="Times New Roman" w:hAnsi="Times New Roman"/>
          <w:sz w:val="28"/>
          <w:szCs w:val="28"/>
          <w:lang w:val="uk-UA"/>
        </w:rPr>
        <w:t>Затв</w:t>
      </w:r>
      <w:proofErr w:type="spellEnd"/>
      <w:r w:rsidRPr="008707CD">
        <w:rPr>
          <w:rFonts w:ascii="Times New Roman" w:hAnsi="Times New Roman"/>
          <w:sz w:val="28"/>
          <w:szCs w:val="28"/>
          <w:lang w:val="uk-UA"/>
        </w:rPr>
        <w:t xml:space="preserve">. пост.  Верховної ради України від 05.09.2017 р., № 2145 – Режим доступу: </w:t>
      </w:r>
      <w:hyperlink r:id="rId9" w:history="1">
        <w:r w:rsidRPr="008707CD">
          <w:rPr>
            <w:rStyle w:val="a6"/>
            <w:rFonts w:ascii="Times New Roman" w:hAnsi="Times New Roman"/>
            <w:sz w:val="28"/>
            <w:szCs w:val="28"/>
          </w:rPr>
          <w:t>http://search.ligazakon.ua/l_doc2.nsf/link1/T172145.html</w:t>
        </w:r>
      </w:hyperlink>
      <w:r w:rsidRPr="008707C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707CD" w:rsidRPr="002040E4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040E4">
        <w:rPr>
          <w:rFonts w:ascii="Times New Roman" w:hAnsi="Times New Roman"/>
          <w:sz w:val="28"/>
          <w:szCs w:val="28"/>
          <w:lang w:val="uk-UA"/>
        </w:rPr>
        <w:t>Ляпунова В.А. Моніторинг якості освітнього середовища навчального закладу / В.А. Ляпунова // Педагогіка. – 2003. №4. – С.34-39.</w:t>
      </w:r>
    </w:p>
    <w:p w:rsidR="008707CD" w:rsidRPr="002040E4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040E4">
        <w:rPr>
          <w:rFonts w:ascii="Times New Roman" w:hAnsi="Times New Roman"/>
          <w:sz w:val="28"/>
          <w:szCs w:val="28"/>
        </w:rPr>
        <w:t>Макаревич Л. Г.</w:t>
      </w:r>
      <w:r w:rsidRPr="002040E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40E4">
        <w:rPr>
          <w:rFonts w:ascii="Times New Roman" w:hAnsi="Times New Roman"/>
          <w:sz w:val="28"/>
          <w:szCs w:val="28"/>
        </w:rPr>
        <w:t>/ Руководство для преподавателей по использованию программы «</w:t>
      </w:r>
      <w:proofErr w:type="spellStart"/>
      <w:r w:rsidRPr="002040E4">
        <w:rPr>
          <w:rFonts w:ascii="Times New Roman" w:hAnsi="Times New Roman"/>
          <w:sz w:val="28"/>
          <w:szCs w:val="28"/>
        </w:rPr>
        <w:t>Hot</w:t>
      </w:r>
      <w:proofErr w:type="spellEnd"/>
      <w:r w:rsidRPr="002040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40E4">
        <w:rPr>
          <w:rFonts w:ascii="Times New Roman" w:hAnsi="Times New Roman"/>
          <w:sz w:val="28"/>
          <w:szCs w:val="28"/>
        </w:rPr>
        <w:t>Potatoes</w:t>
      </w:r>
      <w:proofErr w:type="spellEnd"/>
      <w:r w:rsidRPr="002040E4">
        <w:rPr>
          <w:rFonts w:ascii="Times New Roman" w:hAnsi="Times New Roman"/>
          <w:sz w:val="28"/>
          <w:szCs w:val="28"/>
        </w:rPr>
        <w:t xml:space="preserve"> </w:t>
      </w:r>
      <w:r w:rsidRPr="002040E4">
        <w:rPr>
          <w:rFonts w:ascii="Times New Roman" w:hAnsi="Times New Roman"/>
          <w:sz w:val="28"/>
          <w:szCs w:val="28"/>
          <w:lang w:val="en-US"/>
        </w:rPr>
        <w:t>v</w:t>
      </w:r>
      <w:r w:rsidRPr="002040E4">
        <w:rPr>
          <w:rFonts w:ascii="Times New Roman" w:hAnsi="Times New Roman"/>
          <w:sz w:val="28"/>
          <w:szCs w:val="28"/>
        </w:rPr>
        <w:t xml:space="preserve"> 6.0»: методический материал</w:t>
      </w:r>
      <w:r w:rsidRPr="002040E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40E4">
        <w:rPr>
          <w:rFonts w:ascii="Times New Roman" w:hAnsi="Times New Roman"/>
          <w:sz w:val="28"/>
          <w:szCs w:val="28"/>
        </w:rPr>
        <w:t xml:space="preserve">/ Областной Центр Информационных технологий – </w:t>
      </w:r>
      <w:proofErr w:type="spellStart"/>
      <w:r w:rsidRPr="002040E4">
        <w:rPr>
          <w:rFonts w:ascii="Times New Roman" w:hAnsi="Times New Roman"/>
          <w:sz w:val="28"/>
          <w:szCs w:val="28"/>
        </w:rPr>
        <w:t>Новосебирск</w:t>
      </w:r>
      <w:proofErr w:type="spellEnd"/>
      <w:r w:rsidRPr="002040E4">
        <w:rPr>
          <w:rFonts w:ascii="Times New Roman" w:hAnsi="Times New Roman"/>
          <w:sz w:val="28"/>
          <w:szCs w:val="28"/>
        </w:rPr>
        <w:t>, 2007. – 101 с.</w:t>
      </w:r>
    </w:p>
    <w:p w:rsidR="008707CD" w:rsidRPr="002040E4" w:rsidRDefault="008707CD" w:rsidP="008707CD">
      <w:pPr>
        <w:pStyle w:val="a4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040E4">
        <w:rPr>
          <w:rFonts w:ascii="Times New Roman" w:hAnsi="Times New Roman"/>
          <w:sz w:val="28"/>
          <w:szCs w:val="28"/>
          <w:lang w:val="uk-UA"/>
        </w:rPr>
        <w:t>Хортон</w:t>
      </w:r>
      <w:proofErr w:type="spellEnd"/>
      <w:r w:rsidRPr="002040E4">
        <w:rPr>
          <w:rFonts w:ascii="Times New Roman" w:hAnsi="Times New Roman"/>
          <w:sz w:val="28"/>
          <w:szCs w:val="28"/>
          <w:lang w:val="uk-UA"/>
        </w:rPr>
        <w:t xml:space="preserve"> У.Б., </w:t>
      </w:r>
      <w:proofErr w:type="spellStart"/>
      <w:r w:rsidRPr="002040E4">
        <w:rPr>
          <w:rFonts w:ascii="Times New Roman" w:hAnsi="Times New Roman"/>
          <w:sz w:val="28"/>
          <w:szCs w:val="28"/>
          <w:lang w:val="uk-UA"/>
        </w:rPr>
        <w:t>Хортон</w:t>
      </w:r>
      <w:proofErr w:type="spellEnd"/>
      <w:r w:rsidRPr="002040E4">
        <w:rPr>
          <w:rFonts w:ascii="Times New Roman" w:hAnsi="Times New Roman"/>
          <w:sz w:val="28"/>
          <w:szCs w:val="28"/>
          <w:lang w:val="uk-UA"/>
        </w:rPr>
        <w:t xml:space="preserve"> К. С. Електронне навчання: інструменти та технології. - М.: КУДИЦ - Образ, 2005.</w:t>
      </w:r>
    </w:p>
    <w:p w:rsidR="008707CD" w:rsidRPr="008707CD" w:rsidRDefault="008707CD" w:rsidP="008707CD">
      <w:pPr>
        <w:pStyle w:val="a4"/>
        <w:spacing w:after="0" w:line="360" w:lineRule="auto"/>
        <w:ind w:left="709"/>
        <w:jc w:val="both"/>
        <w:rPr>
          <w:color w:val="FF0000"/>
          <w:lang w:val="uk-UA"/>
        </w:rPr>
      </w:pPr>
    </w:p>
    <w:p w:rsidR="001C4613" w:rsidRPr="0019090D" w:rsidRDefault="001C4613" w:rsidP="000F18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1C4613" w:rsidRPr="0019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77550"/>
    <w:multiLevelType w:val="hybridMultilevel"/>
    <w:tmpl w:val="B226DB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D72DB0"/>
    <w:multiLevelType w:val="hybridMultilevel"/>
    <w:tmpl w:val="FB1889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DD72CE9"/>
    <w:multiLevelType w:val="hybridMultilevel"/>
    <w:tmpl w:val="B49068D6"/>
    <w:lvl w:ilvl="0" w:tplc="722EDDA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CF27340"/>
    <w:multiLevelType w:val="hybridMultilevel"/>
    <w:tmpl w:val="79D68DF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B41643"/>
    <w:multiLevelType w:val="hybridMultilevel"/>
    <w:tmpl w:val="87240664"/>
    <w:lvl w:ilvl="0" w:tplc="833866FC">
      <w:start w:val="1"/>
      <w:numFmt w:val="decimal"/>
      <w:lvlText w:val="%1."/>
      <w:lvlJc w:val="left"/>
      <w:pPr>
        <w:ind w:left="1211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E7C23"/>
    <w:multiLevelType w:val="hybridMultilevel"/>
    <w:tmpl w:val="49DA8A4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5E56EEC"/>
    <w:multiLevelType w:val="hybridMultilevel"/>
    <w:tmpl w:val="37E6D2CA"/>
    <w:lvl w:ilvl="0" w:tplc="A52271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6CA27DA"/>
    <w:multiLevelType w:val="hybridMultilevel"/>
    <w:tmpl w:val="8D628E2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E755142"/>
    <w:multiLevelType w:val="hybridMultilevel"/>
    <w:tmpl w:val="0A08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5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FCE"/>
    <w:rsid w:val="00016F49"/>
    <w:rsid w:val="000F1851"/>
    <w:rsid w:val="0019090D"/>
    <w:rsid w:val="001C4613"/>
    <w:rsid w:val="002040E4"/>
    <w:rsid w:val="002F2370"/>
    <w:rsid w:val="003351AF"/>
    <w:rsid w:val="003B1FCE"/>
    <w:rsid w:val="00422FC0"/>
    <w:rsid w:val="004C33E7"/>
    <w:rsid w:val="005C1B4B"/>
    <w:rsid w:val="007E62C3"/>
    <w:rsid w:val="008707CD"/>
    <w:rsid w:val="009F7293"/>
    <w:rsid w:val="00B4239C"/>
    <w:rsid w:val="00D743B2"/>
    <w:rsid w:val="00E9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A5837-7D8F-4D8B-B796-07785F289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FC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"/>
    <w:link w:val="10"/>
    <w:uiPriority w:val="9"/>
    <w:qFormat/>
    <w:rsid w:val="003B1FCE"/>
    <w:pPr>
      <w:spacing w:line="360" w:lineRule="auto"/>
      <w:ind w:firstLine="709"/>
      <w:contextualSpacing w:val="0"/>
      <w:jc w:val="both"/>
      <w:outlineLvl w:val="0"/>
    </w:pPr>
    <w:rPr>
      <w:rFonts w:ascii="Times New Roman" w:eastAsia="Times New Roman" w:hAnsi="Times New Roman" w:cs="Times New Roman"/>
      <w:b/>
      <w:spacing w:val="0"/>
      <w:kern w:val="0"/>
      <w:sz w:val="28"/>
      <w:szCs w:val="28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B1FCE"/>
    <w:rPr>
      <w:rFonts w:ascii="Times New Roman" w:eastAsia="Times New Roman" w:hAnsi="Times New Roman" w:cs="Times New Roman"/>
      <w:b/>
      <w:sz w:val="28"/>
      <w:szCs w:val="28"/>
      <w:lang w:val="uk-UA" w:eastAsia="ru-RU"/>
    </w:rPr>
  </w:style>
  <w:style w:type="paragraph" w:styleId="a4">
    <w:name w:val="List Paragraph"/>
    <w:basedOn w:val="a"/>
    <w:uiPriority w:val="34"/>
    <w:qFormat/>
    <w:rsid w:val="003B1FCE"/>
    <w:pPr>
      <w:ind w:left="720"/>
      <w:contextualSpacing/>
    </w:pPr>
  </w:style>
  <w:style w:type="character" w:customStyle="1" w:styleId="FontStyle115">
    <w:name w:val="Font Style115"/>
    <w:basedOn w:val="a1"/>
    <w:rsid w:val="003B1FCE"/>
    <w:rPr>
      <w:rFonts w:ascii="Times New Roman" w:hAnsi="Times New Roman" w:cs="Times New Roman"/>
      <w:sz w:val="18"/>
      <w:szCs w:val="18"/>
    </w:rPr>
  </w:style>
  <w:style w:type="paragraph" w:styleId="a0">
    <w:name w:val="Title"/>
    <w:basedOn w:val="a"/>
    <w:next w:val="a"/>
    <w:link w:val="a5"/>
    <w:uiPriority w:val="10"/>
    <w:qFormat/>
    <w:rsid w:val="003B1F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1"/>
    <w:link w:val="a0"/>
    <w:uiPriority w:val="10"/>
    <w:rsid w:val="003B1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Hyperlink"/>
    <w:basedOn w:val="a1"/>
    <w:uiPriority w:val="99"/>
    <w:unhideWhenUsed/>
    <w:rsid w:val="003B1FCE"/>
    <w:rPr>
      <w:color w:val="0563C1" w:themeColor="hyperlink"/>
      <w:u w:val="single"/>
    </w:rPr>
  </w:style>
  <w:style w:type="character" w:customStyle="1" w:styleId="apple-converted-space">
    <w:name w:val="apple-converted-space"/>
    <w:basedOn w:val="a1"/>
    <w:rsid w:val="003B1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vita.ua/legislation/Ser_osv/1791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a-referat.com/%D0%9C%D1%83%D0%BB%D1%8C%D1%82%D0%B8%D0%BC%D0%B5%D0%B4%D1%96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a-referat.com/%D0%9D%D0%B0%D0%B2%D1%87%D0%B0%D0%BD%D0%BD%D1%8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ua-referat.com/%D0%92%D1%96%D0%B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T17214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2018-02-02T19:47:00Z</dcterms:created>
  <dcterms:modified xsi:type="dcterms:W3CDTF">2018-02-09T17:57:00Z</dcterms:modified>
</cp:coreProperties>
</file>