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D37" w:rsidRPr="00106E55" w:rsidRDefault="00FF0D37" w:rsidP="00FB689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Обласний онлайн семінар- практикум </w:t>
      </w:r>
      <w:r w:rsidR="00FB6891" w:rsidRPr="00106E55">
        <w:rPr>
          <w:rFonts w:ascii="Times New Roman" w:hAnsi="Times New Roman" w:cs="Times New Roman"/>
          <w:b/>
          <w:i/>
          <w:sz w:val="36"/>
          <w:szCs w:val="36"/>
          <w:lang w:val="uk-UA"/>
        </w:rPr>
        <w:t>21.10.2020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FF0D37" w:rsidRPr="00106E55" w:rsidRDefault="00FF0D37" w:rsidP="00FB6891">
      <w:pPr>
        <w:spacing w:after="0" w:line="240" w:lineRule="auto"/>
        <w:ind w:firstLine="4536"/>
        <w:contextualSpacing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Доповідь викладача української мови </w:t>
      </w:r>
    </w:p>
    <w:p w:rsidR="00FF0D37" w:rsidRPr="00106E55" w:rsidRDefault="00FF0D37" w:rsidP="00FB6891">
      <w:pPr>
        <w:spacing w:after="0" w:line="240" w:lineRule="auto"/>
        <w:ind w:firstLine="4536"/>
        <w:contextualSpacing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та літератури </w:t>
      </w:r>
    </w:p>
    <w:p w:rsidR="00FF0D37" w:rsidRPr="00106E55" w:rsidRDefault="00FF0D37" w:rsidP="00FB6891">
      <w:pPr>
        <w:spacing w:after="0" w:line="240" w:lineRule="auto"/>
        <w:ind w:firstLine="4536"/>
        <w:contextualSpacing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ДНЗ «Куп’янський РЦПО» </w:t>
      </w:r>
    </w:p>
    <w:p w:rsidR="00FF0D37" w:rsidRPr="00106E55" w:rsidRDefault="00FF0D37" w:rsidP="00FB6891">
      <w:pPr>
        <w:spacing w:after="0" w:line="240" w:lineRule="auto"/>
        <w:ind w:firstLine="4536"/>
        <w:contextualSpacing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proofErr w:type="spellStart"/>
      <w:r w:rsidRPr="00106E55">
        <w:rPr>
          <w:rFonts w:ascii="Times New Roman" w:hAnsi="Times New Roman" w:cs="Times New Roman"/>
          <w:b/>
          <w:i/>
          <w:sz w:val="36"/>
          <w:szCs w:val="36"/>
          <w:lang w:val="uk-UA"/>
        </w:rPr>
        <w:t>Чиркіної</w:t>
      </w:r>
      <w:proofErr w:type="spellEnd"/>
      <w:r w:rsidRPr="00106E55">
        <w:rPr>
          <w:rFonts w:ascii="Times New Roman" w:hAnsi="Times New Roman" w:cs="Times New Roman"/>
          <w:b/>
          <w:i/>
          <w:sz w:val="36"/>
          <w:szCs w:val="36"/>
          <w:lang w:val="uk-UA"/>
        </w:rPr>
        <w:t xml:space="preserve"> В.О.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FF0D37" w:rsidRPr="00106E55" w:rsidRDefault="00FF0D37" w:rsidP="00FB689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</w:p>
    <w:p w:rsidR="00965F7C" w:rsidRPr="00106E55" w:rsidRDefault="00965F7C" w:rsidP="00FB6891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b/>
          <w:i/>
          <w:sz w:val="36"/>
          <w:szCs w:val="36"/>
          <w:lang w:val="uk-UA"/>
        </w:rPr>
        <w:t>Сучасні інформаційні технології та інноваційні методи навчання на уроках української мови та літератури</w:t>
      </w:r>
    </w:p>
    <w:p w:rsidR="00FF0D37" w:rsidRPr="00106E55" w:rsidRDefault="00965F7C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               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1</w:t>
      </w:r>
    </w:p>
    <w:p w:rsidR="00AB4975" w:rsidRPr="00106E55" w:rsidRDefault="00AB4975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Інформатизація освітнього процесу є одним із важливих шляхів пізнання світу і посідає провідне місце в реформі освіти України.</w:t>
      </w:r>
    </w:p>
    <w:p w:rsidR="00004EDE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eastAsiaTheme="majorEastAsia" w:hAnsi="Times New Roman" w:cs="Times New Roman"/>
          <w:b/>
          <w:bCs/>
          <w:color w:val="002060"/>
          <w:kern w:val="24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Сучасна освіта, випереджаючи суспільний розвиток, стрімко опановує інформаційні технології. </w:t>
      </w:r>
      <w:r w:rsidR="00DF5838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Інформаційно-комунікаційна технологія навчання </w:t>
      </w:r>
      <w:r w:rsidR="00DF583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(ІКТ) – це сукупність методів і технічних засобів реалізації інформаційних технологій на основі комп’ютерних мереж і засобів забезпечення ефективного процесу. 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>Головним  засобом цих технологій є комп’ютер</w:t>
      </w:r>
      <w:r w:rsidR="00BC69D6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і його програмне забезпечення</w:t>
      </w:r>
      <w:r w:rsidR="00403862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,  </w:t>
      </w:r>
      <w:r w:rsidR="00403862" w:rsidRPr="00106E55">
        <w:rPr>
          <w:rFonts w:ascii="Times New Roman" w:hAnsi="Times New Roman" w:cs="Times New Roman"/>
          <w:bCs/>
          <w:sz w:val="36"/>
          <w:szCs w:val="36"/>
          <w:lang w:val="uk-UA"/>
        </w:rPr>
        <w:t>комп’ютерні засоби навчання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>, які стали невід’ємною частиною навчання учнів.</w:t>
      </w:r>
      <w:r w:rsidR="00403862" w:rsidRPr="00106E55">
        <w:rPr>
          <w:rFonts w:ascii="Times New Roman" w:eastAsiaTheme="majorEastAsia" w:hAnsi="Times New Roman" w:cs="Times New Roman"/>
          <w:b/>
          <w:bCs/>
          <w:color w:val="002060"/>
          <w:kern w:val="24"/>
          <w:sz w:val="36"/>
          <w:szCs w:val="36"/>
          <w:lang w:val="uk-UA"/>
        </w:rPr>
        <w:t xml:space="preserve"> </w:t>
      </w:r>
      <w:r w:rsidR="00BC69D6" w:rsidRPr="00106E55">
        <w:rPr>
          <w:rFonts w:ascii="Times New Roman" w:eastAsiaTheme="majorEastAsia" w:hAnsi="Times New Roman" w:cs="Times New Roman"/>
          <w:b/>
          <w:bCs/>
          <w:color w:val="002060"/>
          <w:kern w:val="24"/>
          <w:sz w:val="36"/>
          <w:szCs w:val="36"/>
          <w:lang w:val="uk-UA"/>
        </w:rPr>
        <w:t xml:space="preserve">               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eastAsiaTheme="majorEastAsia" w:hAnsi="Times New Roman" w:cs="Times New Roman"/>
          <w:b/>
          <w:bCs/>
          <w:color w:val="002060"/>
          <w:kern w:val="24"/>
          <w:sz w:val="36"/>
          <w:szCs w:val="36"/>
          <w:u w:val="single"/>
          <w:lang w:val="uk-UA"/>
        </w:rPr>
      </w:pPr>
    </w:p>
    <w:p w:rsidR="00AB4975" w:rsidRPr="00106E55" w:rsidRDefault="00E42F8A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u w:val="single"/>
          <w:lang w:val="uk-UA"/>
        </w:rPr>
      </w:pPr>
      <w:r w:rsidRPr="00106E55">
        <w:rPr>
          <w:rFonts w:ascii="Times New Roman" w:eastAsiaTheme="majorEastAsia" w:hAnsi="Times New Roman" w:cs="Times New Roman"/>
          <w:b/>
          <w:bCs/>
          <w:color w:val="002060"/>
          <w:kern w:val="24"/>
          <w:sz w:val="36"/>
          <w:szCs w:val="36"/>
          <w:u w:val="single"/>
          <w:lang w:val="uk-UA"/>
        </w:rPr>
        <w:t>Слайд 2</w:t>
      </w:r>
    </w:p>
    <w:p w:rsidR="00E92163" w:rsidRPr="00106E55" w:rsidRDefault="00AB4975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Сучасному </w:t>
      </w:r>
      <w:r w:rsidR="00355AC4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викладачу </w:t>
      </w:r>
      <w:r w:rsidR="00957F1A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мови та 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літератури вже недостатньо просто мати глибокі предметні знання, володіти практичними уміннями та навичками. Йому необхідно творчо використовувати набуті знання в нестандартній змінній ситуації, виявляти конструктивність в організації і плануванні педагогічного процесу. 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Досвід переконує, що </w:t>
      </w:r>
      <w:r w:rsidR="00957F1A" w:rsidRPr="00106E55">
        <w:rPr>
          <w:rFonts w:ascii="Times New Roman" w:hAnsi="Times New Roman" w:cs="Times New Roman"/>
          <w:sz w:val="36"/>
          <w:szCs w:val="36"/>
          <w:lang w:val="uk-UA"/>
        </w:rPr>
        <w:t>ІКТ сприяють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не тільки розвитку самостійності, творчих здібностей учнів, </w:t>
      </w:r>
      <w:r w:rsidR="00DF583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їх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застосування дозволяє змінити саму технологію надання освітніх послуг, зробити урок більш наочним і цікавим. </w:t>
      </w:r>
      <w:r w:rsidR="00DF5838" w:rsidRPr="00106E55">
        <w:rPr>
          <w:rFonts w:ascii="Times New Roman" w:hAnsi="Times New Roman" w:cs="Times New Roman"/>
          <w:sz w:val="36"/>
          <w:szCs w:val="36"/>
          <w:lang w:val="uk-UA"/>
        </w:rPr>
        <w:t>Ці новітні технології забезпечують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активізацію діяльності </w:t>
      </w:r>
      <w:r w:rsidR="00355AC4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викладача </w:t>
      </w:r>
      <w:r w:rsidR="00DF583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та учнів на </w:t>
      </w:r>
      <w:proofErr w:type="spellStart"/>
      <w:r w:rsidR="00DF5838" w:rsidRPr="00106E55">
        <w:rPr>
          <w:rFonts w:ascii="Times New Roman" w:hAnsi="Times New Roman" w:cs="Times New Roman"/>
          <w:sz w:val="36"/>
          <w:szCs w:val="36"/>
          <w:lang w:val="uk-UA"/>
        </w:rPr>
        <w:t>уроці</w:t>
      </w:r>
      <w:proofErr w:type="spellEnd"/>
      <w:r w:rsidR="00DF5838" w:rsidRPr="00106E55">
        <w:rPr>
          <w:rFonts w:ascii="Times New Roman" w:hAnsi="Times New Roman" w:cs="Times New Roman"/>
          <w:sz w:val="36"/>
          <w:szCs w:val="36"/>
          <w:lang w:val="uk-UA"/>
        </w:rPr>
        <w:t>, сприяють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здійсненню диференціації та індивідуалізації навчання, розвитку спеціальної або загальної обдарова</w:t>
      </w:r>
      <w:r w:rsidR="00DF5838" w:rsidRPr="00106E55">
        <w:rPr>
          <w:rFonts w:ascii="Times New Roman" w:hAnsi="Times New Roman" w:cs="Times New Roman"/>
          <w:sz w:val="36"/>
          <w:szCs w:val="36"/>
          <w:lang w:val="uk-UA"/>
        </w:rPr>
        <w:t>ності, формуванню</w:t>
      </w:r>
      <w:r w:rsidR="00AA4A39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ключових та предметних компетентностей</w:t>
      </w:r>
      <w:r w:rsidR="00DF583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, посилюють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міжпредметні зв’язки. Все це дає можливість покращити якість навчання.</w:t>
      </w:r>
    </w:p>
    <w:p w:rsidR="00FF0D37" w:rsidRPr="00106E55" w:rsidRDefault="00FC74D2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 </w:t>
      </w:r>
    </w:p>
    <w:p w:rsidR="00FF0D37" w:rsidRPr="00106E55" w:rsidRDefault="00004EDE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3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Використання інформаційних технологій на уроках  може відбуватися різн</w:t>
      </w:r>
      <w:r w:rsidR="00DF583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ими способами, це залежить від багатьох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факторів, найважливішими з яких вважаємо такі: потреби конкретного уроку, рівень володіння різними програмами та наявність комп’ютерної техніки у кабінеті.</w:t>
      </w:r>
      <w:r w:rsidR="00BC69D6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      </w:t>
      </w:r>
    </w:p>
    <w:p w:rsidR="00AB4975" w:rsidRPr="00106E55" w:rsidRDefault="00E92163" w:rsidP="00FB6891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36"/>
          <w:szCs w:val="36"/>
          <w:lang w:val="uk-UA"/>
        </w:rPr>
      </w:pPr>
      <w:r w:rsidRPr="00106E55">
        <w:rPr>
          <w:rFonts w:ascii="Times New Roman" w:hAnsi="Times New Roman"/>
          <w:sz w:val="36"/>
          <w:szCs w:val="36"/>
          <w:lang w:val="uk-UA"/>
        </w:rPr>
        <w:t xml:space="preserve">Завдяки мультимедійним технологіям сухий теоретичний матеріал оживає: видатні прозаїки і поети перетворюються на живих людей, історичні події стають близькими, абстрактні поняття постають як конкретні явища. </w:t>
      </w:r>
      <w:r w:rsidR="00DF5838" w:rsidRPr="00106E55">
        <w:rPr>
          <w:rFonts w:ascii="Times New Roman" w:hAnsi="Times New Roman"/>
          <w:sz w:val="36"/>
          <w:szCs w:val="36"/>
          <w:lang w:val="uk-UA"/>
        </w:rPr>
        <w:t xml:space="preserve">Вони </w:t>
      </w:r>
      <w:r w:rsidRPr="00106E55">
        <w:rPr>
          <w:rFonts w:ascii="Times New Roman" w:hAnsi="Times New Roman"/>
          <w:sz w:val="36"/>
          <w:szCs w:val="36"/>
          <w:lang w:val="uk-UA"/>
        </w:rPr>
        <w:t xml:space="preserve">дають можливість учням побачити найвидатніші музеї світу, «стати свідками» історичних подій минулого і сучасного, бути «присутніми» на лекціях </w:t>
      </w:r>
      <w:r w:rsidR="00AA4A39" w:rsidRPr="00106E55">
        <w:rPr>
          <w:rFonts w:ascii="Times New Roman" w:hAnsi="Times New Roman"/>
          <w:sz w:val="36"/>
          <w:szCs w:val="36"/>
          <w:lang w:val="uk-UA"/>
        </w:rPr>
        <w:t>видатних науковців та педагогів, відвідати театральні вистави.</w:t>
      </w:r>
      <w:r w:rsidRPr="00106E55">
        <w:rPr>
          <w:rFonts w:ascii="Times New Roman" w:hAnsi="Times New Roman"/>
          <w:sz w:val="36"/>
          <w:szCs w:val="36"/>
          <w:lang w:val="uk-UA"/>
        </w:rPr>
        <w:t xml:space="preserve"> </w:t>
      </w:r>
    </w:p>
    <w:p w:rsidR="00AB4975" w:rsidRPr="00106E55" w:rsidRDefault="00AB4975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lang w:val="uk-UA"/>
        </w:rPr>
        <w:t>Інформаційні технології стають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потужним багатофункціональним засобом навчання. Їх використання привчає учня жити в інформаційному середовищі, сприяє залученню</w:t>
      </w:r>
      <w:r w:rsidR="00355AC4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учнів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до інформаційної культури.</w:t>
      </w:r>
    </w:p>
    <w:p w:rsidR="00AB4975" w:rsidRPr="00106E55" w:rsidRDefault="00AB4975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Комп’ютерні технології, увібравши в себе елементи різних 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методик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(особистісно-орієнтованого, розвивального, проектного навчання)</w:t>
      </w:r>
      <w:r w:rsidR="00AA4A39" w:rsidRPr="00106E55">
        <w:rPr>
          <w:rFonts w:ascii="Times New Roman" w:hAnsi="Times New Roman" w:cs="Times New Roman"/>
          <w:sz w:val="36"/>
          <w:szCs w:val="36"/>
          <w:lang w:val="uk-UA"/>
        </w:rPr>
        <w:t>,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 надають кожному</w:t>
      </w:r>
      <w:r w:rsidR="00DF583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учневі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, спираючись на його інтереси, здібності, особисті цінності й суб’єктивний досвід, можливість самореалізації в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пізнавальній та інших видах діяльності, створюють комфортні умови для самовизначення особистості в </w:t>
      </w:r>
      <w:bookmarkStart w:id="0" w:name="_GoBack"/>
      <w:bookmarkEnd w:id="0"/>
      <w:r w:rsidRPr="00106E55">
        <w:rPr>
          <w:rFonts w:ascii="Times New Roman" w:hAnsi="Times New Roman" w:cs="Times New Roman"/>
          <w:sz w:val="36"/>
          <w:szCs w:val="36"/>
          <w:lang w:val="uk-UA"/>
        </w:rPr>
        <w:t>інформаційному суспільстві.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FF0D37" w:rsidRPr="00106E55" w:rsidRDefault="008A262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 xml:space="preserve"> </w:t>
      </w:r>
      <w:r w:rsidR="00004EDE"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4</w:t>
      </w:r>
      <w:r w:rsidR="00004ED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 </w:t>
      </w:r>
    </w:p>
    <w:p w:rsidR="00DF5838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lang w:val="uk-UA"/>
        </w:rPr>
        <w:t>Відбуваються суттєві зміни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й у навчальному процесі, в центрі якого тепер перебуває особистість учня, а головною метою стає розвиток його духовних, інтелектуальних і творчих здібностей, пізнавальної активності, усвідомлення моральних цінностей, що згодом дозволить стати здатним до самостійного мислення, самореалізації, прийняття важливих рішень, вміння</w:t>
      </w:r>
      <w:r w:rsidR="006016A5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оволодіти ключовими </w:t>
      </w:r>
      <w:proofErr w:type="spellStart"/>
      <w:r w:rsidR="006016A5" w:rsidRPr="00106E55">
        <w:rPr>
          <w:rFonts w:ascii="Times New Roman" w:hAnsi="Times New Roman" w:cs="Times New Roman"/>
          <w:sz w:val="36"/>
          <w:szCs w:val="36"/>
          <w:lang w:val="uk-UA"/>
        </w:rPr>
        <w:t>компетентностями</w:t>
      </w:r>
      <w:proofErr w:type="spellEnd"/>
      <w:r w:rsidR="006016A5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,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працюв</w:t>
      </w:r>
      <w:r w:rsidR="006016A5" w:rsidRPr="00106E55">
        <w:rPr>
          <w:rFonts w:ascii="Times New Roman" w:hAnsi="Times New Roman" w:cs="Times New Roman"/>
          <w:sz w:val="36"/>
          <w:szCs w:val="36"/>
          <w:lang w:val="uk-UA"/>
        </w:rPr>
        <w:t>ючи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над розв’язуванням важливих життєвих проблем. Змінюється в цьому процесі і роль</w:t>
      </w:r>
      <w:r w:rsidR="00355AC4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викладача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>: він тепер науковий керівник, співавтор, координатор, партнер, консультант.</w:t>
      </w:r>
      <w:r w:rsidR="00DF583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Дидактичні можливості ІКТ </w:t>
      </w:r>
      <w:r w:rsidR="00B37833" w:rsidRPr="00106E55">
        <w:rPr>
          <w:rFonts w:ascii="Times New Roman" w:hAnsi="Times New Roman" w:cs="Times New Roman"/>
          <w:sz w:val="36"/>
          <w:szCs w:val="36"/>
          <w:lang w:val="uk-UA"/>
        </w:rPr>
        <w:t>безмежні</w:t>
      </w:r>
      <w:r w:rsidR="00B37833" w:rsidRPr="00106E55">
        <w:rPr>
          <w:rFonts w:ascii="Times New Roman" w:hAnsi="Times New Roman" w:cs="Times New Roman"/>
          <w:b/>
          <w:sz w:val="36"/>
          <w:szCs w:val="36"/>
          <w:lang w:val="uk-UA"/>
        </w:rPr>
        <w:t>.</w:t>
      </w:r>
      <w:r w:rsidR="00390C3D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                         </w:t>
      </w:r>
    </w:p>
    <w:p w:rsidR="00AB4975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lang w:val="uk-UA"/>
        </w:rPr>
        <w:t>Використання ІКТ сприяє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тому, що за короткий час особистість спроможна засвоїти та переробити великий обсяг інформації. Фактичне сприйняття демонстраційних матеріалів є </w:t>
      </w:r>
      <w:r w:rsidR="00AB4975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набагато </w:t>
      </w:r>
      <w:r w:rsidR="00B92FC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швидшим, </w:t>
      </w:r>
      <w:r w:rsidR="00AA4A39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ніж тексту, який читаємо. </w:t>
      </w:r>
      <w:r w:rsidR="00AB4975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Інформаційні технології стають потужним багатофункціональним засобом навчання. Їх використання привчає учня жити в інформаційному середовищі, сприяє залученню </w:t>
      </w:r>
      <w:r w:rsidR="00355AC4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їх </w:t>
      </w:r>
      <w:r w:rsidR="00B37833" w:rsidRPr="00106E55">
        <w:rPr>
          <w:rFonts w:ascii="Times New Roman" w:hAnsi="Times New Roman" w:cs="Times New Roman"/>
          <w:sz w:val="36"/>
          <w:szCs w:val="36"/>
          <w:lang w:val="uk-UA"/>
        </w:rPr>
        <w:t>до інформаційної культури, допомагають якісно формувати к</w:t>
      </w:r>
      <w:r w:rsidR="00390C3D" w:rsidRPr="00106E55">
        <w:rPr>
          <w:rFonts w:ascii="Times New Roman" w:hAnsi="Times New Roman" w:cs="Times New Roman"/>
          <w:sz w:val="36"/>
          <w:szCs w:val="36"/>
          <w:lang w:val="uk-UA"/>
        </w:rPr>
        <w:t>лючові та предметні компетенції на всіх етапах уроку.</w:t>
      </w:r>
    </w:p>
    <w:p w:rsidR="00E92163" w:rsidRPr="00106E55" w:rsidRDefault="00B3783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Зупинюся на власному досвіді</w:t>
      </w:r>
      <w:r w:rsidR="00845023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B92FC8" w:rsidRPr="00106E55">
        <w:rPr>
          <w:rFonts w:ascii="Times New Roman" w:hAnsi="Times New Roman" w:cs="Times New Roman"/>
          <w:sz w:val="36"/>
          <w:szCs w:val="36"/>
          <w:lang w:val="uk-UA"/>
        </w:rPr>
        <w:t>впровадження ІКТ під час вивчення української мови та літератури, а саме: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B92FC8" w:rsidRPr="00106E55">
        <w:rPr>
          <w:rFonts w:ascii="Times New Roman" w:hAnsi="Times New Roman" w:cs="Times New Roman"/>
          <w:sz w:val="36"/>
          <w:szCs w:val="36"/>
          <w:lang w:val="uk-UA"/>
        </w:rPr>
        <w:t>створення</w:t>
      </w:r>
      <w:r w:rsidR="00E92163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та використання </w:t>
      </w:r>
      <w:r w:rsidR="00E92163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презентацій </w:t>
      </w:r>
      <w:r w:rsidR="00E92163" w:rsidRPr="00106E55">
        <w:rPr>
          <w:rFonts w:ascii="Times New Roman" w:hAnsi="Times New Roman" w:cs="Times New Roman"/>
          <w:sz w:val="36"/>
          <w:szCs w:val="36"/>
          <w:lang w:val="uk-UA"/>
        </w:rPr>
        <w:t>у процесі вивчення літератури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>, які  дозволяють</w:t>
      </w:r>
      <w:r w:rsidR="00E92163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визначити </w:t>
      </w:r>
      <w:r w:rsidR="00E92163" w:rsidRPr="00106E55">
        <w:rPr>
          <w:rFonts w:ascii="Times New Roman" w:hAnsi="Times New Roman" w:cs="Times New Roman"/>
          <w:b/>
          <w:sz w:val="36"/>
          <w:szCs w:val="36"/>
          <w:lang w:val="uk-UA"/>
        </w:rPr>
        <w:t>низку факторів,</w:t>
      </w:r>
      <w:r w:rsidR="00E92163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що </w:t>
      </w:r>
      <w:r w:rsidR="00E92163" w:rsidRPr="00106E55">
        <w:rPr>
          <w:rFonts w:ascii="Times New Roman" w:hAnsi="Times New Roman" w:cs="Times New Roman"/>
          <w:sz w:val="36"/>
          <w:szCs w:val="36"/>
          <w:lang w:val="uk-UA"/>
        </w:rPr>
        <w:t>впливають на  ефективність навчально-виховного процесу: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-  зростання впливу виступу на аудиторію, оскільки значний обсяг інформації сприймається зоровими та слуховими рецепторами одночасно;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lastRenderedPageBreak/>
        <w:t>- полегшення розуміння і сприйняття поданого матеріалу;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- запам’ятовування навчального матеріалу на значний період;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- збільшення психологічної вірогідності прийняття правильних висновків, суджень, узагальнень;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- скорочення часу на розкриття проблеми.</w:t>
      </w:r>
    </w:p>
    <w:p w:rsidR="00086578" w:rsidRPr="00106E55" w:rsidRDefault="00B3783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Н</w:t>
      </w:r>
      <w:r w:rsidR="00E92163" w:rsidRPr="00106E55">
        <w:rPr>
          <w:rFonts w:ascii="Times New Roman" w:hAnsi="Times New Roman" w:cs="Times New Roman"/>
          <w:sz w:val="36"/>
          <w:szCs w:val="36"/>
          <w:lang w:val="uk-UA"/>
        </w:rPr>
        <w:t>айчастіше  використовую</w:t>
      </w:r>
      <w:r w:rsidR="00B92FC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E92163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презентації, створені за допомогою програми PowerPoint, </w:t>
      </w:r>
      <w:r w:rsidR="00E92163" w:rsidRPr="00106E55">
        <w:rPr>
          <w:rFonts w:ascii="Times New Roman" w:hAnsi="Times New Roman" w:cs="Times New Roman"/>
          <w:b/>
          <w:sz w:val="36"/>
          <w:szCs w:val="36"/>
          <w:lang w:val="uk-UA"/>
        </w:rPr>
        <w:t>зокрема такі їх види:</w:t>
      </w:r>
      <w:r w:rsidR="00E92163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E867D4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                   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E92163" w:rsidRPr="00106E55" w:rsidRDefault="00086578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5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- презентації для лекційного викладу матеріалу;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- презентації для 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повторювально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>-узагальнюючих уроків;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- презентації для уроків тематичного оцінювання знань.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К</w:t>
      </w:r>
      <w:r w:rsidR="00B92FC8" w:rsidRPr="00106E55">
        <w:rPr>
          <w:rFonts w:ascii="Times New Roman" w:hAnsi="Times New Roman" w:cs="Times New Roman"/>
          <w:sz w:val="36"/>
          <w:szCs w:val="36"/>
          <w:lang w:val="uk-UA"/>
        </w:rPr>
        <w:t>омпонування матеріалу програми у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626D5A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презентації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слугує своєрідною формою опорного конспекту. Варто зазначити також, що учні під час підготовки домашнього завдання часто використовують </w:t>
      </w:r>
      <w:r w:rsidR="00626D5A" w:rsidRPr="00106E55">
        <w:rPr>
          <w:rFonts w:ascii="Times New Roman" w:hAnsi="Times New Roman" w:cs="Times New Roman"/>
          <w:sz w:val="36"/>
          <w:szCs w:val="36"/>
          <w:lang w:val="uk-UA"/>
        </w:rPr>
        <w:t>матеріали презентації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>, вва</w:t>
      </w:r>
      <w:r w:rsidR="00626D5A" w:rsidRPr="00106E55">
        <w:rPr>
          <w:rFonts w:ascii="Times New Roman" w:hAnsi="Times New Roman" w:cs="Times New Roman"/>
          <w:sz w:val="36"/>
          <w:szCs w:val="36"/>
          <w:lang w:val="uk-UA"/>
        </w:rPr>
        <w:t>жаючи, що вона більш зрозуміла і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логічна.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Систематичне </w:t>
      </w:r>
      <w:r w:rsidR="00B92FC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використання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систем  презентацій, </w:t>
      </w:r>
      <w:r w:rsidRPr="00106E55">
        <w:rPr>
          <w:rFonts w:ascii="Times New Roman" w:hAnsi="Times New Roman" w:cs="Times New Roman"/>
          <w:b/>
          <w:sz w:val="36"/>
          <w:szCs w:val="36"/>
          <w:lang w:val="uk-UA"/>
        </w:rPr>
        <w:t>сприяє наступному: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86578" w:rsidRPr="00106E55" w:rsidRDefault="00086578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6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- підвищенню якісного рівня використання наочності на уроці;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- зростанню продуктивності уроку;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- реалізації міжпредметних зв’язків;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- логічному викладу навчального матеріалу, що значно підвищує рівень знань учнів;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- покращенню взаємин "учень-</w:t>
      </w:r>
      <w:r w:rsidR="00355AC4" w:rsidRPr="00106E55">
        <w:rPr>
          <w:rFonts w:ascii="Times New Roman" w:hAnsi="Times New Roman" w:cs="Times New Roman"/>
          <w:sz w:val="36"/>
          <w:szCs w:val="36"/>
          <w:lang w:val="uk-UA"/>
        </w:rPr>
        <w:t>викладач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>", особливо з учнями, "далекими" від мови та літератури, які, зазвичай, захоплюються інформатикою;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lastRenderedPageBreak/>
        <w:t>- зміні ставлення учнів до комп’ютера: вони починають сприймати його як універсальний інструмент для роботи в будь-якій галузі людської діяльності.</w:t>
      </w:r>
    </w:p>
    <w:p w:rsidR="00E92163" w:rsidRPr="00106E55" w:rsidRDefault="00E9216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Зрозуміло, що уроки з використанням мультимедійних технологій потребують значної підготовчої діяльності педагога. </w:t>
      </w:r>
      <w:r w:rsidR="00355AC4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Викладач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повинен вміти користуватися різноманітними  програмами: графічними, 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flesh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– анімації, 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web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– редактора, програмами для створення презентацій, програмами для роботи зі звуком та відео тощо.</w:t>
      </w:r>
      <w:r w:rsidR="00626D5A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B92FC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          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Для унаочнення навчального матеріалу дуже часто використовуються </w:t>
      </w:r>
      <w:r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ресурси Інтернету.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86578" w:rsidRPr="00106E55" w:rsidRDefault="00086578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7</w:t>
      </w:r>
      <w:r w:rsidR="00004EDE"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, 8</w:t>
      </w:r>
    </w:p>
    <w:p w:rsidR="00626D5A" w:rsidRPr="00106E55" w:rsidRDefault="00B3783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Не менш важливим завданням викладача-словесника вважаю зацікавити учнів творчою особистістю письменника, бажанням прочитати його твори.</w:t>
      </w:r>
      <w:r w:rsidR="00B92FC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08551F" w:rsidRPr="00106E55">
        <w:rPr>
          <w:rFonts w:ascii="Times New Roman" w:hAnsi="Times New Roman" w:cs="Times New Roman"/>
          <w:sz w:val="36"/>
          <w:szCs w:val="36"/>
          <w:lang w:val="uk-UA"/>
        </w:rPr>
        <w:t>Ми звикли до традиційних способів зацікавлення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08551F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літературним твором </w:t>
      </w:r>
      <w:r w:rsidR="00211727" w:rsidRPr="00106E55">
        <w:rPr>
          <w:rFonts w:ascii="Times New Roman" w:hAnsi="Times New Roman" w:cs="Times New Roman"/>
          <w:sz w:val="36"/>
          <w:szCs w:val="36"/>
          <w:lang w:val="uk-UA"/>
        </w:rPr>
        <w:t>письменника</w:t>
      </w:r>
      <w:r w:rsidR="0008551F" w:rsidRPr="00106E55">
        <w:rPr>
          <w:rFonts w:ascii="Times New Roman" w:hAnsi="Times New Roman" w:cs="Times New Roman"/>
          <w:sz w:val="36"/>
          <w:szCs w:val="36"/>
          <w:lang w:val="uk-UA"/>
        </w:rPr>
        <w:t>: книжкові виставки, пе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>реказ сюжету, тощо. Сьогодні в І</w:t>
      </w:r>
      <w:r w:rsidR="0008551F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нтернет-просторі дедалі більшої популярності набувають </w:t>
      </w:r>
      <w:proofErr w:type="spellStart"/>
      <w:r w:rsidR="0008551F" w:rsidRPr="00106E55">
        <w:rPr>
          <w:rFonts w:ascii="Times New Roman" w:hAnsi="Times New Roman" w:cs="Times New Roman"/>
          <w:b/>
          <w:sz w:val="36"/>
          <w:szCs w:val="36"/>
          <w:lang w:val="uk-UA"/>
        </w:rPr>
        <w:t>буктрейлери</w:t>
      </w:r>
      <w:proofErr w:type="spellEnd"/>
      <w:r w:rsidR="0008551F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</w:t>
      </w:r>
      <w:r w:rsidR="0008551F" w:rsidRPr="00106E55">
        <w:rPr>
          <w:rFonts w:ascii="Times New Roman" w:hAnsi="Times New Roman" w:cs="Times New Roman"/>
          <w:sz w:val="36"/>
          <w:szCs w:val="36"/>
          <w:lang w:val="uk-UA"/>
        </w:rPr>
        <w:t>(</w:t>
      </w:r>
      <w:proofErr w:type="spellStart"/>
      <w:r w:rsidR="0008551F" w:rsidRPr="00106E55">
        <w:rPr>
          <w:rFonts w:ascii="Times New Roman" w:hAnsi="Times New Roman" w:cs="Times New Roman"/>
          <w:sz w:val="36"/>
          <w:szCs w:val="36"/>
          <w:lang w:val="uk-UA"/>
        </w:rPr>
        <w:t>BookTrailer</w:t>
      </w:r>
      <w:proofErr w:type="spellEnd"/>
      <w:r w:rsidR="0008551F" w:rsidRPr="00106E55">
        <w:rPr>
          <w:rFonts w:ascii="Times New Roman" w:hAnsi="Times New Roman" w:cs="Times New Roman"/>
          <w:sz w:val="36"/>
          <w:szCs w:val="36"/>
          <w:lang w:val="uk-UA"/>
        </w:rPr>
        <w:t>) – ролики, що створюють візуальний образ книги</w:t>
      </w:r>
    </w:p>
    <w:p w:rsidR="00211727" w:rsidRPr="00106E55" w:rsidRDefault="0008551F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color w:val="333333"/>
          <w:sz w:val="36"/>
          <w:szCs w:val="36"/>
          <w:lang w:val="uk-UA"/>
        </w:rPr>
      </w:pPr>
      <w:proofErr w:type="spellStart"/>
      <w:r w:rsidRPr="00106E55">
        <w:rPr>
          <w:rFonts w:ascii="Times New Roman" w:hAnsi="Times New Roman" w:cs="Times New Roman"/>
          <w:b/>
          <w:sz w:val="36"/>
          <w:szCs w:val="36"/>
          <w:lang w:val="uk-UA"/>
        </w:rPr>
        <w:t>Буктрейлер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> (від 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англ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>. </w:t>
      </w:r>
      <w:proofErr w:type="spellStart"/>
      <w:r w:rsidRPr="00106E55">
        <w:rPr>
          <w:rFonts w:ascii="Times New Roman" w:hAnsi="Times New Roman" w:cs="Times New Roman"/>
          <w:i/>
          <w:iCs/>
          <w:sz w:val="36"/>
          <w:szCs w:val="36"/>
          <w:lang w:val="uk-UA"/>
        </w:rPr>
        <w:t>book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> — книга, 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англ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>. </w:t>
      </w:r>
      <w:proofErr w:type="spellStart"/>
      <w:r w:rsidRPr="00106E55">
        <w:rPr>
          <w:rFonts w:ascii="Times New Roman" w:hAnsi="Times New Roman" w:cs="Times New Roman"/>
          <w:i/>
          <w:iCs/>
          <w:sz w:val="36"/>
          <w:szCs w:val="36"/>
          <w:lang w:val="uk-UA"/>
        </w:rPr>
        <w:t>trailer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> — тягач, причіп) — короткий відеоролик за м</w:t>
      </w:r>
      <w:r w:rsidR="007D4E90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отивами книги, кліп по книзі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.       Метою створення 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буктрейлера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є спонукання до прочитання книги. Його особливістю є те, що розповідь </w:t>
      </w:r>
      <w:r w:rsidR="00965F7C" w:rsidRPr="00106E55">
        <w:rPr>
          <w:rFonts w:ascii="Times New Roman" w:hAnsi="Times New Roman" w:cs="Times New Roman"/>
          <w:sz w:val="36"/>
          <w:szCs w:val="36"/>
          <w:lang w:val="uk-UA"/>
        </w:rPr>
        <w:t>про книгу подається в образній,</w:t>
      </w:r>
      <w:r w:rsidR="00B92FC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інтригуючій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формі. </w:t>
      </w:r>
      <w:proofErr w:type="spellStart"/>
      <w:r w:rsidR="00211727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>Буктрейлер</w:t>
      </w:r>
      <w:proofErr w:type="spellEnd"/>
      <w:r w:rsidR="00211727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>  покликаний </w:t>
      </w:r>
      <w:r w:rsidR="00626D5A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 xml:space="preserve">популяризувати </w:t>
      </w:r>
      <w:r w:rsidR="00211727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 xml:space="preserve">  книгу,  сприяти  доведенню її змісту до читача, залишити слід у його свідомості. Водночас  він  має  інтригувати,  викликати  бажання  самостійно прочитати книгу. Його особливістю є те, що розповідь про книгу подається в образній, </w:t>
      </w:r>
      <w:proofErr w:type="spellStart"/>
      <w:r w:rsidR="00211727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>інтригуючій</w:t>
      </w:r>
      <w:proofErr w:type="spellEnd"/>
      <w:r w:rsidR="00211727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 xml:space="preserve"> формі. У переважній більшості тривалість </w:t>
      </w:r>
      <w:proofErr w:type="spellStart"/>
      <w:r w:rsidR="00211727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>буктрейлера</w:t>
      </w:r>
      <w:proofErr w:type="spellEnd"/>
      <w:r w:rsidR="00211727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 xml:space="preserve"> не перевищує три хвилини. </w:t>
      </w:r>
      <w:proofErr w:type="spellStart"/>
      <w:r w:rsidR="00211727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>Буктрейлер</w:t>
      </w:r>
      <w:proofErr w:type="spellEnd"/>
      <w:r w:rsidR="00211727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 xml:space="preserve"> вирішує кілька завдань: привертає </w:t>
      </w:r>
      <w:r w:rsidR="00211727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lastRenderedPageBreak/>
        <w:t>увагу до книги та створює читацьку аудиторію. </w:t>
      </w:r>
      <w:r w:rsidR="00626D5A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 xml:space="preserve">Це </w:t>
      </w:r>
      <w:r w:rsidR="00211727" w:rsidRPr="00106E55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  <w:lang w:val="uk-UA"/>
        </w:rPr>
        <w:t xml:space="preserve"> новий жанр рекламно-ілюстративного характеру, який поєднує літературу, візуальне мистецтво, а також електронні та інтернет-технології.</w:t>
      </w:r>
    </w:p>
    <w:p w:rsidR="00211727" w:rsidRPr="00106E55" w:rsidRDefault="0021172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Чим може бути корисний </w:t>
      </w:r>
      <w:proofErr w:type="spellStart"/>
      <w:r w:rsidRPr="00106E55">
        <w:rPr>
          <w:rFonts w:ascii="Times New Roman" w:hAnsi="Times New Roman" w:cs="Times New Roman"/>
          <w:b/>
          <w:bCs/>
          <w:sz w:val="36"/>
          <w:szCs w:val="36"/>
          <w:lang w:val="uk-UA"/>
        </w:rPr>
        <w:t>буктрейлер</w:t>
      </w:r>
      <w:proofErr w:type="spellEnd"/>
      <w:r w:rsidRPr="00106E55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для </w:t>
      </w:r>
      <w:r w:rsidR="00FB6891" w:rsidRPr="00106E55">
        <w:rPr>
          <w:rFonts w:ascii="Times New Roman" w:hAnsi="Times New Roman" w:cs="Times New Roman"/>
          <w:b/>
          <w:bCs/>
          <w:sz w:val="36"/>
          <w:szCs w:val="36"/>
          <w:lang w:val="uk-UA"/>
        </w:rPr>
        <w:t>викладача</w:t>
      </w:r>
      <w:r w:rsidRPr="00106E55">
        <w:rPr>
          <w:rFonts w:ascii="Times New Roman" w:hAnsi="Times New Roman" w:cs="Times New Roman"/>
          <w:b/>
          <w:bCs/>
          <w:sz w:val="36"/>
          <w:szCs w:val="36"/>
          <w:lang w:val="uk-UA"/>
        </w:rPr>
        <w:t xml:space="preserve"> української літератури?</w:t>
      </w:r>
    </w:p>
    <w:p w:rsidR="00211727" w:rsidRPr="00106E55" w:rsidRDefault="00211727" w:rsidP="00FB6891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Буктрейлер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дозволяє у цікавій та динамічній формі розповісти потенційному читачеві про твір  літератури.</w:t>
      </w:r>
    </w:p>
    <w:p w:rsidR="00211727" w:rsidRPr="00106E55" w:rsidRDefault="00211727" w:rsidP="00FB6891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Поруч із традиційними засобами реклами – статтями-анонсами чи анотаціями у друкованих виданнях, 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буктрейлер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– новий засіб, який дозволяє створити повноцінну рекламу на уроці для учнів.</w:t>
      </w:r>
    </w:p>
    <w:p w:rsidR="00211727" w:rsidRPr="00106E55" w:rsidRDefault="00211727" w:rsidP="00FB6891">
      <w:pPr>
        <w:numPr>
          <w:ilvl w:val="0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Якісно виготовлений 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буктрейлер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спонукає учня  прочитати книгу, формує інтерес як до самої книги, так і до автора, теми  чи проблеми.</w:t>
      </w:r>
    </w:p>
    <w:p w:rsidR="0008551F" w:rsidRPr="00106E55" w:rsidRDefault="0008551F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36"/>
          <w:szCs w:val="36"/>
          <w:lang w:val="uk-UA"/>
        </w:rPr>
      </w:pPr>
      <w:proofErr w:type="spellStart"/>
      <w:r w:rsidRPr="00106E55">
        <w:rPr>
          <w:rStyle w:val="a4"/>
          <w:rFonts w:ascii="Times New Roman" w:hAnsi="Times New Roman" w:cs="Times New Roman"/>
          <w:color w:val="333333"/>
          <w:sz w:val="36"/>
          <w:szCs w:val="36"/>
          <w:lang w:val="uk-UA"/>
        </w:rPr>
        <w:t>Буктрейлери</w:t>
      </w:r>
      <w:proofErr w:type="spellEnd"/>
      <w:r w:rsidRPr="00106E55">
        <w:rPr>
          <w:rStyle w:val="a4"/>
          <w:rFonts w:ascii="Times New Roman" w:hAnsi="Times New Roman" w:cs="Times New Roman"/>
          <w:color w:val="333333"/>
          <w:sz w:val="36"/>
          <w:szCs w:val="36"/>
          <w:lang w:val="uk-UA"/>
        </w:rPr>
        <w:t xml:space="preserve"> можуть бути:</w:t>
      </w:r>
    </w:p>
    <w:p w:rsidR="0008551F" w:rsidRPr="00106E55" w:rsidRDefault="0008551F" w:rsidP="00FB689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333333"/>
          <w:sz w:val="36"/>
          <w:szCs w:val="36"/>
          <w:lang w:val="uk-UA"/>
        </w:rPr>
      </w:pPr>
      <w:r w:rsidRPr="00106E55">
        <w:rPr>
          <w:rStyle w:val="a4"/>
          <w:color w:val="333333"/>
          <w:sz w:val="36"/>
          <w:szCs w:val="36"/>
          <w:lang w:val="uk-UA"/>
        </w:rPr>
        <w:t>–</w:t>
      </w:r>
      <w:r w:rsidRPr="00106E55">
        <w:rPr>
          <w:color w:val="333333"/>
          <w:sz w:val="36"/>
          <w:szCs w:val="36"/>
          <w:lang w:val="uk-UA"/>
        </w:rPr>
        <w:t> </w:t>
      </w:r>
      <w:r w:rsidRPr="00106E55">
        <w:rPr>
          <w:rStyle w:val="a4"/>
          <w:color w:val="333333"/>
          <w:sz w:val="36"/>
          <w:szCs w:val="36"/>
          <w:lang w:val="uk-UA"/>
        </w:rPr>
        <w:t>розповідні</w:t>
      </w:r>
      <w:r w:rsidRPr="00106E55">
        <w:rPr>
          <w:color w:val="333333"/>
          <w:sz w:val="36"/>
          <w:szCs w:val="36"/>
          <w:lang w:val="uk-UA"/>
        </w:rPr>
        <w:t xml:space="preserve"> (фактографічні) – презентують основу сюжету твору. Їх завдання  подібно до анотації, через музику та ілюстрації, ознайомити читача з основами сюжету, щоб після перегляду ролика потенційний читач захотів дізнатися, з чого історія починається й чим завершується. Зазвичай саме за “сюжетним” і розповідним принципом побудовано більшість </w:t>
      </w:r>
      <w:proofErr w:type="spellStart"/>
      <w:r w:rsidRPr="00106E55">
        <w:rPr>
          <w:color w:val="333333"/>
          <w:sz w:val="36"/>
          <w:szCs w:val="36"/>
          <w:lang w:val="uk-UA"/>
        </w:rPr>
        <w:t>кінотрейлерів</w:t>
      </w:r>
      <w:proofErr w:type="spellEnd"/>
      <w:r w:rsidRPr="00106E55">
        <w:rPr>
          <w:color w:val="333333"/>
          <w:sz w:val="36"/>
          <w:szCs w:val="36"/>
          <w:lang w:val="uk-UA"/>
        </w:rPr>
        <w:t>;</w:t>
      </w:r>
    </w:p>
    <w:p w:rsidR="0008551F" w:rsidRPr="00106E55" w:rsidRDefault="0008551F" w:rsidP="00FB689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333333"/>
          <w:sz w:val="36"/>
          <w:szCs w:val="36"/>
          <w:lang w:val="uk-UA"/>
        </w:rPr>
      </w:pPr>
      <w:r w:rsidRPr="00106E55">
        <w:rPr>
          <w:rStyle w:val="a4"/>
          <w:color w:val="333333"/>
          <w:sz w:val="36"/>
          <w:szCs w:val="36"/>
          <w:lang w:val="uk-UA"/>
        </w:rPr>
        <w:t>–</w:t>
      </w:r>
      <w:r w:rsidRPr="00106E55">
        <w:rPr>
          <w:color w:val="333333"/>
          <w:sz w:val="36"/>
          <w:szCs w:val="36"/>
          <w:lang w:val="uk-UA"/>
        </w:rPr>
        <w:t> </w:t>
      </w:r>
      <w:r w:rsidRPr="00106E55">
        <w:rPr>
          <w:rStyle w:val="a4"/>
          <w:color w:val="333333"/>
          <w:sz w:val="36"/>
          <w:szCs w:val="36"/>
          <w:lang w:val="uk-UA"/>
        </w:rPr>
        <w:t>атмосферні</w:t>
      </w:r>
      <w:r w:rsidRPr="00106E55">
        <w:rPr>
          <w:color w:val="333333"/>
          <w:sz w:val="36"/>
          <w:szCs w:val="36"/>
          <w:lang w:val="uk-UA"/>
        </w:rPr>
        <w:t> (</w:t>
      </w:r>
      <w:proofErr w:type="spellStart"/>
      <w:r w:rsidRPr="00106E55">
        <w:rPr>
          <w:color w:val="333333"/>
          <w:sz w:val="36"/>
          <w:szCs w:val="36"/>
          <w:lang w:val="uk-UA"/>
        </w:rPr>
        <w:t>емоційно</w:t>
      </w:r>
      <w:proofErr w:type="spellEnd"/>
      <w:r w:rsidRPr="00106E55">
        <w:rPr>
          <w:color w:val="333333"/>
          <w:sz w:val="36"/>
          <w:szCs w:val="36"/>
          <w:lang w:val="uk-UA"/>
        </w:rPr>
        <w:t>-чуттєві) – передають основний настрій книги та очікувані читацькі емоції. Ілюстра</w:t>
      </w:r>
      <w:r w:rsidR="0052246A" w:rsidRPr="00106E55">
        <w:rPr>
          <w:color w:val="333333"/>
          <w:sz w:val="36"/>
          <w:szCs w:val="36"/>
          <w:lang w:val="uk-UA"/>
        </w:rPr>
        <w:t>ції</w:t>
      </w:r>
      <w:r w:rsidRPr="00106E55">
        <w:rPr>
          <w:color w:val="333333"/>
          <w:sz w:val="36"/>
          <w:szCs w:val="36"/>
          <w:lang w:val="uk-UA"/>
        </w:rPr>
        <w:t xml:space="preserve"> або відеоряд покликані передати читачам настрій та емоції героїв;</w:t>
      </w:r>
    </w:p>
    <w:p w:rsidR="0008551F" w:rsidRPr="00106E55" w:rsidRDefault="0008551F" w:rsidP="00FB689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333333"/>
          <w:sz w:val="36"/>
          <w:szCs w:val="36"/>
          <w:lang w:val="uk-UA"/>
        </w:rPr>
      </w:pPr>
      <w:r w:rsidRPr="00106E55">
        <w:rPr>
          <w:rStyle w:val="a4"/>
          <w:color w:val="333333"/>
          <w:sz w:val="36"/>
          <w:szCs w:val="36"/>
          <w:lang w:val="uk-UA"/>
        </w:rPr>
        <w:t>–</w:t>
      </w:r>
      <w:r w:rsidRPr="00106E55">
        <w:rPr>
          <w:color w:val="333333"/>
          <w:sz w:val="36"/>
          <w:szCs w:val="36"/>
          <w:lang w:val="uk-UA"/>
        </w:rPr>
        <w:t> </w:t>
      </w:r>
      <w:r w:rsidRPr="00106E55">
        <w:rPr>
          <w:rStyle w:val="a4"/>
          <w:color w:val="333333"/>
          <w:sz w:val="36"/>
          <w:szCs w:val="36"/>
          <w:lang w:val="uk-UA"/>
        </w:rPr>
        <w:t>концептуальні</w:t>
      </w:r>
      <w:r w:rsidRPr="00106E55">
        <w:rPr>
          <w:color w:val="333333"/>
          <w:sz w:val="36"/>
          <w:szCs w:val="36"/>
          <w:lang w:val="uk-UA"/>
        </w:rPr>
        <w:t> (ідейні) – транслюють ключові ідеї й загальну змістову спрямованість тексту. Вони засновані на рекламі незвичайної ід</w:t>
      </w:r>
      <w:r w:rsidR="0052246A" w:rsidRPr="00106E55">
        <w:rPr>
          <w:color w:val="333333"/>
          <w:sz w:val="36"/>
          <w:szCs w:val="36"/>
          <w:lang w:val="uk-UA"/>
        </w:rPr>
        <w:t>еї твору, на світогляді автора і</w:t>
      </w:r>
      <w:r w:rsidRPr="00106E55">
        <w:rPr>
          <w:color w:val="333333"/>
          <w:sz w:val="36"/>
          <w:szCs w:val="36"/>
          <w:lang w:val="uk-UA"/>
        </w:rPr>
        <w:t xml:space="preserve"> цікавих думках, які він хоче донести до читача, на змістовому навантаженні книги.</w:t>
      </w:r>
    </w:p>
    <w:p w:rsidR="0008551F" w:rsidRPr="00106E55" w:rsidRDefault="00FB6891" w:rsidP="00FB689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333333"/>
          <w:sz w:val="36"/>
          <w:szCs w:val="36"/>
          <w:lang w:val="uk-UA"/>
        </w:rPr>
      </w:pPr>
      <w:r w:rsidRPr="00106E55">
        <w:rPr>
          <w:color w:val="333333"/>
          <w:sz w:val="36"/>
          <w:szCs w:val="36"/>
          <w:lang w:val="uk-UA"/>
        </w:rPr>
        <w:t xml:space="preserve">Викладачу </w:t>
      </w:r>
      <w:r w:rsidR="0008551F" w:rsidRPr="00106E55">
        <w:rPr>
          <w:color w:val="333333"/>
          <w:sz w:val="36"/>
          <w:szCs w:val="36"/>
          <w:lang w:val="uk-UA"/>
        </w:rPr>
        <w:t xml:space="preserve">літератури слід пам’ятати, що психологічний вплив </w:t>
      </w:r>
      <w:proofErr w:type="spellStart"/>
      <w:r w:rsidR="0008551F" w:rsidRPr="00106E55">
        <w:rPr>
          <w:color w:val="333333"/>
          <w:sz w:val="36"/>
          <w:szCs w:val="36"/>
          <w:lang w:val="uk-UA"/>
        </w:rPr>
        <w:t>буктрейлера</w:t>
      </w:r>
      <w:proofErr w:type="spellEnd"/>
      <w:r w:rsidR="0008551F" w:rsidRPr="00106E55">
        <w:rPr>
          <w:color w:val="333333"/>
          <w:sz w:val="36"/>
          <w:szCs w:val="36"/>
          <w:lang w:val="uk-UA"/>
        </w:rPr>
        <w:t xml:space="preserve"> на користувача є надзвичайно глибоким та різнобічним. </w:t>
      </w:r>
      <w:r w:rsidR="0008551F" w:rsidRPr="00106E55">
        <w:rPr>
          <w:b/>
          <w:color w:val="333333"/>
          <w:sz w:val="36"/>
          <w:szCs w:val="36"/>
          <w:lang w:val="uk-UA"/>
        </w:rPr>
        <w:t>За специфікою</w:t>
      </w:r>
      <w:r w:rsidR="0008551F" w:rsidRPr="00106E55">
        <w:rPr>
          <w:color w:val="333333"/>
          <w:sz w:val="36"/>
          <w:szCs w:val="36"/>
          <w:lang w:val="uk-UA"/>
        </w:rPr>
        <w:t xml:space="preserve"> </w:t>
      </w:r>
      <w:r w:rsidR="0008551F" w:rsidRPr="00106E55">
        <w:rPr>
          <w:b/>
          <w:color w:val="333333"/>
          <w:sz w:val="36"/>
          <w:szCs w:val="36"/>
          <w:lang w:val="uk-UA"/>
        </w:rPr>
        <w:lastRenderedPageBreak/>
        <w:t>сприйняття</w:t>
      </w:r>
      <w:r w:rsidR="0008551F" w:rsidRPr="00106E55">
        <w:rPr>
          <w:color w:val="333333"/>
          <w:sz w:val="36"/>
          <w:szCs w:val="36"/>
          <w:lang w:val="uk-UA"/>
        </w:rPr>
        <w:t xml:space="preserve"> </w:t>
      </w:r>
      <w:r w:rsidR="0008551F" w:rsidRPr="00106E55">
        <w:rPr>
          <w:b/>
          <w:color w:val="333333"/>
          <w:sz w:val="36"/>
          <w:szCs w:val="36"/>
          <w:lang w:val="uk-UA"/>
        </w:rPr>
        <w:t xml:space="preserve">існують такі види </w:t>
      </w:r>
      <w:proofErr w:type="spellStart"/>
      <w:r w:rsidR="0008551F" w:rsidRPr="00106E55">
        <w:rPr>
          <w:b/>
          <w:color w:val="333333"/>
          <w:sz w:val="36"/>
          <w:szCs w:val="36"/>
          <w:lang w:val="uk-UA"/>
        </w:rPr>
        <w:t>буктрейлерів</w:t>
      </w:r>
      <w:proofErr w:type="spellEnd"/>
      <w:r w:rsidR="0008551F" w:rsidRPr="00106E55">
        <w:rPr>
          <w:color w:val="333333"/>
          <w:sz w:val="36"/>
          <w:szCs w:val="36"/>
          <w:lang w:val="uk-UA"/>
        </w:rPr>
        <w:t>: цікаві (несподівані, незвичайні), нейтральні (очікувані), нав'язливі (вольові, спонукальні).</w:t>
      </w:r>
    </w:p>
    <w:p w:rsidR="0008551F" w:rsidRPr="00106E55" w:rsidRDefault="0008551F" w:rsidP="00FB6891">
      <w:pPr>
        <w:pStyle w:val="a3"/>
        <w:shd w:val="clear" w:color="auto" w:fill="FFFFFF"/>
        <w:spacing w:before="0" w:beforeAutospacing="0" w:after="0" w:afterAutospacing="0"/>
        <w:ind w:firstLine="709"/>
        <w:contextualSpacing/>
        <w:jc w:val="both"/>
        <w:textAlignment w:val="baseline"/>
        <w:rPr>
          <w:color w:val="333333"/>
          <w:sz w:val="36"/>
          <w:szCs w:val="36"/>
          <w:lang w:val="uk-UA"/>
        </w:rPr>
      </w:pPr>
      <w:r w:rsidRPr="00106E55">
        <w:rPr>
          <w:b/>
          <w:color w:val="333333"/>
          <w:sz w:val="36"/>
          <w:szCs w:val="36"/>
          <w:lang w:val="uk-UA"/>
        </w:rPr>
        <w:t xml:space="preserve">Також вирізняють види </w:t>
      </w:r>
      <w:proofErr w:type="spellStart"/>
      <w:r w:rsidRPr="00106E55">
        <w:rPr>
          <w:b/>
          <w:color w:val="333333"/>
          <w:sz w:val="36"/>
          <w:szCs w:val="36"/>
          <w:lang w:val="uk-UA"/>
        </w:rPr>
        <w:t>буктрейлера</w:t>
      </w:r>
      <w:proofErr w:type="spellEnd"/>
      <w:r w:rsidRPr="00106E55">
        <w:rPr>
          <w:b/>
          <w:color w:val="333333"/>
          <w:sz w:val="36"/>
          <w:szCs w:val="36"/>
          <w:lang w:val="uk-UA"/>
        </w:rPr>
        <w:t xml:space="preserve"> за формою:</w:t>
      </w:r>
      <w:r w:rsidRPr="00106E55">
        <w:rPr>
          <w:color w:val="333333"/>
          <w:sz w:val="36"/>
          <w:szCs w:val="36"/>
          <w:lang w:val="uk-UA"/>
        </w:rPr>
        <w:t xml:space="preserve"> ролик з акторською грою, комп'ютерна графіка або мультиплікація, колаж. Незважаючи на те, що </w:t>
      </w:r>
      <w:proofErr w:type="spellStart"/>
      <w:r w:rsidRPr="00106E55">
        <w:rPr>
          <w:color w:val="333333"/>
          <w:sz w:val="36"/>
          <w:szCs w:val="36"/>
          <w:lang w:val="uk-UA"/>
        </w:rPr>
        <w:t>буктрейлер</w:t>
      </w:r>
      <w:proofErr w:type="spellEnd"/>
      <w:r w:rsidRPr="00106E55">
        <w:rPr>
          <w:color w:val="333333"/>
          <w:sz w:val="36"/>
          <w:szCs w:val="36"/>
          <w:lang w:val="uk-UA"/>
        </w:rPr>
        <w:t xml:space="preserve"> є самостійним твором, автори використовують як запозичені матеріали</w:t>
      </w:r>
      <w:r w:rsidR="00B92FC8" w:rsidRPr="00106E55">
        <w:rPr>
          <w:color w:val="333333"/>
          <w:sz w:val="36"/>
          <w:szCs w:val="36"/>
          <w:lang w:val="uk-UA"/>
        </w:rPr>
        <w:t>,</w:t>
      </w:r>
      <w:r w:rsidRPr="00106E55">
        <w:rPr>
          <w:color w:val="333333"/>
          <w:sz w:val="36"/>
          <w:szCs w:val="36"/>
          <w:lang w:val="uk-UA"/>
        </w:rPr>
        <w:t xml:space="preserve"> так і авторські.</w:t>
      </w:r>
    </w:p>
    <w:p w:rsidR="00A77B01" w:rsidRPr="00106E55" w:rsidRDefault="00BD7A7E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У кабінеті наявні </w:t>
      </w:r>
      <w:proofErr w:type="spellStart"/>
      <w:r w:rsidRPr="00106E55">
        <w:rPr>
          <w:rFonts w:ascii="Times New Roman" w:hAnsi="Times New Roman" w:cs="Times New Roman"/>
          <w:sz w:val="36"/>
          <w:szCs w:val="36"/>
          <w:lang w:val="uk-UA"/>
        </w:rPr>
        <w:t>буктрейлери</w:t>
      </w:r>
      <w:proofErr w:type="spellEnd"/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 </w:t>
      </w:r>
      <w:r w:rsidR="00A77B01" w:rsidRPr="00106E55">
        <w:rPr>
          <w:rFonts w:ascii="Times New Roman" w:hAnsi="Times New Roman" w:cs="Times New Roman"/>
          <w:sz w:val="36"/>
          <w:szCs w:val="36"/>
          <w:lang w:val="uk-UA"/>
        </w:rPr>
        <w:t>до творів письменників за програмою.</w:t>
      </w:r>
    </w:p>
    <w:p w:rsidR="00A77B01" w:rsidRPr="00106E55" w:rsidRDefault="00A77B01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lang w:val="uk-UA"/>
        </w:rPr>
        <w:t>Хочу зупинитися</w:t>
      </w:r>
      <w:r w:rsidR="00A31FEB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ще </w:t>
      </w:r>
      <w:r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на </w:t>
      </w:r>
      <w:r w:rsidR="00A31FEB" w:rsidRPr="00106E55">
        <w:rPr>
          <w:rFonts w:ascii="Times New Roman" w:hAnsi="Times New Roman" w:cs="Times New Roman"/>
          <w:b/>
          <w:sz w:val="36"/>
          <w:szCs w:val="36"/>
          <w:lang w:val="uk-UA"/>
        </w:rPr>
        <w:t>таких ресурсах:</w:t>
      </w:r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</w:t>
      </w:r>
    </w:p>
    <w:p w:rsidR="00662CD4" w:rsidRPr="00106E55" w:rsidRDefault="00662CD4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662CD4" w:rsidRPr="00106E55" w:rsidRDefault="00662CD4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9</w:t>
      </w:r>
    </w:p>
    <w:p w:rsidR="00BD7A7E" w:rsidRPr="00106E55" w:rsidRDefault="008A262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1. 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ab/>
      </w:r>
      <w:proofErr w:type="spellStart"/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>Лайфхаки</w:t>
      </w:r>
      <w:proofErr w:type="spellEnd"/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з літератури</w:t>
      </w:r>
      <w:r w:rsidR="00B92FC8" w:rsidRPr="00106E55">
        <w:rPr>
          <w:rFonts w:ascii="Times New Roman" w:hAnsi="Times New Roman" w:cs="Times New Roman"/>
          <w:sz w:val="36"/>
          <w:szCs w:val="36"/>
          <w:lang w:val="uk-UA"/>
        </w:rPr>
        <w:t>:  відеоролики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 у формі корисних порад</w:t>
      </w:r>
      <w:r w:rsidR="0052246A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, які 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допомагають простежити історію розвитку мистецтва слова від фольклору й перших писемних пам’яток до сучасної української літератури, опанувати базовими теоретико-літературними поняттями, виробити навички аналізу художніх творів.</w:t>
      </w:r>
    </w:p>
    <w:p w:rsidR="00BD7A7E" w:rsidRPr="00106E55" w:rsidRDefault="008A262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2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>.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ab/>
      </w:r>
      <w:proofErr w:type="spellStart"/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>Лайфхаки</w:t>
      </w:r>
      <w:proofErr w:type="spellEnd"/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з української мови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у формі корисних порад</w:t>
      </w:r>
      <w:r w:rsidR="0052246A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52246A" w:rsidRPr="00106E55">
        <w:rPr>
          <w:rFonts w:ascii="Times New Roman" w:hAnsi="Times New Roman" w:cs="Times New Roman"/>
          <w:sz w:val="36"/>
          <w:szCs w:val="36"/>
          <w:lang w:val="uk-UA"/>
        </w:rPr>
        <w:t>допоже</w:t>
      </w:r>
      <w:proofErr w:type="spellEnd"/>
      <w:r w:rsidR="0052246A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опанувати базові теоретичні знання з </w:t>
      </w:r>
      <w:r w:rsidR="00B92FC8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українського правопису, 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>а саме:</w:t>
      </w:r>
    </w:p>
    <w:p w:rsidR="00BD7A7E" w:rsidRPr="00106E55" w:rsidRDefault="00CA00E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к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>ласифікація складних речень, розділові знаки у різних типах речення,  речення з різними типами зв’язку, односкладні речення, службові частини мови (як розрізнити), як запам’ятати наголоси у словах під час підготовки до ЗНО, кличний відмінок (усі правила, приклади, винятки, тести), правопис апострофа, м’якого знаку,  подвоєння НН, спрощення у групах приголосних, особові закінчення дієслів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>, частки НЕ, НІ з різними частинами мови.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662CD4" w:rsidRPr="00106E55" w:rsidRDefault="00662CD4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Слайди, 10, 11</w:t>
      </w:r>
    </w:p>
    <w:p w:rsidR="00BD7A7E" w:rsidRPr="00106E55" w:rsidRDefault="008A262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3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>.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ab/>
      </w:r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>Курс лекцій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 (10) «Осмислені та переосмислені» — це сучасний особливий погляд на життя і творчість 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класиків української літератури.  У цих лекціях </w:t>
      </w:r>
      <w:r w:rsidR="0052246A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письменники 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>розглянуті з несподіваних ракурсів і водночас глибоко та ґрунтовно. Кожна з десяти лекцій — авторська розробка. Курс ініціювали Літературна лабораторія та відділ освітніх програм Мистецького арсеналу.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662CD4" w:rsidRPr="00106E55" w:rsidRDefault="00662CD4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12</w:t>
      </w:r>
    </w:p>
    <w:p w:rsidR="00BD7A7E" w:rsidRPr="00106E55" w:rsidRDefault="008A262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4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>.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ab/>
      </w:r>
      <w:proofErr w:type="spellStart"/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>Квест</w:t>
      </w:r>
      <w:proofErr w:type="spellEnd"/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>-марафон</w:t>
      </w:r>
      <w:r w:rsidRPr="00106E55">
        <w:rPr>
          <w:rFonts w:ascii="Times New Roman" w:hAnsi="Times New Roman" w:cs="Times New Roman"/>
          <w:b/>
          <w:sz w:val="36"/>
          <w:szCs w:val="36"/>
          <w:lang w:val="uk-UA"/>
        </w:rPr>
        <w:t>и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"Чи знаємо ми</w:t>
      </w:r>
      <w:r w:rsidR="00A82EB5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письменника …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>?" (для підготовки до участі у мовно-літературних творчих конкурс</w:t>
      </w:r>
      <w:r w:rsidR="00355AC4" w:rsidRPr="00106E55">
        <w:rPr>
          <w:rFonts w:ascii="Times New Roman" w:hAnsi="Times New Roman" w:cs="Times New Roman"/>
          <w:sz w:val="36"/>
          <w:szCs w:val="36"/>
          <w:lang w:val="uk-UA"/>
        </w:rPr>
        <w:t>ах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>)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662CD4" w:rsidRPr="00106E55" w:rsidRDefault="00662CD4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Слайди 13,</w:t>
      </w:r>
      <w:r w:rsidR="00FF0D37"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 xml:space="preserve"> </w:t>
      </w: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14</w:t>
      </w:r>
    </w:p>
    <w:p w:rsidR="009A4EA6" w:rsidRPr="00106E55" w:rsidRDefault="008A262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5.</w:t>
      </w:r>
      <w:r w:rsidR="009A4EA6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9A4EA6" w:rsidRPr="00106E55">
        <w:rPr>
          <w:rFonts w:ascii="Times New Roman" w:hAnsi="Times New Roman" w:cs="Times New Roman"/>
          <w:b/>
          <w:sz w:val="36"/>
          <w:szCs w:val="36"/>
          <w:lang w:val="uk-UA"/>
        </w:rPr>
        <w:t>Віртуальні екскурсії</w:t>
      </w:r>
      <w:r w:rsidR="009A4EA6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музеями, місцями</w:t>
      </w:r>
      <w:r w:rsidR="00A82EB5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перебування письменників тощо.</w:t>
      </w:r>
    </w:p>
    <w:p w:rsidR="00662CD4" w:rsidRPr="00106E55" w:rsidRDefault="00662CD4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15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</w:p>
    <w:p w:rsidR="00BD7A7E" w:rsidRPr="00106E55" w:rsidRDefault="008A262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6</w:t>
      </w:r>
      <w:r w:rsidR="00A82EB5" w:rsidRPr="00106E55">
        <w:rPr>
          <w:rFonts w:ascii="Times New Roman" w:hAnsi="Times New Roman" w:cs="Times New Roman"/>
          <w:sz w:val="36"/>
          <w:szCs w:val="36"/>
          <w:lang w:val="uk-UA"/>
        </w:rPr>
        <w:t>.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>Портрети письменників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(усіх, що вивчаються за програмою)</w:t>
      </w:r>
      <w:r w:rsidR="00AA0184" w:rsidRPr="00106E55">
        <w:rPr>
          <w:rFonts w:ascii="Times New Roman" w:hAnsi="Times New Roman" w:cs="Times New Roman"/>
          <w:sz w:val="36"/>
          <w:szCs w:val="36"/>
          <w:lang w:val="uk-UA"/>
        </w:rPr>
        <w:t>, причому цей матеріал добирали і структурували члени мовно-літературного гуртка «Рідне слово».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662CD4" w:rsidRPr="00106E55" w:rsidRDefault="00662CD4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16</w:t>
      </w:r>
    </w:p>
    <w:p w:rsidR="00A82EB5" w:rsidRPr="00106E55" w:rsidRDefault="008A262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7</w:t>
      </w:r>
      <w:r w:rsidR="00A82EB5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. </w:t>
      </w:r>
      <w:r w:rsidR="00A82EB5" w:rsidRPr="00106E55">
        <w:rPr>
          <w:rFonts w:ascii="Times New Roman" w:hAnsi="Times New Roman" w:cs="Times New Roman"/>
          <w:b/>
          <w:sz w:val="36"/>
          <w:szCs w:val="36"/>
          <w:lang w:val="uk-UA"/>
        </w:rPr>
        <w:t>Подкасти</w:t>
      </w:r>
      <w:r w:rsidR="00A82EB5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(37)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04EDE" w:rsidRPr="00106E55" w:rsidRDefault="00004EDE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17</w:t>
      </w:r>
    </w:p>
    <w:p w:rsidR="00BD7A7E" w:rsidRPr="00106E55" w:rsidRDefault="008A262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8. </w:t>
      </w:r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>Паспорт</w:t>
      </w:r>
      <w:r w:rsidR="00CA00E7" w:rsidRPr="00106E55">
        <w:rPr>
          <w:rFonts w:ascii="Times New Roman" w:hAnsi="Times New Roman" w:cs="Times New Roman"/>
          <w:b/>
          <w:sz w:val="36"/>
          <w:szCs w:val="36"/>
          <w:lang w:val="uk-UA"/>
        </w:rPr>
        <w:t>и</w:t>
      </w:r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 літературного твору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(  Для </w:t>
      </w:r>
      <w:proofErr w:type="spellStart"/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>підсумково</w:t>
      </w:r>
      <w:proofErr w:type="spellEnd"/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>-узагальнюючої роботи після вивчення теми)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</w:p>
    <w:p w:rsidR="00004EDE" w:rsidRPr="00106E55" w:rsidRDefault="00004EDE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18</w:t>
      </w:r>
    </w:p>
    <w:p w:rsidR="00BD7A7E" w:rsidRPr="00106E55" w:rsidRDefault="008A262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9.  </w:t>
      </w:r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Посібник 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>«Зміни до українського правопису 2019 року».</w:t>
      </w:r>
    </w:p>
    <w:p w:rsidR="00BD7A7E" w:rsidRPr="00106E55" w:rsidRDefault="008A2623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>10</w:t>
      </w:r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Таблиці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з мови</w:t>
      </w:r>
      <w:r w:rsidR="00A82EB5" w:rsidRPr="00106E55">
        <w:rPr>
          <w:rFonts w:ascii="Times New Roman" w:hAnsi="Times New Roman" w:cs="Times New Roman"/>
          <w:sz w:val="36"/>
          <w:szCs w:val="36"/>
          <w:lang w:val="uk-UA"/>
        </w:rPr>
        <w:t>,</w:t>
      </w:r>
      <w:r w:rsidR="00A82EB5" w:rsidRPr="00106E55">
        <w:rPr>
          <w:rFonts w:ascii="Times New Roman" w:hAnsi="Times New Roman" w:cs="Times New Roman"/>
          <w:sz w:val="36"/>
          <w:szCs w:val="36"/>
          <w:lang w:val="uk-UA"/>
        </w:rPr>
        <w:tab/>
      </w:r>
      <w:r w:rsidR="00A82EB5" w:rsidRPr="00106E55">
        <w:rPr>
          <w:rFonts w:ascii="Times New Roman" w:hAnsi="Times New Roman" w:cs="Times New Roman"/>
          <w:b/>
          <w:sz w:val="36"/>
          <w:szCs w:val="36"/>
          <w:lang w:val="uk-UA"/>
        </w:rPr>
        <w:t>о</w:t>
      </w:r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>порні конспекти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з літератури</w:t>
      </w:r>
      <w:r w:rsidR="00A82EB5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, </w:t>
      </w:r>
      <w:r w:rsidR="00A82EB5" w:rsidRPr="00106E55">
        <w:rPr>
          <w:rFonts w:ascii="Times New Roman" w:hAnsi="Times New Roman" w:cs="Times New Roman"/>
          <w:b/>
          <w:sz w:val="36"/>
          <w:szCs w:val="36"/>
          <w:lang w:val="uk-UA"/>
        </w:rPr>
        <w:t xml:space="preserve"> с</w:t>
      </w:r>
      <w:r w:rsidR="00BD7A7E" w:rsidRPr="00106E55">
        <w:rPr>
          <w:rFonts w:ascii="Times New Roman" w:hAnsi="Times New Roman" w:cs="Times New Roman"/>
          <w:b/>
          <w:sz w:val="36"/>
          <w:szCs w:val="36"/>
          <w:lang w:val="uk-UA"/>
        </w:rPr>
        <w:t>хеми</w:t>
      </w:r>
      <w:r w:rsidR="00BD7A7E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граматичних і синтаксичних розборів (зі зразками виконання)</w:t>
      </w:r>
    </w:p>
    <w:p w:rsidR="00FF0D37" w:rsidRPr="00106E55" w:rsidRDefault="00FF0D37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u w:val="single"/>
          <w:lang w:val="uk-UA"/>
        </w:rPr>
      </w:pPr>
    </w:p>
    <w:p w:rsidR="00004EDE" w:rsidRPr="00106E55" w:rsidRDefault="00965F7C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u w:val="single"/>
          <w:lang w:val="uk-UA"/>
        </w:rPr>
        <w:lastRenderedPageBreak/>
        <w:t xml:space="preserve"> </w:t>
      </w:r>
      <w:r w:rsidR="00004EDE" w:rsidRPr="00106E55">
        <w:rPr>
          <w:rFonts w:ascii="Times New Roman" w:hAnsi="Times New Roman" w:cs="Times New Roman"/>
          <w:b/>
          <w:sz w:val="36"/>
          <w:szCs w:val="36"/>
          <w:u w:val="single"/>
          <w:lang w:val="uk-UA"/>
        </w:rPr>
        <w:t>Слайд 19</w:t>
      </w:r>
    </w:p>
    <w:p w:rsidR="001E3610" w:rsidRPr="00106E55" w:rsidRDefault="00A31FEB" w:rsidP="00FB6891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36"/>
          <w:szCs w:val="36"/>
          <w:lang w:val="uk-UA"/>
        </w:rPr>
      </w:pP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Велику допомогу у створенні </w:t>
      </w:r>
      <w:r w:rsidRPr="00106E55">
        <w:rPr>
          <w:rFonts w:ascii="Times New Roman" w:hAnsi="Times New Roman" w:cs="Times New Roman"/>
          <w:b/>
          <w:sz w:val="36"/>
          <w:szCs w:val="36"/>
          <w:lang w:val="uk-UA"/>
        </w:rPr>
        <w:t>електронног</w:t>
      </w:r>
      <w:r w:rsidR="009A4EA6" w:rsidRPr="00106E55">
        <w:rPr>
          <w:rFonts w:ascii="Times New Roman" w:hAnsi="Times New Roman" w:cs="Times New Roman"/>
          <w:b/>
          <w:sz w:val="36"/>
          <w:szCs w:val="36"/>
          <w:lang w:val="uk-UA"/>
        </w:rPr>
        <w:t>о контенту</w:t>
      </w:r>
      <w:r w:rsidR="009A4EA6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для використання ІКТ </w:t>
      </w:r>
      <w:r w:rsidR="00AA0184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та різних форм дистанційного навчання </w:t>
      </w:r>
      <w:r w:rsidR="009A4EA6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надає методист </w:t>
      </w:r>
      <w:r w:rsidR="00FF0D37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освітнього закладу </w:t>
      </w:r>
      <w:r w:rsidR="009A4EA6" w:rsidRPr="00106E55">
        <w:rPr>
          <w:rFonts w:ascii="Times New Roman" w:hAnsi="Times New Roman" w:cs="Times New Roman"/>
          <w:sz w:val="36"/>
          <w:szCs w:val="36"/>
          <w:lang w:val="uk-UA"/>
        </w:rPr>
        <w:t>Лебединська Т. Ю. У віртуальному методичному кабінеті</w:t>
      </w:r>
      <w:r w:rsidR="00965F7C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на сайті ДНЗ «КРЦПО»</w:t>
      </w:r>
      <w:r w:rsidR="009A4EA6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є рубрика «Іду на урок», де нам, викладачам української мови та літератури</w:t>
      </w:r>
      <w:r w:rsidR="00AA0184" w:rsidRPr="00106E55">
        <w:rPr>
          <w:rFonts w:ascii="Times New Roman" w:hAnsi="Times New Roman" w:cs="Times New Roman"/>
          <w:sz w:val="36"/>
          <w:szCs w:val="36"/>
          <w:lang w:val="uk-UA"/>
        </w:rPr>
        <w:t>,</w:t>
      </w:r>
      <w:r w:rsidR="009A4EA6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 представлені всі інновації, які з’являються в освітньому просторі, дидактичні і методичні матеріали </w:t>
      </w:r>
      <w:r w:rsidR="00965F7C" w:rsidRPr="00106E55">
        <w:rPr>
          <w:rFonts w:ascii="Times New Roman" w:hAnsi="Times New Roman" w:cs="Times New Roman"/>
          <w:sz w:val="36"/>
          <w:szCs w:val="36"/>
          <w:lang w:val="uk-UA"/>
        </w:rPr>
        <w:t>найрізноманітнішого спрямува</w:t>
      </w:r>
      <w:r w:rsidR="009A4EA6" w:rsidRPr="00106E55">
        <w:rPr>
          <w:rFonts w:ascii="Times New Roman" w:hAnsi="Times New Roman" w:cs="Times New Roman"/>
          <w:sz w:val="36"/>
          <w:szCs w:val="36"/>
          <w:lang w:val="uk-UA"/>
        </w:rPr>
        <w:t>ння. Це сприя</w:t>
      </w:r>
      <w:r w:rsidR="00965F7C" w:rsidRPr="00106E55">
        <w:rPr>
          <w:rFonts w:ascii="Times New Roman" w:hAnsi="Times New Roman" w:cs="Times New Roman"/>
          <w:sz w:val="36"/>
          <w:szCs w:val="36"/>
          <w:lang w:val="uk-UA"/>
        </w:rPr>
        <w:t>є ефективному впроваджен</w:t>
      </w:r>
      <w:r w:rsidR="00FB6891" w:rsidRPr="00106E55">
        <w:rPr>
          <w:rFonts w:ascii="Times New Roman" w:hAnsi="Times New Roman" w:cs="Times New Roman"/>
          <w:sz w:val="36"/>
          <w:szCs w:val="36"/>
          <w:lang w:val="uk-UA"/>
        </w:rPr>
        <w:t>н</w:t>
      </w:r>
      <w:r w:rsidR="00965F7C" w:rsidRPr="00106E55">
        <w:rPr>
          <w:rFonts w:ascii="Times New Roman" w:hAnsi="Times New Roman" w:cs="Times New Roman"/>
          <w:sz w:val="36"/>
          <w:szCs w:val="36"/>
          <w:lang w:val="uk-UA"/>
        </w:rPr>
        <w:t>ю</w:t>
      </w:r>
      <w:r w:rsidR="003538F9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ІКТ, здійсненню компетентнісного підходу до навчання здобувача освіти.</w:t>
      </w:r>
      <w:r w:rsidR="009A4EA6"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  <w:r w:rsidRPr="00106E55">
        <w:rPr>
          <w:rFonts w:ascii="Times New Roman" w:hAnsi="Times New Roman" w:cs="Times New Roman"/>
          <w:sz w:val="36"/>
          <w:szCs w:val="36"/>
          <w:lang w:val="uk-UA"/>
        </w:rPr>
        <w:t xml:space="preserve"> </w:t>
      </w:r>
    </w:p>
    <w:sectPr w:rsidR="001E3610" w:rsidRPr="00106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84C16"/>
    <w:multiLevelType w:val="multilevel"/>
    <w:tmpl w:val="76EA8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163"/>
    <w:rsid w:val="00004EDE"/>
    <w:rsid w:val="0008551F"/>
    <w:rsid w:val="00086578"/>
    <w:rsid w:val="00106E55"/>
    <w:rsid w:val="001E3610"/>
    <w:rsid w:val="00211727"/>
    <w:rsid w:val="003538F9"/>
    <w:rsid w:val="00355AC4"/>
    <w:rsid w:val="00390C3D"/>
    <w:rsid w:val="00403862"/>
    <w:rsid w:val="0052246A"/>
    <w:rsid w:val="006016A5"/>
    <w:rsid w:val="00626D5A"/>
    <w:rsid w:val="00662CD4"/>
    <w:rsid w:val="0069724A"/>
    <w:rsid w:val="007D4E90"/>
    <w:rsid w:val="00845023"/>
    <w:rsid w:val="008A2623"/>
    <w:rsid w:val="00957F1A"/>
    <w:rsid w:val="00965F7C"/>
    <w:rsid w:val="009A4EA6"/>
    <w:rsid w:val="00A31FEB"/>
    <w:rsid w:val="00A77B01"/>
    <w:rsid w:val="00A82EB5"/>
    <w:rsid w:val="00AA0184"/>
    <w:rsid w:val="00AA4A39"/>
    <w:rsid w:val="00AB4975"/>
    <w:rsid w:val="00B37833"/>
    <w:rsid w:val="00B92FC8"/>
    <w:rsid w:val="00BC69D6"/>
    <w:rsid w:val="00BD7A7E"/>
    <w:rsid w:val="00CA00E7"/>
    <w:rsid w:val="00CF11D0"/>
    <w:rsid w:val="00DF5838"/>
    <w:rsid w:val="00E42F8A"/>
    <w:rsid w:val="00E71DBE"/>
    <w:rsid w:val="00E867D4"/>
    <w:rsid w:val="00E92163"/>
    <w:rsid w:val="00FB6891"/>
    <w:rsid w:val="00FC74D2"/>
    <w:rsid w:val="00FF0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15757"/>
  <w15:docId w15:val="{F047F022-E1A5-4F2C-96CA-EEEF36A8A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F11D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3">
    <w:name w:val="Normal (Web)"/>
    <w:basedOn w:val="a"/>
    <w:uiPriority w:val="99"/>
    <w:semiHidden/>
    <w:unhideWhenUsed/>
    <w:rsid w:val="000855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8551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06E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06E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6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BD4C0-BE40-4DFD-9929-2952B9B72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805</TotalTime>
  <Pages>1</Pages>
  <Words>1797</Words>
  <Characters>10249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17</cp:revision>
  <cp:lastPrinted>2020-10-20T19:56:00Z</cp:lastPrinted>
  <dcterms:created xsi:type="dcterms:W3CDTF">2020-10-10T04:07:00Z</dcterms:created>
  <dcterms:modified xsi:type="dcterms:W3CDTF">2020-10-20T20:04:00Z</dcterms:modified>
</cp:coreProperties>
</file>