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50853" w:rsidRDefault="00650853" w:rsidP="00650853">
      <w:pPr>
        <w:suppressAutoHyphens w:val="0"/>
        <w:jc w:val="center"/>
        <w:rPr>
          <w:rFonts w:ascii="Times New Roman" w:eastAsia="Times New Roman" w:hAnsi="Times New Roman" w:cs="Times New Roman"/>
          <w:kern w:val="0"/>
          <w:sz w:val="28"/>
          <w:szCs w:val="28"/>
          <w:lang w:eastAsia="ru-RU" w:bidi="ar-SA"/>
        </w:rPr>
      </w:pPr>
    </w:p>
    <w:p w:rsidR="00650853" w:rsidRDefault="00650853" w:rsidP="00650853">
      <w:pPr>
        <w:spacing w:line="360" w:lineRule="auto"/>
        <w:jc w:val="center"/>
        <w:rPr>
          <w:rFonts w:ascii="Times New Roman" w:eastAsia="Times New Roman" w:hAnsi="Times New Roman" w:cs="Times New Roman"/>
          <w:b/>
          <w:kern w:val="0"/>
          <w:sz w:val="28"/>
          <w:lang w:eastAsia="ru-RU" w:bidi="ar-SA"/>
        </w:rPr>
      </w:pPr>
      <w:bookmarkStart w:id="0" w:name="_Hlk184268644"/>
      <w:bookmarkStart w:id="1" w:name="_GoBack"/>
      <w:r>
        <w:rPr>
          <w:rFonts w:ascii="Times New Roman" w:hAnsi="Times New Roman" w:cs="Times New Roman"/>
          <w:b/>
          <w:bCs/>
          <w:sz w:val="28"/>
          <w:szCs w:val="28"/>
        </w:rPr>
        <w:t>РОЗВИТОК ПАРТНЕРСЬКОЇ ВЗАЄМОДІЇ В ОСВІТНІЙ СФЕРІ ЯК ІНСТРУМЕНТ ПУБЛІЧНОГО УПРАВЛІННЯ ДЛЯ ПОКРАЩЕННЯ ЕФЕКТИВНОСТІ ОСВІТНЬОГО ПРОЦЕСУ</w:t>
      </w:r>
    </w:p>
    <w:bookmarkEnd w:id="0"/>
    <w:bookmarkEnd w:id="1"/>
    <w:p w:rsidR="00650853" w:rsidRDefault="00650853" w:rsidP="00650853">
      <w:pPr>
        <w:spacing w:line="360" w:lineRule="auto"/>
        <w:ind w:firstLine="709"/>
        <w:jc w:val="both"/>
        <w:rPr>
          <w:rFonts w:ascii="Times New Roman" w:hAnsi="Times New Roman" w:cs="Times New Roman"/>
          <w:sz w:val="28"/>
          <w:szCs w:val="28"/>
        </w:rPr>
      </w:pPr>
    </w:p>
    <w:p w:rsidR="00650853" w:rsidRDefault="00650853" w:rsidP="0065085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Партнерська взаємодія в освітній сфері є ключовим елементом сучасного публічного управління, спрямованим на підвищення ефективності освітнього процесу задля забезпечення інтеграції ресурсів, ідей та зусиль усіх зацікавлених сторін, включаючи державні установи, школи, громаду, бізнес і батьків.</w:t>
      </w:r>
    </w:p>
    <w:p w:rsidR="00650853" w:rsidRDefault="00650853" w:rsidP="0065085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Партнерська взаємодія - це форма співпраці між суб’єктами, що ґрунтується на взаємній довірі, рівноправності, спільній відповідальності та узгодженості дій, спрямованих на досягнення спільних цілей. Цей тип взаємодії передбачає активне залучення всіх сторін до процесу комунікації та ухвалення рішень, що сприяє ефективному обміну ресурсами, досвідом і знаннями. У контексті сучасного соціального, економічного та освітнього середовища партнерська взаємодія стає основою для створення стійких та продуктивних відносин, які забезпечують взаємну вигоду й розвиток кожного учасника.</w:t>
      </w:r>
    </w:p>
    <w:p w:rsidR="00650853" w:rsidRDefault="00650853" w:rsidP="00650853">
      <w:pPr>
        <w:spacing w:line="360" w:lineRule="auto"/>
        <w:ind w:firstLine="709"/>
        <w:jc w:val="both"/>
        <w:rPr>
          <w:rFonts w:ascii="Times New Roman" w:hAnsi="Times New Roman" w:cs="Times New Roman"/>
          <w:sz w:val="28"/>
          <w:szCs w:val="28"/>
        </w:rPr>
      </w:pPr>
      <w:bookmarkStart w:id="2" w:name="_Hlk184860040"/>
      <w:r>
        <w:rPr>
          <w:rFonts w:ascii="Times New Roman" w:hAnsi="Times New Roman" w:cs="Times New Roman"/>
          <w:sz w:val="28"/>
          <w:szCs w:val="28"/>
        </w:rPr>
        <w:t xml:space="preserve">Здійснений аналіз наукових праць, статей, монографій, дисертаційних досліджень, що стосуються партнерської взаємодії в освіті, дав підстави стверджувати, що сутність феномену «партнерська взаємодія» розкрито у дослідженнях </w:t>
      </w:r>
      <w:proofErr w:type="spellStart"/>
      <w:r>
        <w:rPr>
          <w:rFonts w:ascii="Times New Roman" w:hAnsi="Times New Roman" w:cs="Times New Roman"/>
          <w:sz w:val="28"/>
          <w:szCs w:val="28"/>
        </w:rPr>
        <w:t>Єпіхіної</w:t>
      </w:r>
      <w:proofErr w:type="spellEnd"/>
      <w:r>
        <w:rPr>
          <w:rFonts w:ascii="Times New Roman" w:hAnsi="Times New Roman" w:cs="Times New Roman"/>
          <w:sz w:val="28"/>
          <w:szCs w:val="28"/>
        </w:rPr>
        <w:t xml:space="preserve"> М. </w:t>
      </w:r>
      <w:proofErr w:type="spellStart"/>
      <w:r>
        <w:rPr>
          <w:rFonts w:ascii="Times New Roman" w:hAnsi="Times New Roman" w:cs="Times New Roman"/>
          <w:sz w:val="28"/>
          <w:szCs w:val="28"/>
        </w:rPr>
        <w:t>Дубасенюк</w:t>
      </w:r>
      <w:proofErr w:type="spellEnd"/>
      <w:r>
        <w:rPr>
          <w:rFonts w:ascii="Times New Roman" w:hAnsi="Times New Roman" w:cs="Times New Roman"/>
          <w:sz w:val="28"/>
          <w:szCs w:val="28"/>
        </w:rPr>
        <w:t xml:space="preserve"> О., </w:t>
      </w:r>
      <w:proofErr w:type="spellStart"/>
      <w:r>
        <w:rPr>
          <w:rFonts w:ascii="Times New Roman" w:hAnsi="Times New Roman" w:cs="Times New Roman"/>
          <w:sz w:val="28"/>
          <w:szCs w:val="28"/>
        </w:rPr>
        <w:t>Ціпан</w:t>
      </w:r>
      <w:proofErr w:type="spellEnd"/>
      <w:r>
        <w:rPr>
          <w:rFonts w:ascii="Times New Roman" w:hAnsi="Times New Roman" w:cs="Times New Roman"/>
          <w:sz w:val="28"/>
          <w:szCs w:val="28"/>
        </w:rPr>
        <w:t xml:space="preserve"> Т., Гончар Л., Коляденко С., Починок Є., Кириченко В., Козир М., Калініченко Т., </w:t>
      </w:r>
      <w:proofErr w:type="spellStart"/>
      <w:r>
        <w:rPr>
          <w:rFonts w:ascii="Times New Roman" w:hAnsi="Times New Roman" w:cs="Times New Roman"/>
          <w:sz w:val="28"/>
          <w:szCs w:val="28"/>
        </w:rPr>
        <w:t>Ковшар</w:t>
      </w:r>
      <w:proofErr w:type="spellEnd"/>
      <w:r>
        <w:rPr>
          <w:rFonts w:ascii="Times New Roman" w:hAnsi="Times New Roman" w:cs="Times New Roman"/>
          <w:sz w:val="28"/>
          <w:szCs w:val="28"/>
        </w:rPr>
        <w:t xml:space="preserve"> О., </w:t>
      </w:r>
      <w:proofErr w:type="spellStart"/>
      <w:r>
        <w:rPr>
          <w:rFonts w:ascii="Times New Roman" w:hAnsi="Times New Roman" w:cs="Times New Roman"/>
          <w:sz w:val="28"/>
          <w:szCs w:val="28"/>
        </w:rPr>
        <w:t>Стаднік</w:t>
      </w:r>
      <w:proofErr w:type="spellEnd"/>
      <w:r>
        <w:rPr>
          <w:rFonts w:ascii="Times New Roman" w:hAnsi="Times New Roman" w:cs="Times New Roman"/>
          <w:sz w:val="28"/>
          <w:szCs w:val="28"/>
        </w:rPr>
        <w:t xml:space="preserve"> Н. та Волинець Ю. </w:t>
      </w:r>
    </w:p>
    <w:p w:rsidR="00650853" w:rsidRDefault="00650853" w:rsidP="00650853">
      <w:pPr>
        <w:spacing w:line="360" w:lineRule="auto"/>
        <w:ind w:firstLine="709"/>
        <w:jc w:val="both"/>
        <w:rPr>
          <w:rFonts w:ascii="Times New Roman" w:eastAsia="Calibri" w:hAnsi="Times New Roman" w:cs="Times New Roman"/>
          <w:sz w:val="28"/>
          <w:szCs w:val="28"/>
        </w:rPr>
      </w:pPr>
      <w:r>
        <w:rPr>
          <w:rFonts w:ascii="Times New Roman" w:hAnsi="Times New Roman" w:cs="Times New Roman"/>
          <w:sz w:val="28"/>
          <w:szCs w:val="28"/>
        </w:rPr>
        <w:t xml:space="preserve">Партнерська взаємодія в контексті сім’ї та закладів освіти розкрито у дослідженнях: </w:t>
      </w:r>
      <w:proofErr w:type="spellStart"/>
      <w:r>
        <w:rPr>
          <w:rFonts w:ascii="Times New Roman" w:hAnsi="Times New Roman" w:cs="Times New Roman"/>
          <w:sz w:val="28"/>
          <w:szCs w:val="28"/>
        </w:rPr>
        <w:t>Смолік</w:t>
      </w:r>
      <w:proofErr w:type="spellEnd"/>
      <w:r>
        <w:rPr>
          <w:rFonts w:ascii="Times New Roman" w:hAnsi="Times New Roman" w:cs="Times New Roman"/>
          <w:sz w:val="28"/>
          <w:szCs w:val="28"/>
        </w:rPr>
        <w:t xml:space="preserve"> О., </w:t>
      </w:r>
      <w:proofErr w:type="spellStart"/>
      <w:r>
        <w:rPr>
          <w:rFonts w:ascii="Times New Roman" w:hAnsi="Times New Roman" w:cs="Times New Roman"/>
          <w:sz w:val="28"/>
          <w:szCs w:val="28"/>
        </w:rPr>
        <w:t>Стаднік</w:t>
      </w:r>
      <w:proofErr w:type="spellEnd"/>
      <w:r>
        <w:rPr>
          <w:rFonts w:ascii="Times New Roman" w:hAnsi="Times New Roman" w:cs="Times New Roman"/>
          <w:sz w:val="28"/>
          <w:szCs w:val="28"/>
        </w:rPr>
        <w:t xml:space="preserve"> Н., Волинець Ю. - «сім’я – заклад дошкільної освіти»; Басюк Н., Гончар Л., </w:t>
      </w:r>
      <w:proofErr w:type="spellStart"/>
      <w:r>
        <w:rPr>
          <w:rFonts w:ascii="Times New Roman" w:hAnsi="Times New Roman" w:cs="Times New Roman"/>
          <w:sz w:val="28"/>
          <w:szCs w:val="28"/>
        </w:rPr>
        <w:t>Ціпан</w:t>
      </w:r>
      <w:proofErr w:type="spellEnd"/>
      <w:r>
        <w:rPr>
          <w:rFonts w:ascii="Times New Roman" w:hAnsi="Times New Roman" w:cs="Times New Roman"/>
          <w:sz w:val="28"/>
          <w:szCs w:val="28"/>
        </w:rPr>
        <w:t xml:space="preserve"> Т., Хрипун В., Козир М. та Калініченко Т., - «сім’я – школа»; Коляденко С. - «партнерська взаємодія у </w:t>
      </w:r>
      <w:r>
        <w:rPr>
          <w:rFonts w:ascii="Times New Roman" w:hAnsi="Times New Roman" w:cs="Times New Roman"/>
          <w:sz w:val="28"/>
          <w:szCs w:val="28"/>
        </w:rPr>
        <w:lastRenderedPageBreak/>
        <w:t xml:space="preserve">закладі вищої освіти»; Козир М., Калініченко Т., </w:t>
      </w:r>
      <w:proofErr w:type="spellStart"/>
      <w:r>
        <w:rPr>
          <w:rFonts w:ascii="Times New Roman" w:hAnsi="Times New Roman" w:cs="Times New Roman"/>
          <w:sz w:val="28"/>
          <w:szCs w:val="28"/>
        </w:rPr>
        <w:t>Ковшар</w:t>
      </w:r>
      <w:proofErr w:type="spellEnd"/>
      <w:r>
        <w:rPr>
          <w:rFonts w:ascii="Times New Roman" w:hAnsi="Times New Roman" w:cs="Times New Roman"/>
          <w:sz w:val="28"/>
          <w:szCs w:val="28"/>
        </w:rPr>
        <w:t xml:space="preserve"> О. – «партнерська взаємодія освітніх установ».</w:t>
      </w:r>
    </w:p>
    <w:p w:rsidR="00650853" w:rsidRDefault="00650853" w:rsidP="00650853">
      <w:pPr>
        <w:spacing w:line="360" w:lineRule="auto"/>
        <w:ind w:firstLine="709"/>
        <w:jc w:val="both"/>
        <w:rPr>
          <w:rFonts w:ascii="Times New Roman" w:hAnsi="Times New Roman" w:cs="Times New Roman"/>
          <w:sz w:val="28"/>
          <w:szCs w:val="28"/>
        </w:rPr>
      </w:pPr>
      <w:r>
        <w:rPr>
          <w:rFonts w:ascii="Times New Roman" w:eastAsia="Calibri" w:hAnsi="Times New Roman" w:cs="Times New Roman"/>
          <w:sz w:val="28"/>
          <w:szCs w:val="28"/>
        </w:rPr>
        <w:t xml:space="preserve">Аналіз досліджень щодо успішних прикладів співпраці між закладами освіти і місцевими громадами: </w:t>
      </w:r>
      <w:proofErr w:type="spellStart"/>
      <w:r>
        <w:rPr>
          <w:rFonts w:ascii="Times New Roman" w:eastAsia="Calibri" w:hAnsi="Times New Roman" w:cs="Times New Roman"/>
          <w:sz w:val="28"/>
          <w:szCs w:val="28"/>
        </w:rPr>
        <w:t>Стаднік</w:t>
      </w:r>
      <w:proofErr w:type="spellEnd"/>
      <w:r>
        <w:rPr>
          <w:rFonts w:ascii="Times New Roman" w:eastAsia="Calibri" w:hAnsi="Times New Roman" w:cs="Times New Roman"/>
          <w:sz w:val="28"/>
          <w:szCs w:val="28"/>
        </w:rPr>
        <w:t xml:space="preserve"> Н. та Волинець Ю. - </w:t>
      </w:r>
      <w:r>
        <w:rPr>
          <w:rFonts w:ascii="Times New Roman" w:hAnsi="Times New Roman" w:cs="Times New Roman"/>
          <w:sz w:val="28"/>
          <w:szCs w:val="28"/>
        </w:rPr>
        <w:t xml:space="preserve">характеристику реалізації взаємодії з батьками в різних педагогічних підходах і моделях, упроваджених у практику освіти в країнах світу; Скиба М., </w:t>
      </w:r>
      <w:proofErr w:type="spellStart"/>
      <w:r>
        <w:rPr>
          <w:rFonts w:ascii="Times New Roman" w:hAnsi="Times New Roman" w:cs="Times New Roman"/>
          <w:sz w:val="28"/>
          <w:szCs w:val="28"/>
        </w:rPr>
        <w:t>Шайнюк</w:t>
      </w:r>
      <w:proofErr w:type="spellEnd"/>
      <w:r>
        <w:rPr>
          <w:rFonts w:ascii="Times New Roman" w:hAnsi="Times New Roman" w:cs="Times New Roman"/>
          <w:sz w:val="28"/>
          <w:szCs w:val="28"/>
        </w:rPr>
        <w:t xml:space="preserve"> С. – практичний досвід партнерської взаємодії в освіті країн світу; </w:t>
      </w:r>
      <w:proofErr w:type="spellStart"/>
      <w:r>
        <w:rPr>
          <w:rFonts w:ascii="Times New Roman" w:hAnsi="Times New Roman" w:cs="Times New Roman"/>
          <w:sz w:val="28"/>
          <w:szCs w:val="28"/>
        </w:rPr>
        <w:t>Онаць</w:t>
      </w:r>
      <w:proofErr w:type="spellEnd"/>
      <w:r>
        <w:rPr>
          <w:rFonts w:ascii="Times New Roman" w:hAnsi="Times New Roman" w:cs="Times New Roman"/>
          <w:sz w:val="28"/>
          <w:szCs w:val="28"/>
        </w:rPr>
        <w:t xml:space="preserve"> </w:t>
      </w:r>
      <w:r>
        <w:rPr>
          <w:rFonts w:ascii="Times New Roman" w:hAnsi="Times New Roman" w:cs="Times New Roman"/>
          <w:color w:val="000000"/>
          <w:sz w:val="28"/>
          <w:szCs w:val="28"/>
          <w:shd w:val="clear" w:color="auto" w:fill="FFFFFF"/>
        </w:rPr>
        <w:t xml:space="preserve">О., Попович Л., Данко А., </w:t>
      </w:r>
      <w:proofErr w:type="spellStart"/>
      <w:r>
        <w:rPr>
          <w:rFonts w:ascii="Times New Roman" w:hAnsi="Times New Roman" w:cs="Times New Roman"/>
          <w:color w:val="000000"/>
          <w:sz w:val="28"/>
          <w:szCs w:val="28"/>
          <w:shd w:val="clear" w:color="auto" w:fill="FFFFFF"/>
        </w:rPr>
        <w:t>Топузов</w:t>
      </w:r>
      <w:proofErr w:type="spellEnd"/>
      <w:r>
        <w:rPr>
          <w:rFonts w:ascii="Times New Roman" w:hAnsi="Times New Roman" w:cs="Times New Roman"/>
          <w:color w:val="000000"/>
          <w:sz w:val="28"/>
          <w:szCs w:val="28"/>
          <w:shd w:val="clear" w:color="auto" w:fill="FFFFFF"/>
        </w:rPr>
        <w:t xml:space="preserve"> О., Калініна Л., Лісова Н., Калініна Г., </w:t>
      </w:r>
      <w:proofErr w:type="spellStart"/>
      <w:r>
        <w:rPr>
          <w:rFonts w:ascii="Times New Roman" w:hAnsi="Times New Roman" w:cs="Times New Roman"/>
          <w:color w:val="000000"/>
          <w:sz w:val="28"/>
          <w:szCs w:val="28"/>
          <w:shd w:val="clear" w:color="auto" w:fill="FFFFFF"/>
        </w:rPr>
        <w:t>Малюга</w:t>
      </w:r>
      <w:proofErr w:type="spellEnd"/>
      <w:r>
        <w:rPr>
          <w:rFonts w:ascii="Times New Roman" w:hAnsi="Times New Roman" w:cs="Times New Roman"/>
          <w:color w:val="000000"/>
          <w:sz w:val="28"/>
          <w:szCs w:val="28"/>
          <w:shd w:val="clear" w:color="auto" w:fill="FFFFFF"/>
        </w:rPr>
        <w:t xml:space="preserve"> М. - роль місцевих громад та неурядових організацій у розвитку партнерства в освіті.</w:t>
      </w:r>
    </w:p>
    <w:bookmarkEnd w:id="2"/>
    <w:p w:rsidR="00650853" w:rsidRDefault="00650853" w:rsidP="00650853">
      <w:pPr>
        <w:spacing w:line="360" w:lineRule="auto"/>
        <w:ind w:firstLine="709"/>
        <w:jc w:val="both"/>
        <w:rPr>
          <w:rFonts w:ascii="Times New Roman" w:hAnsi="Times New Roman" w:cs="Times New Roman"/>
          <w:b/>
          <w:bCs/>
          <w:sz w:val="28"/>
          <w:szCs w:val="28"/>
        </w:rPr>
      </w:pPr>
      <w:r>
        <w:rPr>
          <w:rFonts w:ascii="Times New Roman" w:hAnsi="Times New Roman" w:cs="Times New Roman"/>
          <w:sz w:val="28"/>
          <w:szCs w:val="28"/>
        </w:rPr>
        <w:t>Розвиток партнерської взаємодії в освітній сфері як інструмент публічного управління має величезний потенціал для перетворення освіти в більш інклюзивну, ефективну та орієнтовану на розвиток суспільства систему. Важливо продовжувати пошук інноваційних підходів і створювати умови для активної участі всіх зацікавлених сторін.</w:t>
      </w:r>
    </w:p>
    <w:p w:rsidR="00650853" w:rsidRDefault="00650853" w:rsidP="00650853">
      <w:pPr>
        <w:spacing w:line="360" w:lineRule="auto"/>
        <w:jc w:val="center"/>
        <w:rPr>
          <w:rFonts w:ascii="Times New Roman" w:hAnsi="Times New Roman" w:cs="Times New Roman"/>
          <w:b/>
          <w:bCs/>
          <w:sz w:val="28"/>
          <w:szCs w:val="28"/>
        </w:rPr>
      </w:pPr>
    </w:p>
    <w:p w:rsidR="00650853" w:rsidRDefault="00650853" w:rsidP="00650853">
      <w:pPr>
        <w:spacing w:line="360" w:lineRule="auto"/>
        <w:jc w:val="center"/>
        <w:rPr>
          <w:rFonts w:ascii="Times New Roman" w:hAnsi="Times New Roman" w:cs="Times New Roman"/>
          <w:b/>
          <w:bCs/>
          <w:sz w:val="28"/>
          <w:szCs w:val="28"/>
        </w:rPr>
      </w:pPr>
    </w:p>
    <w:p w:rsidR="00650853" w:rsidRDefault="00650853" w:rsidP="00650853">
      <w:pPr>
        <w:spacing w:line="360" w:lineRule="auto"/>
        <w:jc w:val="center"/>
        <w:rPr>
          <w:rFonts w:ascii="Times New Roman" w:hAnsi="Times New Roman" w:cs="Times New Roman"/>
          <w:b/>
          <w:bCs/>
          <w:sz w:val="28"/>
          <w:szCs w:val="28"/>
        </w:rPr>
      </w:pPr>
    </w:p>
    <w:p w:rsidR="00650853" w:rsidRDefault="00650853" w:rsidP="00650853">
      <w:pPr>
        <w:spacing w:line="360" w:lineRule="auto"/>
        <w:jc w:val="center"/>
        <w:rPr>
          <w:rFonts w:ascii="Times New Roman" w:hAnsi="Times New Roman" w:cs="Times New Roman"/>
          <w:b/>
          <w:bCs/>
          <w:sz w:val="28"/>
          <w:szCs w:val="28"/>
        </w:rPr>
      </w:pPr>
    </w:p>
    <w:p w:rsidR="00650853" w:rsidRDefault="00650853" w:rsidP="00650853">
      <w:pPr>
        <w:spacing w:line="360" w:lineRule="auto"/>
        <w:jc w:val="center"/>
        <w:rPr>
          <w:rFonts w:ascii="Times New Roman" w:hAnsi="Times New Roman" w:cs="Times New Roman"/>
          <w:b/>
          <w:bCs/>
          <w:sz w:val="28"/>
          <w:szCs w:val="28"/>
        </w:rPr>
      </w:pPr>
    </w:p>
    <w:p w:rsidR="00650853" w:rsidRDefault="00650853" w:rsidP="00650853">
      <w:pPr>
        <w:spacing w:line="360" w:lineRule="auto"/>
        <w:jc w:val="center"/>
        <w:rPr>
          <w:rFonts w:ascii="Times New Roman" w:hAnsi="Times New Roman" w:cs="Times New Roman"/>
          <w:b/>
          <w:bCs/>
          <w:sz w:val="28"/>
          <w:szCs w:val="28"/>
        </w:rPr>
      </w:pPr>
    </w:p>
    <w:p w:rsidR="00650853" w:rsidRDefault="00650853" w:rsidP="00650853">
      <w:pPr>
        <w:spacing w:line="360" w:lineRule="auto"/>
        <w:jc w:val="center"/>
        <w:rPr>
          <w:rFonts w:ascii="Times New Roman" w:hAnsi="Times New Roman" w:cs="Times New Roman"/>
          <w:b/>
          <w:bCs/>
          <w:sz w:val="28"/>
          <w:szCs w:val="28"/>
        </w:rPr>
      </w:pPr>
    </w:p>
    <w:p w:rsidR="00650853" w:rsidRDefault="00650853" w:rsidP="00650853">
      <w:pPr>
        <w:spacing w:line="360" w:lineRule="auto"/>
        <w:jc w:val="center"/>
        <w:rPr>
          <w:rFonts w:ascii="Times New Roman" w:hAnsi="Times New Roman" w:cs="Times New Roman"/>
          <w:b/>
          <w:bCs/>
          <w:sz w:val="28"/>
          <w:szCs w:val="28"/>
        </w:rPr>
      </w:pPr>
    </w:p>
    <w:p w:rsidR="00650853" w:rsidRDefault="00650853" w:rsidP="00650853">
      <w:pPr>
        <w:spacing w:line="360" w:lineRule="auto"/>
        <w:jc w:val="center"/>
        <w:rPr>
          <w:rFonts w:ascii="Times New Roman" w:hAnsi="Times New Roman" w:cs="Times New Roman"/>
          <w:b/>
          <w:bCs/>
          <w:sz w:val="28"/>
          <w:szCs w:val="28"/>
        </w:rPr>
      </w:pPr>
    </w:p>
    <w:p w:rsidR="00650853" w:rsidRDefault="00650853" w:rsidP="00650853">
      <w:pPr>
        <w:spacing w:line="360" w:lineRule="auto"/>
        <w:jc w:val="center"/>
        <w:rPr>
          <w:rFonts w:ascii="Times New Roman" w:hAnsi="Times New Roman" w:cs="Times New Roman"/>
          <w:b/>
          <w:bCs/>
          <w:sz w:val="28"/>
          <w:szCs w:val="28"/>
        </w:rPr>
      </w:pPr>
    </w:p>
    <w:p w:rsidR="00650853" w:rsidRDefault="00650853" w:rsidP="00650853">
      <w:pPr>
        <w:spacing w:line="360" w:lineRule="auto"/>
        <w:jc w:val="center"/>
        <w:rPr>
          <w:rFonts w:ascii="Times New Roman" w:hAnsi="Times New Roman" w:cs="Times New Roman"/>
          <w:b/>
          <w:bCs/>
          <w:sz w:val="28"/>
          <w:szCs w:val="28"/>
        </w:rPr>
      </w:pPr>
    </w:p>
    <w:p w:rsidR="00650853" w:rsidRDefault="00650853" w:rsidP="00650853">
      <w:pPr>
        <w:spacing w:line="360" w:lineRule="auto"/>
        <w:jc w:val="center"/>
        <w:rPr>
          <w:rFonts w:ascii="Times New Roman" w:hAnsi="Times New Roman" w:cs="Times New Roman"/>
          <w:b/>
          <w:bCs/>
          <w:sz w:val="28"/>
          <w:szCs w:val="28"/>
        </w:rPr>
      </w:pPr>
    </w:p>
    <w:p w:rsidR="00650853" w:rsidRDefault="00650853" w:rsidP="00650853">
      <w:pPr>
        <w:spacing w:line="360" w:lineRule="auto"/>
        <w:jc w:val="center"/>
        <w:rPr>
          <w:rFonts w:ascii="Times New Roman" w:hAnsi="Times New Roman" w:cs="Times New Roman"/>
          <w:b/>
          <w:bCs/>
          <w:sz w:val="28"/>
          <w:szCs w:val="28"/>
        </w:rPr>
      </w:pPr>
    </w:p>
    <w:p w:rsidR="00650853" w:rsidRDefault="00650853" w:rsidP="00650853">
      <w:pPr>
        <w:spacing w:line="360" w:lineRule="auto"/>
        <w:jc w:val="center"/>
        <w:rPr>
          <w:rFonts w:ascii="Times New Roman" w:hAnsi="Times New Roman" w:cs="Times New Roman"/>
          <w:b/>
          <w:bCs/>
          <w:sz w:val="28"/>
          <w:szCs w:val="28"/>
        </w:rPr>
      </w:pPr>
    </w:p>
    <w:p w:rsidR="00650853" w:rsidRDefault="00650853" w:rsidP="00650853">
      <w:pPr>
        <w:spacing w:line="360" w:lineRule="auto"/>
        <w:jc w:val="center"/>
        <w:rPr>
          <w:rFonts w:ascii="Times New Roman" w:hAnsi="Times New Roman" w:cs="Times New Roman"/>
          <w:b/>
          <w:bCs/>
          <w:sz w:val="28"/>
          <w:szCs w:val="28"/>
        </w:rPr>
      </w:pPr>
    </w:p>
    <w:p w:rsidR="00650853" w:rsidRDefault="00650853" w:rsidP="00650853">
      <w:pPr>
        <w:spacing w:line="360" w:lineRule="auto"/>
        <w:jc w:val="center"/>
        <w:rPr>
          <w:rFonts w:ascii="Times New Roman" w:hAnsi="Times New Roman" w:cs="Times New Roman"/>
          <w:b/>
          <w:bCs/>
          <w:sz w:val="28"/>
          <w:szCs w:val="28"/>
        </w:rPr>
      </w:pPr>
    </w:p>
    <w:p w:rsidR="00650853" w:rsidRDefault="00650853" w:rsidP="00650853">
      <w:pPr>
        <w:spacing w:line="360" w:lineRule="auto"/>
        <w:jc w:val="center"/>
        <w:rPr>
          <w:rFonts w:ascii="Times New Roman" w:hAnsi="Times New Roman" w:cs="Times New Roman"/>
          <w:b/>
          <w:bCs/>
          <w:sz w:val="28"/>
          <w:szCs w:val="28"/>
          <w:highlight w:val="yellow"/>
        </w:rPr>
      </w:pPr>
      <w:r>
        <w:rPr>
          <w:rFonts w:ascii="Times New Roman" w:hAnsi="Times New Roman" w:cs="Times New Roman"/>
          <w:b/>
          <w:bCs/>
          <w:sz w:val="28"/>
          <w:szCs w:val="28"/>
        </w:rPr>
        <w:t>АНАЛІЗ УСПІШНИХ ПРИКЛАДІВ СПІВПРАЦІ МІЖ ЗАКЛАДАМИ ОСВІТИ І МІСЦЕВИМИ ГРОМАДАМИ</w:t>
      </w:r>
    </w:p>
    <w:p w:rsidR="00650853" w:rsidRDefault="00650853" w:rsidP="00650853">
      <w:pPr>
        <w:spacing w:line="360" w:lineRule="auto"/>
        <w:ind w:firstLine="709"/>
        <w:jc w:val="both"/>
        <w:rPr>
          <w:rFonts w:ascii="Times New Roman" w:hAnsi="Times New Roman" w:cs="Times New Roman"/>
          <w:b/>
          <w:bCs/>
          <w:sz w:val="28"/>
          <w:szCs w:val="28"/>
          <w:highlight w:val="yellow"/>
        </w:rPr>
      </w:pPr>
    </w:p>
    <w:p w:rsidR="00650853" w:rsidRDefault="00650853" w:rsidP="00650853">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 Вплив партнерської взаємодії на ефективність освітнього процесу </w:t>
      </w:r>
    </w:p>
    <w:p w:rsidR="00650853" w:rsidRDefault="00650853" w:rsidP="00650853">
      <w:pPr>
        <w:spacing w:line="360" w:lineRule="auto"/>
        <w:ind w:firstLine="709"/>
        <w:jc w:val="both"/>
        <w:rPr>
          <w:rFonts w:ascii="Times New Roman" w:hAnsi="Times New Roman" w:cs="Times New Roman"/>
          <w:b/>
          <w:bCs/>
          <w:sz w:val="28"/>
          <w:szCs w:val="28"/>
        </w:rPr>
      </w:pPr>
    </w:p>
    <w:p w:rsidR="00650853" w:rsidRDefault="00650853" w:rsidP="0065085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 нашому дослідженні розвиток партнерської взаємодії в освітній сфері розглядається, як інструмент публічного управління для покращення ефективності освітнього процесу. Завдяки цьому відбувалося взаємне стимулювання, здійснювався взаємний контроль та взаємодопомога, які були спрямовані на розв’язання спільного завдання освітянами та батьками </w:t>
      </w:r>
      <w:r>
        <w:rPr>
          <w:rFonts w:ascii="Times New Roman" w:eastAsia="Times New Roman" w:hAnsi="Times New Roman" w:cs="Times New Roman"/>
          <w:kern w:val="0"/>
          <w:sz w:val="28"/>
          <w:szCs w:val="28"/>
          <w:lang w:eastAsia="uk-UA" w:bidi="ar-SA"/>
        </w:rPr>
        <w:t xml:space="preserve">Дніпровського ліцею №134 гуманістичного навчання і виховання Дніпровської міської ради. </w:t>
      </w:r>
    </w:p>
    <w:p w:rsidR="00650853" w:rsidRDefault="00650853" w:rsidP="0065085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До основних проблем взаємодії з сім’ями учнів, на думку Басюк Н., про які хвилюються вчителі сьогодення: «низький рівень педагогічної культури батьків; недостатній інтерес до шкільних справ дитини, її успішності; неготовність батьків активно співпрацювати з учителями» [3]. Відповідно до зазначеного виникає потреба в оцінці ефективності освітнього процесу. </w:t>
      </w:r>
    </w:p>
    <w:p w:rsidR="00650853" w:rsidRDefault="00650853" w:rsidP="0065085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Партнерська взаємодія в освітньому процесі школи має значний вплив на його ефективність. Основні принципи партнерської педагогіки включають визнання індивідуальності учня, гармонію особистих і універсальних цінностей, а також відмову від авторитаризму, що сприяє створенню оптимальної емоційної атмосфери для навчання [4; 28]. </w:t>
      </w:r>
    </w:p>
    <w:p w:rsidR="00650853" w:rsidRDefault="00650853" w:rsidP="0065085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Науковці виділяють основні впливи партнерської взаємодії такі, як:</w:t>
      </w:r>
    </w:p>
    <w:p w:rsidR="00650853" w:rsidRDefault="00650853" w:rsidP="0065085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 Розвиток особистості учнів. Партнерська взаємодія сприяє особистісному розвитку учнів, формуванню соціально-психологічного клімату в освітньому середовищі, а також їх самореалізації [11; 50].</w:t>
      </w:r>
    </w:p>
    <w:p w:rsidR="00650853" w:rsidRDefault="00650853" w:rsidP="0065085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Покращення навчальних результатів. Взаємодія на основі партнерства може підвищити рівень інноваційної активності вчителів і формування їх </w:t>
      </w:r>
      <w:r>
        <w:rPr>
          <w:rFonts w:ascii="Times New Roman" w:hAnsi="Times New Roman" w:cs="Times New Roman"/>
          <w:sz w:val="28"/>
          <w:szCs w:val="28"/>
        </w:rPr>
        <w:lastRenderedPageBreak/>
        <w:t xml:space="preserve">загальних та професійних компетенцій, що мотивуватиме до кращого засвоєння учнями знань [53]. </w:t>
      </w:r>
    </w:p>
    <w:p w:rsidR="00650853" w:rsidRDefault="00650853" w:rsidP="0065085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Залучення родини. Включення сім'ї в освітній процес підвищує авторитет батьків серед дітей і сприяє формуванню гуманістичних цінностей [28; 50]. </w:t>
      </w:r>
    </w:p>
    <w:p w:rsidR="00650853" w:rsidRDefault="00650853" w:rsidP="0065085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Інклюзивна освіта. Партнерська педагогіка важлива для створення сприятливих умов для навчання дітей з особливими освітніми потребами, що включає дружні міжособистісні стосунки та організацію процесу на основі співпраці [10]. </w:t>
      </w:r>
    </w:p>
    <w:p w:rsidR="00650853" w:rsidRDefault="00650853" w:rsidP="0065085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Партнерська взаємодія в освітньому процесі сприяє розвитку особистості учнів, покращенню освітніх результатів, залученню родини до управлінських процесів та ефективній інклюзивній освіті. </w:t>
      </w:r>
    </w:p>
    <w:p w:rsidR="00650853" w:rsidRDefault="00650853" w:rsidP="0065085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Керуючись напрацюваннями </w:t>
      </w:r>
      <w:proofErr w:type="spellStart"/>
      <w:r>
        <w:rPr>
          <w:rFonts w:ascii="Times New Roman" w:hAnsi="Times New Roman" w:cs="Times New Roman"/>
          <w:sz w:val="28"/>
          <w:szCs w:val="28"/>
        </w:rPr>
        <w:t>Ціпан</w:t>
      </w:r>
      <w:proofErr w:type="spellEnd"/>
      <w:r>
        <w:rPr>
          <w:rFonts w:ascii="Times New Roman" w:hAnsi="Times New Roman" w:cs="Times New Roman"/>
          <w:sz w:val="28"/>
          <w:szCs w:val="28"/>
        </w:rPr>
        <w:t xml:space="preserve"> Т. [42], щодо побудови системи партнерської взаємодії сім’ї і школи, нами було використано запропоновану авторкою поетапність проведення дослідження:</w:t>
      </w:r>
    </w:p>
    <w:p w:rsidR="00650853" w:rsidRDefault="00650853" w:rsidP="0065085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Діагностико-аналітичний етап, який передбачає здійснення моніторингу, метою якого є оцінка якості освітньої діяльності і управлінських процесів у закладі освіти (травень-червень 2024 року).  </w:t>
      </w:r>
    </w:p>
    <w:p w:rsidR="00650853" w:rsidRDefault="00650853" w:rsidP="0065085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Організаційний етап, передбачав побудову стратегії, щодо створення умов, з метою залучення батьків до діяльності закладу освіти як рівноправних суб’єктів управління (липень-серпень 2024 року). </w:t>
      </w:r>
    </w:p>
    <w:p w:rsidR="00650853" w:rsidRDefault="00650853" w:rsidP="0065085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Діяльнісно-практичний етап, метою якого – реалізація напрямів партнерської взаємодії, впровадження розроблених програм спільної діяльності всіх учасників освітнього процесу </w:t>
      </w:r>
      <w:r>
        <w:rPr>
          <w:rFonts w:ascii="Times New Roman" w:eastAsia="Times New Roman" w:hAnsi="Times New Roman" w:cs="Times New Roman"/>
          <w:kern w:val="0"/>
          <w:sz w:val="28"/>
          <w:szCs w:val="28"/>
          <w:lang w:eastAsia="uk-UA" w:bidi="ar-SA"/>
        </w:rPr>
        <w:t xml:space="preserve">Дніпровського ліцею №134 гуманістичного навчання і виховання Дніпровської міської ради та громад, організацій міста Дніпро </w:t>
      </w:r>
      <w:r>
        <w:rPr>
          <w:rFonts w:ascii="Times New Roman" w:hAnsi="Times New Roman" w:cs="Times New Roman"/>
          <w:sz w:val="28"/>
          <w:szCs w:val="28"/>
        </w:rPr>
        <w:t>(2024-2025 навчальний рік)</w:t>
      </w:r>
      <w:r>
        <w:rPr>
          <w:rFonts w:ascii="Times New Roman" w:eastAsia="Times New Roman" w:hAnsi="Times New Roman" w:cs="Times New Roman"/>
          <w:kern w:val="0"/>
          <w:sz w:val="28"/>
          <w:szCs w:val="28"/>
          <w:lang w:eastAsia="uk-UA" w:bidi="ar-SA"/>
        </w:rPr>
        <w:t>.</w:t>
      </w:r>
    </w:p>
    <w:p w:rsidR="00650853" w:rsidRDefault="00650853" w:rsidP="0065085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реалізації першого етапу - діагностико-аналітичного, було проведено опитування серед батьків учнів 1-10 класів у травні 2024 року. В </w:t>
      </w:r>
      <w:r>
        <w:rPr>
          <w:rFonts w:ascii="Times New Roman" w:hAnsi="Times New Roman" w:cs="Times New Roman"/>
          <w:b/>
          <w:bCs/>
          <w:i/>
          <w:iCs/>
          <w:sz w:val="28"/>
          <w:szCs w:val="28"/>
        </w:rPr>
        <w:t>додатку 2</w:t>
      </w:r>
      <w:r>
        <w:rPr>
          <w:rFonts w:ascii="Times New Roman" w:hAnsi="Times New Roman" w:cs="Times New Roman"/>
          <w:b/>
          <w:bCs/>
          <w:sz w:val="28"/>
          <w:szCs w:val="28"/>
        </w:rPr>
        <w:t xml:space="preserve"> </w:t>
      </w:r>
      <w:r>
        <w:rPr>
          <w:rFonts w:ascii="Times New Roman" w:hAnsi="Times New Roman" w:cs="Times New Roman"/>
          <w:sz w:val="28"/>
          <w:szCs w:val="28"/>
        </w:rPr>
        <w:t xml:space="preserve">подано зміст анонімної анкети «Оцінюємо освітні та управлінські </w:t>
      </w:r>
      <w:r>
        <w:rPr>
          <w:rFonts w:ascii="Times New Roman" w:hAnsi="Times New Roman" w:cs="Times New Roman"/>
          <w:sz w:val="28"/>
          <w:szCs w:val="28"/>
        </w:rPr>
        <w:lastRenderedPageBreak/>
        <w:t xml:space="preserve">процеси в ліцеї №134». За результатами анкетування виявлено, що брало участь 451 респондент. </w:t>
      </w:r>
    </w:p>
    <w:p w:rsidR="00650853" w:rsidRDefault="00650853" w:rsidP="0065085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Перше питання анкети спрямоване на визначення емоційної налаштованості здобувачів до відвідування школи, результати подано у діаграмі 2.1.</w:t>
      </w:r>
    </w:p>
    <w:p w:rsidR="00650853" w:rsidRDefault="00650853" w:rsidP="00650853">
      <w:pPr>
        <w:spacing w:line="360" w:lineRule="auto"/>
        <w:ind w:firstLine="709"/>
        <w:jc w:val="both"/>
        <w:rPr>
          <w:rFonts w:ascii="Times New Roman" w:hAnsi="Times New Roman" w:cs="Times New Roman"/>
          <w:sz w:val="28"/>
          <w:szCs w:val="28"/>
        </w:rPr>
      </w:pPr>
    </w:p>
    <w:p w:rsidR="00650853" w:rsidRDefault="00650853" w:rsidP="00650853">
      <w:pPr>
        <w:pStyle w:val="a3"/>
        <w:shd w:val="clear" w:color="auto" w:fill="FFFFFF"/>
        <w:spacing w:before="0" w:after="0" w:line="360" w:lineRule="auto"/>
        <w:jc w:val="center"/>
        <w:rPr>
          <w:b/>
          <w:bCs/>
          <w:sz w:val="28"/>
          <w:szCs w:val="28"/>
        </w:rPr>
      </w:pPr>
      <w:r>
        <w:rPr>
          <w:noProof/>
          <w:sz w:val="28"/>
          <w:szCs w:val="28"/>
          <w:lang w:eastAsia="uk-UA"/>
        </w:rPr>
        <w:drawing>
          <wp:inline distT="0" distB="0" distL="0" distR="0" wp14:anchorId="76AD8388" wp14:editId="799C01AC">
            <wp:extent cx="5725795" cy="2995930"/>
            <wp:effectExtent l="0" t="0" r="0" b="0"/>
            <wp:docPr id="1" name="Рисунок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4" cstate="print">
                      <a:extLst>
                        <a:ext uri="{28A0092B-C50C-407E-A947-70E740481C1C}">
                          <a14:useLocalDpi xmlns:a14="http://schemas.microsoft.com/office/drawing/2010/main" val="0"/>
                        </a:ext>
                      </a:extLst>
                    </a:blip>
                    <a:srcRect l="-5" t="-20" r="-5" b="-20"/>
                    <a:stretch>
                      <a:fillRect/>
                    </a:stretch>
                  </pic:blipFill>
                  <pic:spPr bwMode="auto">
                    <a:xfrm>
                      <a:off x="0" y="0"/>
                      <a:ext cx="5725795" cy="2995930"/>
                    </a:xfrm>
                    <a:prstGeom prst="rect">
                      <a:avLst/>
                    </a:prstGeom>
                    <a:solidFill>
                      <a:srgbClr val="FFFFFF"/>
                    </a:solidFill>
                    <a:ln>
                      <a:noFill/>
                    </a:ln>
                  </pic:spPr>
                </pic:pic>
              </a:graphicData>
            </a:graphic>
          </wp:inline>
        </w:drawing>
      </w:r>
    </w:p>
    <w:p w:rsidR="00650853" w:rsidRDefault="00650853" w:rsidP="00650853">
      <w:pPr>
        <w:pStyle w:val="a3"/>
        <w:shd w:val="clear" w:color="auto" w:fill="FFFFFF"/>
        <w:spacing w:before="0" w:after="0" w:line="360" w:lineRule="auto"/>
        <w:ind w:firstLine="709"/>
        <w:jc w:val="center"/>
        <w:rPr>
          <w:b/>
          <w:bCs/>
          <w:sz w:val="28"/>
          <w:szCs w:val="28"/>
        </w:rPr>
      </w:pPr>
    </w:p>
    <w:p w:rsidR="00650853" w:rsidRDefault="00650853" w:rsidP="00650853">
      <w:pPr>
        <w:pStyle w:val="a3"/>
        <w:shd w:val="clear" w:color="auto" w:fill="FFFFFF"/>
        <w:spacing w:before="0" w:after="0" w:line="360" w:lineRule="auto"/>
        <w:ind w:firstLine="709"/>
        <w:jc w:val="center"/>
        <w:rPr>
          <w:b/>
          <w:bCs/>
          <w:sz w:val="28"/>
          <w:szCs w:val="28"/>
          <w:lang w:eastAsia="uk-UA"/>
        </w:rPr>
      </w:pPr>
      <w:r>
        <w:rPr>
          <w:b/>
          <w:bCs/>
          <w:sz w:val="28"/>
          <w:szCs w:val="28"/>
        </w:rPr>
        <w:t>Діаграма 2.1. Питання анкети «</w:t>
      </w:r>
      <w:r>
        <w:rPr>
          <w:b/>
          <w:bCs/>
          <w:sz w:val="28"/>
          <w:szCs w:val="28"/>
          <w:lang w:eastAsia="uk-UA"/>
        </w:rPr>
        <w:t>У якому настрої ваша дитина зазвичай йшла до закладу освіти?»</w:t>
      </w:r>
    </w:p>
    <w:p w:rsidR="00650853" w:rsidRDefault="00650853" w:rsidP="00650853">
      <w:pPr>
        <w:pStyle w:val="a3"/>
        <w:shd w:val="clear" w:color="auto" w:fill="FFFFFF"/>
        <w:spacing w:before="0" w:after="0" w:line="360" w:lineRule="auto"/>
        <w:ind w:firstLine="709"/>
        <w:jc w:val="center"/>
        <w:rPr>
          <w:b/>
          <w:bCs/>
          <w:sz w:val="28"/>
          <w:szCs w:val="28"/>
          <w:lang w:eastAsia="uk-UA"/>
        </w:rPr>
      </w:pPr>
    </w:p>
    <w:p w:rsidR="00650853" w:rsidRDefault="00650853" w:rsidP="00650853">
      <w:pPr>
        <w:tabs>
          <w:tab w:val="left" w:pos="567"/>
        </w:tabs>
        <w:suppressAutoHyphens w:val="0"/>
        <w:spacing w:line="360" w:lineRule="auto"/>
        <w:ind w:firstLine="709"/>
        <w:jc w:val="both"/>
        <w:textAlignment w:val="baseline"/>
        <w:rPr>
          <w:rFonts w:ascii="Times New Roman" w:hAnsi="Times New Roman" w:cs="Times New Roman"/>
          <w:sz w:val="28"/>
          <w:szCs w:val="28"/>
        </w:rPr>
      </w:pPr>
      <w:bookmarkStart w:id="3" w:name="_Hlk184272058"/>
      <w:r>
        <w:rPr>
          <w:rFonts w:ascii="Times New Roman" w:eastAsia="Times New Roman" w:hAnsi="Times New Roman" w:cs="Times New Roman"/>
          <w:color w:val="000000"/>
          <w:kern w:val="0"/>
          <w:sz w:val="28"/>
          <w:szCs w:val="28"/>
          <w:lang w:eastAsia="uk-UA"/>
        </w:rPr>
        <w:t xml:space="preserve">Аналіз результатів опитування засвідчує, що 52,6% (237 здобувачів) за думкою батьків здебільшого охоче йдуть до школи, 20,4% (92 здобувача) в піднесеному настрої з радістю, 16,9% (76 здобувачів) - не проявляє особливих емоцій, 6,7% (30 здобувачів) - здебільшого неохоче, 2,7% (12 здобувачів) - складно сказати, 0,9% (4 здобувача) - відмовляється йти. </w:t>
      </w:r>
    </w:p>
    <w:bookmarkEnd w:id="3"/>
    <w:p w:rsidR="00650853" w:rsidRDefault="00650853" w:rsidP="0065085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Щодо результативності вирішення проблемних питань дитиною та пошуку, чи обранні партнера у вирішенні проблемних питань, інформація  вказана у діаграмах 2.2. та 2.3.</w:t>
      </w:r>
    </w:p>
    <w:p w:rsidR="00650853" w:rsidRDefault="00650853" w:rsidP="00650853">
      <w:pPr>
        <w:spacing w:line="360" w:lineRule="auto"/>
        <w:ind w:firstLine="709"/>
        <w:jc w:val="both"/>
        <w:rPr>
          <w:rFonts w:ascii="Times New Roman" w:hAnsi="Times New Roman" w:cs="Times New Roman"/>
          <w:sz w:val="28"/>
          <w:szCs w:val="28"/>
        </w:rPr>
      </w:pPr>
    </w:p>
    <w:p w:rsidR="00650853" w:rsidRDefault="00650853" w:rsidP="00650853">
      <w:pPr>
        <w:pStyle w:val="a3"/>
        <w:shd w:val="clear" w:color="auto" w:fill="FFFFFF"/>
        <w:spacing w:before="0" w:after="0" w:line="360" w:lineRule="auto"/>
        <w:jc w:val="center"/>
        <w:rPr>
          <w:sz w:val="28"/>
          <w:szCs w:val="28"/>
        </w:rPr>
      </w:pPr>
      <w:r>
        <w:rPr>
          <w:noProof/>
          <w:sz w:val="28"/>
          <w:szCs w:val="28"/>
          <w:lang w:eastAsia="uk-UA"/>
        </w:rPr>
        <w:lastRenderedPageBreak/>
        <w:drawing>
          <wp:inline distT="0" distB="0" distL="0" distR="0" wp14:anchorId="70F91AB1" wp14:editId="1F81F835">
            <wp:extent cx="5534025" cy="3093720"/>
            <wp:effectExtent l="0" t="0" r="0" b="0"/>
            <wp:docPr id="2" name="Рисунок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5" cstate="print">
                      <a:extLst>
                        <a:ext uri="{28A0092B-C50C-407E-A947-70E740481C1C}">
                          <a14:useLocalDpi xmlns:a14="http://schemas.microsoft.com/office/drawing/2010/main" val="0"/>
                        </a:ext>
                      </a:extLst>
                    </a:blip>
                    <a:srcRect l="-11" t="-9" r="-11" b="-9"/>
                    <a:stretch>
                      <a:fillRect/>
                    </a:stretch>
                  </pic:blipFill>
                  <pic:spPr bwMode="auto">
                    <a:xfrm>
                      <a:off x="0" y="0"/>
                      <a:ext cx="5534025" cy="3093720"/>
                    </a:xfrm>
                    <a:prstGeom prst="rect">
                      <a:avLst/>
                    </a:prstGeom>
                    <a:solidFill>
                      <a:srgbClr val="FFFFFF"/>
                    </a:solidFill>
                    <a:ln>
                      <a:noFill/>
                    </a:ln>
                  </pic:spPr>
                </pic:pic>
              </a:graphicData>
            </a:graphic>
          </wp:inline>
        </w:drawing>
      </w:r>
    </w:p>
    <w:p w:rsidR="00650853" w:rsidRDefault="00650853" w:rsidP="00650853">
      <w:pPr>
        <w:pStyle w:val="a3"/>
        <w:shd w:val="clear" w:color="auto" w:fill="FFFFFF"/>
        <w:spacing w:before="0" w:after="0" w:line="360" w:lineRule="auto"/>
        <w:jc w:val="center"/>
        <w:rPr>
          <w:sz w:val="28"/>
          <w:szCs w:val="28"/>
        </w:rPr>
      </w:pPr>
    </w:p>
    <w:p w:rsidR="00650853" w:rsidRDefault="00650853" w:rsidP="00650853">
      <w:pPr>
        <w:pStyle w:val="a3"/>
        <w:shd w:val="clear" w:color="auto" w:fill="FFFFFF"/>
        <w:spacing w:before="0" w:after="0" w:line="360" w:lineRule="auto"/>
        <w:jc w:val="center"/>
        <w:rPr>
          <w:b/>
          <w:bCs/>
          <w:color w:val="000000"/>
          <w:kern w:val="2"/>
          <w:sz w:val="28"/>
          <w:szCs w:val="28"/>
          <w:lang w:eastAsia="uk-UA"/>
        </w:rPr>
      </w:pPr>
      <w:r>
        <w:rPr>
          <w:b/>
          <w:bCs/>
          <w:sz w:val="28"/>
          <w:szCs w:val="28"/>
        </w:rPr>
        <w:t>Діаграма 2.2. Питання анкети «</w:t>
      </w:r>
      <w:r>
        <w:rPr>
          <w:b/>
          <w:bCs/>
          <w:kern w:val="2"/>
          <w:sz w:val="28"/>
          <w:szCs w:val="28"/>
          <w:lang w:eastAsia="uk-UA"/>
        </w:rPr>
        <w:t>У вашої дитини залишалися невирішені проблемні питання в ліцеї?»</w:t>
      </w:r>
    </w:p>
    <w:p w:rsidR="00650853" w:rsidRDefault="00650853" w:rsidP="00650853">
      <w:pPr>
        <w:pStyle w:val="a3"/>
        <w:shd w:val="clear" w:color="auto" w:fill="FFFFFF"/>
        <w:spacing w:before="0" w:after="0" w:line="360" w:lineRule="auto"/>
        <w:jc w:val="center"/>
        <w:rPr>
          <w:b/>
          <w:bCs/>
          <w:color w:val="000000"/>
          <w:kern w:val="2"/>
          <w:sz w:val="28"/>
          <w:szCs w:val="28"/>
          <w:lang w:eastAsia="uk-UA"/>
        </w:rPr>
      </w:pPr>
    </w:p>
    <w:p w:rsidR="00650853" w:rsidRDefault="00650853" w:rsidP="00650853">
      <w:pPr>
        <w:tabs>
          <w:tab w:val="left" w:pos="567"/>
        </w:tabs>
        <w:suppressAutoHyphens w:val="0"/>
        <w:spacing w:line="360" w:lineRule="auto"/>
        <w:ind w:firstLine="709"/>
        <w:jc w:val="both"/>
        <w:textAlignment w:val="baseline"/>
        <w:rPr>
          <w:rFonts w:hint="eastAsia"/>
        </w:rPr>
      </w:pPr>
      <w:r>
        <w:rPr>
          <w:rFonts w:ascii="Times New Roman" w:eastAsia="Times New Roman" w:hAnsi="Times New Roman" w:cs="Times New Roman"/>
          <w:color w:val="000000"/>
          <w:kern w:val="0"/>
          <w:sz w:val="28"/>
          <w:szCs w:val="28"/>
          <w:lang w:eastAsia="uk-UA"/>
        </w:rPr>
        <w:t>Аналіз результатів опитування засвідчує, що 2,9% (13 здобувачів) – залишалися невирішених проблемних питань в ліцеї, у 3,1% (14 здобувачів) - переважно так, у 33,9% (153 здобувачів) іноді, у 60,6% (271 здобувача) – ніколи.</w:t>
      </w:r>
    </w:p>
    <w:p w:rsidR="00650853" w:rsidRDefault="00650853" w:rsidP="00650853">
      <w:pPr>
        <w:tabs>
          <w:tab w:val="left" w:pos="567"/>
        </w:tabs>
        <w:suppressAutoHyphens w:val="0"/>
        <w:spacing w:line="360" w:lineRule="auto"/>
        <w:jc w:val="center"/>
        <w:textAlignment w:val="baseline"/>
        <w:rPr>
          <w:rFonts w:hint="eastAsia"/>
          <w:b/>
          <w:bCs/>
          <w:sz w:val="28"/>
          <w:szCs w:val="28"/>
        </w:rPr>
      </w:pPr>
      <w:r>
        <w:rPr>
          <w:noProof/>
        </w:rPr>
        <w:drawing>
          <wp:inline distT="0" distB="0" distL="0" distR="0">
            <wp:extent cx="5940425" cy="2738755"/>
            <wp:effectExtent l="0" t="0" r="3175" b="444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l="-11" t="-23" r="-11" b="-23"/>
                    <a:stretch>
                      <a:fillRect/>
                    </a:stretch>
                  </pic:blipFill>
                  <pic:spPr bwMode="auto">
                    <a:xfrm>
                      <a:off x="0" y="0"/>
                      <a:ext cx="5940425" cy="2738755"/>
                    </a:xfrm>
                    <a:prstGeom prst="rect">
                      <a:avLst/>
                    </a:prstGeom>
                    <a:solidFill>
                      <a:srgbClr val="FFFFFF"/>
                    </a:solidFill>
                    <a:ln>
                      <a:noFill/>
                    </a:ln>
                  </pic:spPr>
                </pic:pic>
              </a:graphicData>
            </a:graphic>
          </wp:inline>
        </w:drawing>
      </w:r>
    </w:p>
    <w:p w:rsidR="00650853" w:rsidRDefault="00650853" w:rsidP="00650853">
      <w:pPr>
        <w:tabs>
          <w:tab w:val="left" w:pos="567"/>
        </w:tabs>
        <w:suppressAutoHyphens w:val="0"/>
        <w:spacing w:line="360" w:lineRule="auto"/>
        <w:jc w:val="center"/>
        <w:textAlignment w:val="baseline"/>
        <w:rPr>
          <w:b/>
          <w:bCs/>
          <w:sz w:val="28"/>
          <w:szCs w:val="28"/>
        </w:rPr>
      </w:pPr>
    </w:p>
    <w:p w:rsidR="00650853" w:rsidRDefault="00650853" w:rsidP="00650853">
      <w:pPr>
        <w:tabs>
          <w:tab w:val="left" w:pos="567"/>
        </w:tabs>
        <w:suppressAutoHyphens w:val="0"/>
        <w:spacing w:line="360" w:lineRule="auto"/>
        <w:jc w:val="center"/>
        <w:textAlignment w:val="baseline"/>
        <w:rPr>
          <w:rFonts w:ascii="Times New Roman" w:eastAsia="Times New Roman" w:hAnsi="Times New Roman" w:cs="Times New Roman"/>
          <w:color w:val="000000"/>
          <w:kern w:val="0"/>
          <w:sz w:val="28"/>
          <w:szCs w:val="28"/>
          <w:lang w:eastAsia="uk-UA"/>
        </w:rPr>
      </w:pPr>
      <w:r>
        <w:rPr>
          <w:b/>
          <w:bCs/>
          <w:sz w:val="28"/>
          <w:szCs w:val="28"/>
        </w:rPr>
        <w:lastRenderedPageBreak/>
        <w:t>Діаграма 2.3. Питання анкети «</w:t>
      </w:r>
      <w:r>
        <w:rPr>
          <w:b/>
          <w:bCs/>
          <w:sz w:val="28"/>
          <w:szCs w:val="28"/>
          <w:lang w:eastAsia="uk-UA"/>
        </w:rPr>
        <w:t>Якщо ви зверталися щодо проблемних питань, як реагувало керівництво ліцею»</w:t>
      </w:r>
    </w:p>
    <w:p w:rsidR="00650853" w:rsidRDefault="00650853" w:rsidP="00650853">
      <w:pPr>
        <w:tabs>
          <w:tab w:val="left" w:pos="567"/>
        </w:tabs>
        <w:suppressAutoHyphens w:val="0"/>
        <w:spacing w:line="360" w:lineRule="auto"/>
        <w:ind w:firstLine="709"/>
        <w:jc w:val="both"/>
        <w:textAlignment w:val="baseline"/>
        <w:rPr>
          <w:rFonts w:ascii="Times New Roman" w:eastAsia="Times New Roman" w:hAnsi="Times New Roman" w:cs="Times New Roman"/>
          <w:color w:val="000000"/>
          <w:kern w:val="0"/>
          <w:sz w:val="28"/>
          <w:szCs w:val="28"/>
          <w:lang w:eastAsia="uk-UA"/>
        </w:rPr>
      </w:pPr>
      <w:r>
        <w:rPr>
          <w:rFonts w:ascii="Times New Roman" w:eastAsia="Times New Roman" w:hAnsi="Times New Roman" w:cs="Times New Roman"/>
          <w:color w:val="000000"/>
          <w:kern w:val="0"/>
          <w:sz w:val="28"/>
          <w:szCs w:val="28"/>
          <w:lang w:eastAsia="uk-UA"/>
        </w:rPr>
        <w:t xml:space="preserve">Відповіді, про реагування керівництва ліцею щодо звернень з проблемних питань: 55% зазначили, що проблему вирішували </w:t>
      </w:r>
      <w:proofErr w:type="spellStart"/>
      <w:r>
        <w:rPr>
          <w:rFonts w:ascii="Times New Roman" w:eastAsia="Times New Roman" w:hAnsi="Times New Roman" w:cs="Times New Roman"/>
          <w:color w:val="000000"/>
          <w:kern w:val="0"/>
          <w:sz w:val="28"/>
          <w:szCs w:val="28"/>
          <w:lang w:eastAsia="uk-UA"/>
        </w:rPr>
        <w:t>конструктивно</w:t>
      </w:r>
      <w:proofErr w:type="spellEnd"/>
      <w:r>
        <w:rPr>
          <w:rFonts w:ascii="Times New Roman" w:eastAsia="Times New Roman" w:hAnsi="Times New Roman" w:cs="Times New Roman"/>
          <w:color w:val="000000"/>
          <w:kern w:val="0"/>
          <w:sz w:val="28"/>
          <w:szCs w:val="28"/>
          <w:lang w:eastAsia="uk-UA"/>
        </w:rPr>
        <w:t xml:space="preserve"> і подібних випадків не траплялося, у 40% - я не звертався(-</w:t>
      </w:r>
      <w:proofErr w:type="spellStart"/>
      <w:r>
        <w:rPr>
          <w:rFonts w:ascii="Times New Roman" w:eastAsia="Times New Roman" w:hAnsi="Times New Roman" w:cs="Times New Roman"/>
          <w:color w:val="000000"/>
          <w:kern w:val="0"/>
          <w:sz w:val="28"/>
          <w:szCs w:val="28"/>
          <w:lang w:eastAsia="uk-UA"/>
        </w:rPr>
        <w:t>лася</w:t>
      </w:r>
      <w:proofErr w:type="spellEnd"/>
      <w:r>
        <w:rPr>
          <w:rFonts w:ascii="Times New Roman" w:eastAsia="Times New Roman" w:hAnsi="Times New Roman" w:cs="Times New Roman"/>
          <w:color w:val="000000"/>
          <w:kern w:val="0"/>
          <w:sz w:val="28"/>
          <w:szCs w:val="28"/>
          <w:lang w:eastAsia="uk-UA"/>
        </w:rPr>
        <w:t xml:space="preserve">), 5% зазначили, що реакція була формальною. </w:t>
      </w:r>
    </w:p>
    <w:p w:rsidR="00650853" w:rsidRDefault="00650853" w:rsidP="00650853">
      <w:pPr>
        <w:tabs>
          <w:tab w:val="left" w:pos="567"/>
        </w:tabs>
        <w:suppressAutoHyphens w:val="0"/>
        <w:spacing w:line="360" w:lineRule="auto"/>
        <w:ind w:firstLine="709"/>
        <w:jc w:val="both"/>
        <w:textAlignment w:val="baseline"/>
        <w:outlineLvl w:val="0"/>
        <w:rPr>
          <w:rFonts w:hint="eastAsia"/>
        </w:rPr>
      </w:pPr>
      <w:r>
        <w:rPr>
          <w:rFonts w:ascii="Times New Roman" w:eastAsia="Times New Roman" w:hAnsi="Times New Roman" w:cs="Times New Roman"/>
          <w:color w:val="000000"/>
          <w:kern w:val="0"/>
          <w:sz w:val="28"/>
          <w:szCs w:val="28"/>
          <w:lang w:eastAsia="uk-UA"/>
        </w:rPr>
        <w:t>У діаграмі 2.4. та 2.5. результати оцінки комунікативної відкритості працівників заклад освіти та зворотного зв’язку при звернені.</w:t>
      </w:r>
    </w:p>
    <w:p w:rsidR="00650853" w:rsidRDefault="00650853" w:rsidP="00650853">
      <w:pPr>
        <w:tabs>
          <w:tab w:val="left" w:pos="567"/>
        </w:tabs>
        <w:suppressAutoHyphens w:val="0"/>
        <w:spacing w:line="360" w:lineRule="auto"/>
        <w:jc w:val="center"/>
        <w:textAlignment w:val="baseline"/>
        <w:outlineLvl w:val="0"/>
        <w:rPr>
          <w:rFonts w:hint="eastAsia"/>
          <w:b/>
          <w:bCs/>
          <w:sz w:val="28"/>
          <w:szCs w:val="28"/>
        </w:rPr>
      </w:pPr>
      <w:r>
        <w:rPr>
          <w:rFonts w:ascii="Times New Roman" w:eastAsia="Times New Roman" w:hAnsi="Times New Roman" w:cs="Times New Roman"/>
          <w:noProof/>
          <w:color w:val="000000"/>
          <w:kern w:val="0"/>
          <w:sz w:val="28"/>
          <w:szCs w:val="28"/>
          <w:lang w:eastAsia="uk-UA"/>
        </w:rPr>
        <w:drawing>
          <wp:inline distT="0" distB="0" distL="0" distR="0" wp14:anchorId="581BBF20" wp14:editId="3B801F78">
            <wp:extent cx="5553710" cy="2771775"/>
            <wp:effectExtent l="0" t="0" r="0" b="0"/>
            <wp:docPr id="4" name="Рисунок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
                    <pic:cNvPicPr>
                      <a:picLocks/>
                    </pic:cNvPicPr>
                  </pic:nvPicPr>
                  <pic:blipFill>
                    <a:blip r:embed="rId7" cstate="print">
                      <a:extLst>
                        <a:ext uri="{28A0092B-C50C-407E-A947-70E740481C1C}">
                          <a14:useLocalDpi xmlns:a14="http://schemas.microsoft.com/office/drawing/2010/main" val="0"/>
                        </a:ext>
                      </a:extLst>
                    </a:blip>
                    <a:srcRect l="-5" t="-21" r="-5" b="-21"/>
                    <a:stretch>
                      <a:fillRect/>
                    </a:stretch>
                  </pic:blipFill>
                  <pic:spPr bwMode="auto">
                    <a:xfrm>
                      <a:off x="0" y="0"/>
                      <a:ext cx="5553710" cy="2771775"/>
                    </a:xfrm>
                    <a:prstGeom prst="rect">
                      <a:avLst/>
                    </a:prstGeom>
                    <a:solidFill>
                      <a:srgbClr val="FFFFFF"/>
                    </a:solidFill>
                    <a:ln>
                      <a:noFill/>
                    </a:ln>
                  </pic:spPr>
                </pic:pic>
              </a:graphicData>
            </a:graphic>
          </wp:inline>
        </w:drawing>
      </w:r>
    </w:p>
    <w:p w:rsidR="00650853" w:rsidRDefault="00650853" w:rsidP="00650853">
      <w:pPr>
        <w:pStyle w:val="a3"/>
        <w:shd w:val="clear" w:color="auto" w:fill="FFFFFF"/>
        <w:spacing w:before="0" w:after="0" w:line="360" w:lineRule="auto"/>
        <w:jc w:val="center"/>
        <w:rPr>
          <w:color w:val="000000"/>
          <w:sz w:val="28"/>
          <w:szCs w:val="28"/>
          <w:lang w:eastAsia="uk-UA"/>
        </w:rPr>
      </w:pPr>
      <w:bookmarkStart w:id="4" w:name="_Hlk184273890"/>
      <w:r>
        <w:rPr>
          <w:b/>
          <w:bCs/>
          <w:sz w:val="28"/>
          <w:szCs w:val="28"/>
        </w:rPr>
        <w:t>Діаграма 2.4. Питання анкети «</w:t>
      </w:r>
      <w:r>
        <w:rPr>
          <w:b/>
          <w:bCs/>
          <w:kern w:val="2"/>
          <w:sz w:val="28"/>
          <w:szCs w:val="28"/>
          <w:lang w:eastAsia="uk-UA"/>
        </w:rPr>
        <w:t>На вашу думку, чи є в закладі можливість спілкуватися з адміністрацією закладу»</w:t>
      </w:r>
    </w:p>
    <w:p w:rsidR="00650853" w:rsidRDefault="00650853" w:rsidP="00650853">
      <w:pPr>
        <w:tabs>
          <w:tab w:val="left" w:pos="567"/>
        </w:tabs>
        <w:suppressAutoHyphens w:val="0"/>
        <w:spacing w:line="360" w:lineRule="auto"/>
        <w:ind w:firstLine="709"/>
        <w:jc w:val="both"/>
        <w:textAlignment w:val="baseline"/>
        <w:rPr>
          <w:rFonts w:ascii="Times New Roman" w:eastAsia="Times New Roman" w:hAnsi="Times New Roman" w:cs="Times New Roman"/>
          <w:color w:val="000000"/>
          <w:kern w:val="0"/>
          <w:sz w:val="28"/>
          <w:szCs w:val="28"/>
          <w:lang w:eastAsia="uk-UA"/>
        </w:rPr>
      </w:pPr>
      <w:r>
        <w:rPr>
          <w:rFonts w:ascii="Times New Roman" w:eastAsia="Times New Roman" w:hAnsi="Times New Roman" w:cs="Times New Roman"/>
          <w:color w:val="000000"/>
          <w:kern w:val="0"/>
          <w:sz w:val="28"/>
          <w:szCs w:val="28"/>
          <w:lang w:eastAsia="uk-UA"/>
        </w:rPr>
        <w:t>Аналіз результатів опитування засвідчує, що переважна більшість засвідчує відкритість до комунікації 97,1% (438 опитуваних) – так, у 2,9% (13 опитуваних) – ні.</w:t>
      </w:r>
    </w:p>
    <w:p w:rsidR="00650853" w:rsidRDefault="00650853" w:rsidP="00650853">
      <w:pPr>
        <w:tabs>
          <w:tab w:val="left" w:pos="567"/>
        </w:tabs>
        <w:suppressAutoHyphens w:val="0"/>
        <w:spacing w:line="360" w:lineRule="auto"/>
        <w:ind w:firstLine="709"/>
        <w:jc w:val="both"/>
        <w:textAlignment w:val="baseline"/>
        <w:rPr>
          <w:rFonts w:ascii="Times New Roman" w:eastAsia="Times New Roman" w:hAnsi="Times New Roman" w:cs="Times New Roman"/>
          <w:color w:val="000000"/>
          <w:kern w:val="0"/>
          <w:sz w:val="28"/>
          <w:szCs w:val="28"/>
          <w:lang w:eastAsia="uk-UA"/>
        </w:rPr>
      </w:pPr>
    </w:p>
    <w:bookmarkEnd w:id="4"/>
    <w:p w:rsidR="00650853" w:rsidRDefault="00650853" w:rsidP="00650853">
      <w:pPr>
        <w:tabs>
          <w:tab w:val="left" w:pos="567"/>
        </w:tabs>
        <w:suppressAutoHyphens w:val="0"/>
        <w:spacing w:line="360" w:lineRule="auto"/>
        <w:jc w:val="center"/>
        <w:textAlignment w:val="baseline"/>
        <w:rPr>
          <w:rFonts w:ascii="Times New Roman" w:eastAsia="Times New Roman" w:hAnsi="Times New Roman" w:cs="Times New Roman"/>
          <w:color w:val="000000"/>
          <w:kern w:val="0"/>
          <w:sz w:val="28"/>
          <w:szCs w:val="28"/>
          <w:lang w:eastAsia="uk-UA"/>
        </w:rPr>
      </w:pPr>
      <w:r>
        <w:rPr>
          <w:rFonts w:ascii="Times New Roman" w:eastAsia="Times New Roman" w:hAnsi="Times New Roman" w:cs="Times New Roman"/>
          <w:noProof/>
          <w:color w:val="000000"/>
          <w:kern w:val="0"/>
          <w:sz w:val="28"/>
          <w:szCs w:val="28"/>
          <w:lang w:eastAsia="uk-UA"/>
        </w:rPr>
        <w:lastRenderedPageBreak/>
        <w:drawing>
          <wp:inline distT="0" distB="0" distL="0" distR="0" wp14:anchorId="3D440733" wp14:editId="75D509BD">
            <wp:extent cx="5594985" cy="3115310"/>
            <wp:effectExtent l="0" t="0" r="0" b="0"/>
            <wp:docPr id="5" name="Рисунок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
                    <pic:cNvPicPr>
                      <a:picLocks/>
                    </pic:cNvPicPr>
                  </pic:nvPicPr>
                  <pic:blipFill>
                    <a:blip r:embed="rId8">
                      <a:extLst>
                        <a:ext uri="{28A0092B-C50C-407E-A947-70E740481C1C}">
                          <a14:useLocalDpi xmlns:a14="http://schemas.microsoft.com/office/drawing/2010/main" val="0"/>
                        </a:ext>
                      </a:extLst>
                    </a:blip>
                    <a:srcRect l="-21" t="-43" r="-21" b="-43"/>
                    <a:stretch>
                      <a:fillRect/>
                    </a:stretch>
                  </pic:blipFill>
                  <pic:spPr bwMode="auto">
                    <a:xfrm>
                      <a:off x="0" y="0"/>
                      <a:ext cx="5594985" cy="3115310"/>
                    </a:xfrm>
                    <a:prstGeom prst="rect">
                      <a:avLst/>
                    </a:prstGeom>
                    <a:solidFill>
                      <a:srgbClr val="FFFFFF"/>
                    </a:solidFill>
                    <a:ln>
                      <a:noFill/>
                    </a:ln>
                  </pic:spPr>
                </pic:pic>
              </a:graphicData>
            </a:graphic>
          </wp:inline>
        </w:drawing>
      </w:r>
    </w:p>
    <w:p w:rsidR="00650853" w:rsidRDefault="00650853" w:rsidP="00650853">
      <w:pPr>
        <w:tabs>
          <w:tab w:val="left" w:pos="567"/>
        </w:tabs>
        <w:suppressAutoHyphens w:val="0"/>
        <w:spacing w:line="360" w:lineRule="auto"/>
        <w:jc w:val="center"/>
        <w:textAlignment w:val="baseline"/>
        <w:rPr>
          <w:rFonts w:ascii="Times New Roman" w:eastAsia="Times New Roman" w:hAnsi="Times New Roman" w:cs="Times New Roman"/>
          <w:color w:val="000000"/>
          <w:kern w:val="0"/>
          <w:sz w:val="28"/>
          <w:szCs w:val="28"/>
          <w:lang w:eastAsia="uk-UA"/>
        </w:rPr>
      </w:pPr>
    </w:p>
    <w:p w:rsidR="00650853" w:rsidRDefault="00650853" w:rsidP="00650853">
      <w:pPr>
        <w:pStyle w:val="a3"/>
        <w:shd w:val="clear" w:color="auto" w:fill="FFFFFF"/>
        <w:spacing w:before="0" w:after="0" w:line="360" w:lineRule="auto"/>
        <w:jc w:val="center"/>
        <w:rPr>
          <w:b/>
          <w:bCs/>
          <w:color w:val="000000"/>
          <w:kern w:val="2"/>
          <w:sz w:val="28"/>
          <w:szCs w:val="28"/>
          <w:lang w:eastAsia="uk-UA"/>
        </w:rPr>
      </w:pPr>
      <w:r>
        <w:rPr>
          <w:b/>
          <w:bCs/>
          <w:sz w:val="28"/>
          <w:szCs w:val="28"/>
        </w:rPr>
        <w:t>Діаграма 2.5. Питання анкети «</w:t>
      </w:r>
      <w:r>
        <w:rPr>
          <w:b/>
          <w:bCs/>
          <w:kern w:val="2"/>
          <w:sz w:val="28"/>
          <w:szCs w:val="28"/>
          <w:lang w:eastAsia="uk-UA"/>
        </w:rPr>
        <w:t>Учителі/класний керівник забезпечують зворотний зв’язок із вами?»</w:t>
      </w:r>
    </w:p>
    <w:p w:rsidR="00650853" w:rsidRDefault="00650853" w:rsidP="00650853">
      <w:pPr>
        <w:pStyle w:val="a3"/>
        <w:shd w:val="clear" w:color="auto" w:fill="FFFFFF"/>
        <w:spacing w:before="0" w:after="0" w:line="360" w:lineRule="auto"/>
        <w:jc w:val="center"/>
        <w:rPr>
          <w:b/>
          <w:bCs/>
          <w:color w:val="000000"/>
          <w:kern w:val="2"/>
          <w:sz w:val="28"/>
          <w:szCs w:val="28"/>
          <w:lang w:eastAsia="uk-UA"/>
        </w:rPr>
      </w:pPr>
    </w:p>
    <w:p w:rsidR="00650853" w:rsidRDefault="00650853" w:rsidP="00650853">
      <w:pPr>
        <w:tabs>
          <w:tab w:val="left" w:pos="567"/>
        </w:tabs>
        <w:suppressAutoHyphens w:val="0"/>
        <w:spacing w:line="360" w:lineRule="auto"/>
        <w:ind w:firstLine="709"/>
        <w:jc w:val="both"/>
        <w:textAlignment w:val="baseline"/>
        <w:rPr>
          <w:rFonts w:ascii="Times New Roman" w:eastAsia="Times New Roman" w:hAnsi="Times New Roman" w:cs="Times New Roman"/>
          <w:color w:val="000000"/>
          <w:kern w:val="0"/>
          <w:sz w:val="28"/>
          <w:szCs w:val="28"/>
          <w:lang w:eastAsia="uk-UA"/>
        </w:rPr>
      </w:pPr>
      <w:r>
        <w:rPr>
          <w:rFonts w:ascii="Times New Roman" w:eastAsia="Times New Roman" w:hAnsi="Times New Roman" w:cs="Times New Roman"/>
          <w:color w:val="000000"/>
          <w:kern w:val="0"/>
          <w:sz w:val="28"/>
          <w:szCs w:val="28"/>
          <w:lang w:eastAsia="uk-UA"/>
        </w:rPr>
        <w:t xml:space="preserve">Аналіз результатів опитування засвідчує, що переважна більшість засвідчує відкритість до комунікації учителів та класного керівника: 84,7% (382 опитуваних) – так, завжди, 12,4% (56 опитуваних) – переважно так, у 2,4% (11 опитуваних) – іноді та 0,4% (2 опитуваних) – ніколи. </w:t>
      </w:r>
    </w:p>
    <w:p w:rsidR="00650853" w:rsidRDefault="00650853" w:rsidP="00650853">
      <w:pPr>
        <w:tabs>
          <w:tab w:val="left" w:pos="567"/>
        </w:tabs>
        <w:suppressAutoHyphens w:val="0"/>
        <w:spacing w:line="360" w:lineRule="auto"/>
        <w:ind w:firstLine="709"/>
        <w:jc w:val="both"/>
        <w:textAlignment w:val="baseline"/>
        <w:outlineLvl w:val="0"/>
        <w:rPr>
          <w:rFonts w:hint="eastAsia"/>
        </w:rPr>
      </w:pPr>
      <w:r>
        <w:rPr>
          <w:rFonts w:ascii="Times New Roman" w:eastAsia="Times New Roman" w:hAnsi="Times New Roman" w:cs="Times New Roman"/>
          <w:color w:val="000000"/>
          <w:kern w:val="0"/>
          <w:sz w:val="28"/>
          <w:szCs w:val="28"/>
          <w:lang w:eastAsia="uk-UA"/>
        </w:rPr>
        <w:t>Результати щодо виявлення якості оцінювання навчальних досягнення здобувача вчителями закладу освіти та поінформованість щодо критеріїв, правил, процедури оцінювання навчальних досягнень учнів, подано у діаграмах 2.6. та 2.7.</w:t>
      </w:r>
    </w:p>
    <w:p w:rsidR="00650853" w:rsidRDefault="00650853" w:rsidP="00650853">
      <w:pPr>
        <w:tabs>
          <w:tab w:val="left" w:pos="567"/>
        </w:tabs>
        <w:suppressAutoHyphens w:val="0"/>
        <w:spacing w:line="360" w:lineRule="auto"/>
        <w:jc w:val="center"/>
        <w:textAlignment w:val="baseline"/>
        <w:outlineLvl w:val="0"/>
        <w:rPr>
          <w:rFonts w:ascii="Times New Roman" w:eastAsia="Times New Roman" w:hAnsi="Times New Roman" w:cs="Times New Roman"/>
          <w:color w:val="000000"/>
          <w:kern w:val="0"/>
          <w:sz w:val="28"/>
          <w:szCs w:val="28"/>
          <w:lang w:eastAsia="uk-UA"/>
        </w:rPr>
      </w:pPr>
      <w:r>
        <w:rPr>
          <w:rFonts w:ascii="Times New Roman" w:eastAsia="Times New Roman" w:hAnsi="Times New Roman" w:cs="Times New Roman"/>
          <w:noProof/>
          <w:color w:val="000000"/>
          <w:kern w:val="0"/>
          <w:sz w:val="28"/>
          <w:szCs w:val="28"/>
          <w:lang w:eastAsia="uk-UA"/>
        </w:rPr>
        <w:lastRenderedPageBreak/>
        <w:drawing>
          <wp:inline distT="0" distB="0" distL="0" distR="0" wp14:anchorId="08E38C2D" wp14:editId="1C855F36">
            <wp:extent cx="5370830" cy="2828290"/>
            <wp:effectExtent l="0" t="0" r="0" b="0"/>
            <wp:docPr id="6" name="Рисунок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
                    <pic:cNvPicPr>
                      <a:picLocks/>
                    </pic:cNvPicPr>
                  </pic:nvPicPr>
                  <pic:blipFill>
                    <a:blip r:embed="rId9" cstate="print">
                      <a:extLst>
                        <a:ext uri="{28A0092B-C50C-407E-A947-70E740481C1C}">
                          <a14:useLocalDpi xmlns:a14="http://schemas.microsoft.com/office/drawing/2010/main" val="0"/>
                        </a:ext>
                      </a:extLst>
                    </a:blip>
                    <a:srcRect l="-5" t="-9" r="-5" b="-9"/>
                    <a:stretch>
                      <a:fillRect/>
                    </a:stretch>
                  </pic:blipFill>
                  <pic:spPr bwMode="auto">
                    <a:xfrm>
                      <a:off x="0" y="0"/>
                      <a:ext cx="5370830" cy="2828290"/>
                    </a:xfrm>
                    <a:prstGeom prst="rect">
                      <a:avLst/>
                    </a:prstGeom>
                    <a:solidFill>
                      <a:srgbClr val="FFFFFF"/>
                    </a:solidFill>
                    <a:ln>
                      <a:noFill/>
                    </a:ln>
                  </pic:spPr>
                </pic:pic>
              </a:graphicData>
            </a:graphic>
          </wp:inline>
        </w:drawing>
      </w:r>
    </w:p>
    <w:p w:rsidR="00650853" w:rsidRDefault="00650853" w:rsidP="00650853">
      <w:pPr>
        <w:tabs>
          <w:tab w:val="left" w:pos="567"/>
        </w:tabs>
        <w:suppressAutoHyphens w:val="0"/>
        <w:spacing w:line="360" w:lineRule="auto"/>
        <w:jc w:val="center"/>
        <w:textAlignment w:val="baseline"/>
        <w:outlineLvl w:val="0"/>
        <w:rPr>
          <w:rFonts w:ascii="Times New Roman" w:eastAsia="Times New Roman" w:hAnsi="Times New Roman" w:cs="Times New Roman"/>
          <w:color w:val="000000"/>
          <w:kern w:val="0"/>
          <w:sz w:val="28"/>
          <w:szCs w:val="28"/>
          <w:lang w:eastAsia="uk-UA"/>
        </w:rPr>
      </w:pPr>
    </w:p>
    <w:p w:rsidR="00650853" w:rsidRDefault="00650853" w:rsidP="00650853">
      <w:pPr>
        <w:tabs>
          <w:tab w:val="left" w:pos="567"/>
        </w:tabs>
        <w:suppressAutoHyphens w:val="0"/>
        <w:spacing w:line="360" w:lineRule="auto"/>
        <w:jc w:val="center"/>
        <w:textAlignment w:val="baseline"/>
        <w:outlineLvl w:val="0"/>
        <w:rPr>
          <w:rFonts w:ascii="Times New Roman" w:eastAsia="Times New Roman" w:hAnsi="Times New Roman" w:cs="Times New Roman"/>
          <w:b/>
          <w:bCs/>
          <w:color w:val="000000"/>
          <w:kern w:val="0"/>
          <w:sz w:val="28"/>
          <w:szCs w:val="28"/>
          <w:lang w:eastAsia="uk-UA"/>
        </w:rPr>
      </w:pPr>
      <w:bookmarkStart w:id="5" w:name="_Hlk184273270"/>
      <w:r>
        <w:rPr>
          <w:b/>
          <w:bCs/>
          <w:sz w:val="28"/>
          <w:szCs w:val="28"/>
        </w:rPr>
        <w:t>Діаграма 2.6. Питання анкети «</w:t>
      </w:r>
      <w:r>
        <w:rPr>
          <w:rFonts w:ascii="Times New Roman" w:eastAsia="Times New Roman" w:hAnsi="Times New Roman" w:cs="Times New Roman"/>
          <w:b/>
          <w:bCs/>
          <w:sz w:val="28"/>
          <w:szCs w:val="28"/>
          <w:lang w:eastAsia="uk-UA"/>
        </w:rPr>
        <w:t xml:space="preserve">Учителі справедливо </w:t>
      </w:r>
      <w:bookmarkStart w:id="6" w:name="_Hlk184272756"/>
      <w:r>
        <w:rPr>
          <w:rFonts w:ascii="Times New Roman" w:eastAsia="Times New Roman" w:hAnsi="Times New Roman" w:cs="Times New Roman"/>
          <w:b/>
          <w:bCs/>
          <w:sz w:val="28"/>
          <w:szCs w:val="28"/>
          <w:lang w:eastAsia="uk-UA"/>
        </w:rPr>
        <w:t xml:space="preserve">оцінювали навчальні досягнення </w:t>
      </w:r>
      <w:bookmarkEnd w:id="6"/>
      <w:r>
        <w:rPr>
          <w:rFonts w:ascii="Times New Roman" w:eastAsia="Times New Roman" w:hAnsi="Times New Roman" w:cs="Times New Roman"/>
          <w:b/>
          <w:bCs/>
          <w:sz w:val="28"/>
          <w:szCs w:val="28"/>
          <w:lang w:eastAsia="uk-UA"/>
        </w:rPr>
        <w:t>вашої дитини?»</w:t>
      </w:r>
    </w:p>
    <w:p w:rsidR="00650853" w:rsidRDefault="00650853" w:rsidP="00650853">
      <w:pPr>
        <w:tabs>
          <w:tab w:val="left" w:pos="567"/>
        </w:tabs>
        <w:suppressAutoHyphens w:val="0"/>
        <w:spacing w:line="360" w:lineRule="auto"/>
        <w:jc w:val="center"/>
        <w:textAlignment w:val="baseline"/>
        <w:outlineLvl w:val="0"/>
        <w:rPr>
          <w:rFonts w:ascii="Times New Roman" w:eastAsia="Times New Roman" w:hAnsi="Times New Roman" w:cs="Times New Roman"/>
          <w:b/>
          <w:bCs/>
          <w:color w:val="000000"/>
          <w:kern w:val="0"/>
          <w:sz w:val="28"/>
          <w:szCs w:val="28"/>
          <w:lang w:eastAsia="uk-UA"/>
        </w:rPr>
      </w:pPr>
    </w:p>
    <w:p w:rsidR="00650853" w:rsidRDefault="00650853" w:rsidP="00650853">
      <w:pPr>
        <w:tabs>
          <w:tab w:val="left" w:pos="567"/>
        </w:tabs>
        <w:suppressAutoHyphens w:val="0"/>
        <w:spacing w:line="360" w:lineRule="auto"/>
        <w:ind w:firstLine="709"/>
        <w:jc w:val="both"/>
        <w:textAlignment w:val="baseline"/>
        <w:rPr>
          <w:rFonts w:hint="eastAsia"/>
        </w:rPr>
      </w:pPr>
      <w:r>
        <w:rPr>
          <w:rFonts w:ascii="Times New Roman" w:eastAsia="Times New Roman" w:hAnsi="Times New Roman" w:cs="Times New Roman"/>
          <w:color w:val="000000"/>
          <w:kern w:val="0"/>
          <w:sz w:val="28"/>
          <w:szCs w:val="28"/>
          <w:lang w:eastAsia="uk-UA"/>
        </w:rPr>
        <w:t xml:space="preserve">Аналіз результатів опитування засвідчує, що  52,6% (237 опитуваних) – погоджуються з тим, що дітей оцінювали переважно справедливо, 38,1% (172 опитуваних) – так, завжди, проте серед незадоволених оцінюванням: 8,2% (37 опитуваних) – іноді та 1,1% (5 опитуваних) – ніколи навчальні досягнення дитини не оцінювали справедливо. </w:t>
      </w:r>
    </w:p>
    <w:bookmarkEnd w:id="5"/>
    <w:p w:rsidR="00650853" w:rsidRDefault="00650853" w:rsidP="00650853">
      <w:pPr>
        <w:tabs>
          <w:tab w:val="left" w:pos="567"/>
        </w:tabs>
        <w:suppressAutoHyphens w:val="0"/>
        <w:spacing w:line="360" w:lineRule="auto"/>
        <w:jc w:val="center"/>
        <w:textAlignment w:val="baseline"/>
        <w:outlineLvl w:val="0"/>
        <w:rPr>
          <w:rFonts w:hint="eastAsia"/>
          <w:b/>
          <w:bCs/>
          <w:sz w:val="28"/>
          <w:szCs w:val="28"/>
        </w:rPr>
      </w:pPr>
      <w:r>
        <w:rPr>
          <w:rFonts w:ascii="Times New Roman" w:eastAsia="Times New Roman" w:hAnsi="Times New Roman" w:cs="Times New Roman"/>
          <w:noProof/>
          <w:color w:val="000000"/>
          <w:kern w:val="0"/>
          <w:sz w:val="28"/>
          <w:szCs w:val="28"/>
          <w:lang w:eastAsia="uk-UA"/>
        </w:rPr>
        <w:drawing>
          <wp:inline distT="0" distB="0" distL="0" distR="0" wp14:anchorId="43A24B52" wp14:editId="4430652D">
            <wp:extent cx="5431790" cy="2747645"/>
            <wp:effectExtent l="0" t="0" r="0" b="0"/>
            <wp:docPr id="7" name="Рисунок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10" cstate="print">
                      <a:extLst>
                        <a:ext uri="{28A0092B-C50C-407E-A947-70E740481C1C}">
                          <a14:useLocalDpi xmlns:a14="http://schemas.microsoft.com/office/drawing/2010/main" val="0"/>
                        </a:ext>
                      </a:extLst>
                    </a:blip>
                    <a:srcRect l="-5" t="-20" r="-5" b="-20"/>
                    <a:stretch>
                      <a:fillRect/>
                    </a:stretch>
                  </pic:blipFill>
                  <pic:spPr bwMode="auto">
                    <a:xfrm>
                      <a:off x="0" y="0"/>
                      <a:ext cx="5431790" cy="2747645"/>
                    </a:xfrm>
                    <a:prstGeom prst="rect">
                      <a:avLst/>
                    </a:prstGeom>
                    <a:solidFill>
                      <a:srgbClr val="FFFFFF"/>
                    </a:solidFill>
                    <a:ln>
                      <a:noFill/>
                    </a:ln>
                  </pic:spPr>
                </pic:pic>
              </a:graphicData>
            </a:graphic>
          </wp:inline>
        </w:drawing>
      </w:r>
    </w:p>
    <w:p w:rsidR="00650853" w:rsidRDefault="00650853" w:rsidP="00650853">
      <w:pPr>
        <w:tabs>
          <w:tab w:val="left" w:pos="567"/>
        </w:tabs>
        <w:suppressAutoHyphens w:val="0"/>
        <w:spacing w:line="360" w:lineRule="auto"/>
        <w:jc w:val="center"/>
        <w:textAlignment w:val="baseline"/>
        <w:outlineLvl w:val="0"/>
        <w:rPr>
          <w:b/>
          <w:bCs/>
          <w:sz w:val="28"/>
          <w:szCs w:val="28"/>
        </w:rPr>
      </w:pPr>
    </w:p>
    <w:p w:rsidR="00650853" w:rsidRDefault="00650853" w:rsidP="00650853">
      <w:pPr>
        <w:tabs>
          <w:tab w:val="left" w:pos="567"/>
        </w:tabs>
        <w:suppressAutoHyphens w:val="0"/>
        <w:spacing w:line="360" w:lineRule="auto"/>
        <w:jc w:val="center"/>
        <w:textAlignment w:val="baseline"/>
        <w:outlineLvl w:val="0"/>
        <w:rPr>
          <w:rFonts w:ascii="Times New Roman" w:eastAsia="Times New Roman" w:hAnsi="Times New Roman" w:cs="Times New Roman"/>
          <w:color w:val="000000"/>
          <w:kern w:val="0"/>
          <w:sz w:val="28"/>
          <w:szCs w:val="28"/>
          <w:lang w:eastAsia="uk-UA"/>
        </w:rPr>
      </w:pPr>
      <w:r>
        <w:rPr>
          <w:b/>
          <w:bCs/>
          <w:sz w:val="28"/>
          <w:szCs w:val="28"/>
        </w:rPr>
        <w:lastRenderedPageBreak/>
        <w:t>Діаграма 2.7. Питання анкети «</w:t>
      </w:r>
      <w:r>
        <w:rPr>
          <w:rFonts w:ascii="Times New Roman" w:eastAsia="Times New Roman" w:hAnsi="Times New Roman" w:cs="Times New Roman"/>
          <w:b/>
          <w:bCs/>
          <w:sz w:val="28"/>
          <w:szCs w:val="28"/>
          <w:lang w:eastAsia="uk-UA"/>
        </w:rPr>
        <w:t>Вас інформують про критерії, правила і процедури оцінювання навчальних досягнень учнів?»</w:t>
      </w:r>
    </w:p>
    <w:p w:rsidR="00650853" w:rsidRDefault="00650853" w:rsidP="00650853">
      <w:pPr>
        <w:tabs>
          <w:tab w:val="left" w:pos="567"/>
        </w:tabs>
        <w:suppressAutoHyphens w:val="0"/>
        <w:spacing w:line="360" w:lineRule="auto"/>
        <w:ind w:firstLine="709"/>
        <w:jc w:val="both"/>
        <w:textAlignment w:val="baseline"/>
        <w:rPr>
          <w:rFonts w:ascii="Times New Roman" w:eastAsia="Times New Roman" w:hAnsi="Times New Roman" w:cs="Times New Roman"/>
          <w:color w:val="000000"/>
          <w:kern w:val="0"/>
          <w:sz w:val="28"/>
          <w:szCs w:val="28"/>
          <w:lang w:eastAsia="uk-UA"/>
        </w:rPr>
      </w:pPr>
      <w:bookmarkStart w:id="7" w:name="_Hlk184274411"/>
      <w:r>
        <w:rPr>
          <w:rFonts w:ascii="Times New Roman" w:eastAsia="Times New Roman" w:hAnsi="Times New Roman" w:cs="Times New Roman"/>
          <w:color w:val="000000"/>
          <w:kern w:val="0"/>
          <w:sz w:val="28"/>
          <w:szCs w:val="28"/>
          <w:lang w:eastAsia="uk-UA"/>
        </w:rPr>
        <w:t xml:space="preserve">Аналіз результатів опитування засвідчує, що  62,1% (280 опитуваних) – завжди поінформовані про критерії, правила і процедури оцінювання навчальних досягнень учнів, 25,5% (115 опитуваних) – переважно, проте є й такі, що тільки іноді отримують інформацію - 8,2% (37 опитуваних) та 4,2% (19 опитуваних) – ніколи не отримували подібної інформації. </w:t>
      </w:r>
    </w:p>
    <w:p w:rsidR="00650853" w:rsidRDefault="00650853" w:rsidP="00650853">
      <w:pPr>
        <w:tabs>
          <w:tab w:val="left" w:pos="567"/>
        </w:tabs>
        <w:suppressAutoHyphens w:val="0"/>
        <w:spacing w:line="360" w:lineRule="auto"/>
        <w:ind w:firstLine="709"/>
        <w:jc w:val="both"/>
        <w:textAlignment w:val="baseline"/>
        <w:outlineLvl w:val="0"/>
        <w:rPr>
          <w:rFonts w:ascii="Times New Roman" w:eastAsia="Times New Roman" w:hAnsi="Times New Roman" w:cs="Times New Roman"/>
          <w:color w:val="000000"/>
          <w:kern w:val="0"/>
          <w:sz w:val="28"/>
          <w:szCs w:val="28"/>
          <w:lang w:eastAsia="uk-UA"/>
        </w:rPr>
      </w:pPr>
      <w:bookmarkStart w:id="8" w:name="_Hlk184277947"/>
      <w:bookmarkEnd w:id="7"/>
      <w:r>
        <w:rPr>
          <w:rFonts w:ascii="Times New Roman" w:eastAsia="Times New Roman" w:hAnsi="Times New Roman" w:cs="Times New Roman"/>
          <w:color w:val="000000"/>
          <w:kern w:val="0"/>
          <w:sz w:val="28"/>
          <w:szCs w:val="28"/>
          <w:lang w:eastAsia="uk-UA"/>
        </w:rPr>
        <w:t xml:space="preserve">Задоволеність організацією освітнього процесу та ознайомленість з </w:t>
      </w:r>
      <w:r>
        <w:rPr>
          <w:rFonts w:ascii="Times New Roman" w:hAnsi="Times New Roman" w:cs="Times New Roman"/>
          <w:sz w:val="28"/>
          <w:szCs w:val="28"/>
        </w:rPr>
        <w:t>правилами організації освітнього процесу</w:t>
      </w:r>
      <w:r>
        <w:rPr>
          <w:rFonts w:ascii="Times New Roman" w:eastAsia="Times New Roman" w:hAnsi="Times New Roman" w:cs="Times New Roman"/>
          <w:color w:val="000000"/>
          <w:kern w:val="0"/>
          <w:sz w:val="28"/>
          <w:szCs w:val="28"/>
          <w:lang w:eastAsia="uk-UA"/>
        </w:rPr>
        <w:t xml:space="preserve">,  подано у діаграмах 2.8. та 2.9. </w:t>
      </w:r>
    </w:p>
    <w:p w:rsidR="00650853" w:rsidRDefault="00650853" w:rsidP="00650853">
      <w:pPr>
        <w:tabs>
          <w:tab w:val="left" w:pos="567"/>
        </w:tabs>
        <w:suppressAutoHyphens w:val="0"/>
        <w:spacing w:line="360" w:lineRule="auto"/>
        <w:ind w:firstLine="709"/>
        <w:jc w:val="both"/>
        <w:textAlignment w:val="baseline"/>
        <w:outlineLvl w:val="0"/>
        <w:rPr>
          <w:rFonts w:ascii="Times New Roman" w:eastAsia="Times New Roman" w:hAnsi="Times New Roman" w:cs="Times New Roman"/>
          <w:color w:val="000000"/>
          <w:kern w:val="0"/>
          <w:sz w:val="28"/>
          <w:szCs w:val="28"/>
          <w:lang w:eastAsia="uk-UA"/>
        </w:rPr>
      </w:pPr>
    </w:p>
    <w:p w:rsidR="00650853" w:rsidRDefault="00650853" w:rsidP="00650853">
      <w:pPr>
        <w:tabs>
          <w:tab w:val="left" w:pos="567"/>
        </w:tabs>
        <w:suppressAutoHyphens w:val="0"/>
        <w:spacing w:line="360" w:lineRule="auto"/>
        <w:jc w:val="center"/>
        <w:textAlignment w:val="baseline"/>
        <w:outlineLvl w:val="0"/>
        <w:rPr>
          <w:rFonts w:hint="eastAsia"/>
          <w:b/>
          <w:bCs/>
          <w:sz w:val="28"/>
          <w:szCs w:val="28"/>
        </w:rPr>
      </w:pPr>
      <w:r>
        <w:rPr>
          <w:noProof/>
        </w:rPr>
        <w:drawing>
          <wp:inline distT="0" distB="0" distL="0" distR="0">
            <wp:extent cx="5940425" cy="2988945"/>
            <wp:effectExtent l="0" t="0" r="3175" b="190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l="-11" t="-21" r="-11" b="-21"/>
                    <a:stretch>
                      <a:fillRect/>
                    </a:stretch>
                  </pic:blipFill>
                  <pic:spPr bwMode="auto">
                    <a:xfrm>
                      <a:off x="0" y="0"/>
                      <a:ext cx="5940425" cy="2988945"/>
                    </a:xfrm>
                    <a:prstGeom prst="rect">
                      <a:avLst/>
                    </a:prstGeom>
                    <a:solidFill>
                      <a:srgbClr val="FFFFFF"/>
                    </a:solidFill>
                    <a:ln>
                      <a:noFill/>
                    </a:ln>
                  </pic:spPr>
                </pic:pic>
              </a:graphicData>
            </a:graphic>
          </wp:inline>
        </w:drawing>
      </w:r>
      <w:bookmarkStart w:id="9" w:name="_Hlk184277606"/>
    </w:p>
    <w:p w:rsidR="00650853" w:rsidRDefault="00650853" w:rsidP="00650853">
      <w:pPr>
        <w:tabs>
          <w:tab w:val="left" w:pos="567"/>
        </w:tabs>
        <w:suppressAutoHyphens w:val="0"/>
        <w:spacing w:line="360" w:lineRule="auto"/>
        <w:jc w:val="center"/>
        <w:textAlignment w:val="baseline"/>
        <w:outlineLvl w:val="0"/>
        <w:rPr>
          <w:rFonts w:ascii="Times New Roman" w:eastAsia="Times New Roman" w:hAnsi="Times New Roman" w:cs="Times New Roman"/>
          <w:b/>
          <w:bCs/>
          <w:color w:val="000000"/>
          <w:kern w:val="0"/>
          <w:sz w:val="28"/>
          <w:szCs w:val="28"/>
          <w:lang w:eastAsia="uk-UA"/>
        </w:rPr>
      </w:pPr>
      <w:r>
        <w:rPr>
          <w:b/>
          <w:bCs/>
          <w:sz w:val="28"/>
          <w:szCs w:val="28"/>
        </w:rPr>
        <w:t>Діаграма 2.8. Питання анкети «</w:t>
      </w:r>
      <w:r>
        <w:rPr>
          <w:rFonts w:ascii="Times New Roman" w:eastAsia="Times New Roman" w:hAnsi="Times New Roman" w:cs="Times New Roman"/>
          <w:b/>
          <w:bCs/>
          <w:sz w:val="28"/>
          <w:szCs w:val="28"/>
          <w:lang w:eastAsia="uk-UA"/>
        </w:rPr>
        <w:t>Ви задоволені організацією освітнього процесу?»</w:t>
      </w:r>
    </w:p>
    <w:p w:rsidR="00650853" w:rsidRDefault="00650853" w:rsidP="00650853">
      <w:pPr>
        <w:tabs>
          <w:tab w:val="left" w:pos="567"/>
        </w:tabs>
        <w:suppressAutoHyphens w:val="0"/>
        <w:spacing w:line="360" w:lineRule="auto"/>
        <w:jc w:val="center"/>
        <w:textAlignment w:val="baseline"/>
        <w:outlineLvl w:val="0"/>
        <w:rPr>
          <w:rFonts w:ascii="Times New Roman" w:eastAsia="Times New Roman" w:hAnsi="Times New Roman" w:cs="Times New Roman"/>
          <w:b/>
          <w:bCs/>
          <w:color w:val="000000"/>
          <w:kern w:val="0"/>
          <w:sz w:val="28"/>
          <w:szCs w:val="28"/>
          <w:lang w:eastAsia="uk-UA"/>
        </w:rPr>
      </w:pPr>
    </w:p>
    <w:bookmarkEnd w:id="8"/>
    <w:p w:rsidR="00650853" w:rsidRDefault="00650853" w:rsidP="00650853">
      <w:pPr>
        <w:tabs>
          <w:tab w:val="left" w:pos="567"/>
        </w:tabs>
        <w:suppressAutoHyphens w:val="0"/>
        <w:spacing w:line="360" w:lineRule="auto"/>
        <w:ind w:firstLine="709"/>
        <w:jc w:val="both"/>
        <w:textAlignment w:val="baseline"/>
        <w:rPr>
          <w:rFonts w:hint="eastAsia"/>
        </w:rPr>
      </w:pPr>
      <w:r>
        <w:rPr>
          <w:rFonts w:ascii="Times New Roman" w:eastAsia="Times New Roman" w:hAnsi="Times New Roman" w:cs="Times New Roman"/>
          <w:color w:val="000000"/>
          <w:kern w:val="0"/>
          <w:sz w:val="28"/>
          <w:szCs w:val="28"/>
          <w:lang w:eastAsia="uk-UA"/>
        </w:rPr>
        <w:t xml:space="preserve">Аналіз результатів опитування засвідчує, що  50,6% (228 опитуваних) – задоволені організацією освітнього процесу, 43,2% (195 опитуваних) – переважно задоволені, 4,87% (22 опитуваних) – переважно не задоволені та 1,3% (6 опитуваних) – незадоволені організацією. </w:t>
      </w:r>
      <w:bookmarkEnd w:id="9"/>
      <w:r>
        <w:rPr>
          <w:rFonts w:ascii="Times New Roman" w:hAnsi="Times New Roman" w:cs="Times New Roman"/>
          <w:sz w:val="28"/>
          <w:szCs w:val="28"/>
        </w:rPr>
        <w:t xml:space="preserve">У </w:t>
      </w:r>
      <w:r>
        <w:rPr>
          <w:rFonts w:ascii="Times New Roman" w:hAnsi="Times New Roman" w:cs="Times New Roman"/>
          <w:b/>
          <w:bCs/>
          <w:i/>
          <w:iCs/>
          <w:sz w:val="28"/>
          <w:szCs w:val="28"/>
        </w:rPr>
        <w:t>додатку 3</w:t>
      </w:r>
      <w:r>
        <w:rPr>
          <w:rFonts w:ascii="Times New Roman" w:hAnsi="Times New Roman" w:cs="Times New Roman"/>
          <w:sz w:val="28"/>
          <w:szCs w:val="28"/>
        </w:rPr>
        <w:t xml:space="preserve"> подано коментарі написані батьками, щодо питання анкети «Ви задоволені організацією освітнього процесу?».</w:t>
      </w:r>
    </w:p>
    <w:p w:rsidR="00650853" w:rsidRDefault="00650853" w:rsidP="00650853">
      <w:pPr>
        <w:spacing w:line="360" w:lineRule="auto"/>
        <w:jc w:val="center"/>
        <w:rPr>
          <w:rFonts w:ascii="Times New Roman" w:hAnsi="Times New Roman" w:cs="Times New Roman"/>
          <w:b/>
          <w:bCs/>
          <w:sz w:val="28"/>
          <w:szCs w:val="28"/>
        </w:rPr>
      </w:pPr>
      <w:r>
        <w:rPr>
          <w:rFonts w:ascii="Times New Roman" w:hAnsi="Times New Roman" w:cs="Times New Roman"/>
          <w:noProof/>
          <w:sz w:val="28"/>
          <w:szCs w:val="28"/>
        </w:rPr>
        <w:lastRenderedPageBreak/>
        <w:drawing>
          <wp:inline distT="0" distB="0" distL="0" distR="0" wp14:anchorId="0FA647C4" wp14:editId="791BEA90">
            <wp:extent cx="5488305" cy="2621280"/>
            <wp:effectExtent l="0" t="0" r="0" b="0"/>
            <wp:docPr id="9" name="Рисунок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
                    <pic:cNvPicPr>
                      <a:picLocks/>
                    </pic:cNvPicPr>
                  </pic:nvPicPr>
                  <pic:blipFill>
                    <a:blip r:embed="rId12">
                      <a:extLst>
                        <a:ext uri="{28A0092B-C50C-407E-A947-70E740481C1C}">
                          <a14:useLocalDpi xmlns:a14="http://schemas.microsoft.com/office/drawing/2010/main" val="0"/>
                        </a:ext>
                      </a:extLst>
                    </a:blip>
                    <a:srcRect l="-21" t="-43" r="-21" b="-43"/>
                    <a:stretch>
                      <a:fillRect/>
                    </a:stretch>
                  </pic:blipFill>
                  <pic:spPr bwMode="auto">
                    <a:xfrm>
                      <a:off x="0" y="0"/>
                      <a:ext cx="5488305" cy="2621280"/>
                    </a:xfrm>
                    <a:prstGeom prst="rect">
                      <a:avLst/>
                    </a:prstGeom>
                    <a:solidFill>
                      <a:srgbClr val="FFFFFF"/>
                    </a:solidFill>
                    <a:ln>
                      <a:noFill/>
                    </a:ln>
                  </pic:spPr>
                </pic:pic>
              </a:graphicData>
            </a:graphic>
          </wp:inline>
        </w:drawing>
      </w:r>
    </w:p>
    <w:p w:rsidR="00650853" w:rsidRDefault="00650853" w:rsidP="00650853">
      <w:pPr>
        <w:tabs>
          <w:tab w:val="left" w:pos="567"/>
        </w:tabs>
        <w:suppressAutoHyphens w:val="0"/>
        <w:spacing w:line="360" w:lineRule="auto"/>
        <w:jc w:val="center"/>
        <w:textAlignment w:val="baseline"/>
        <w:outlineLvl w:val="0"/>
        <w:rPr>
          <w:rFonts w:ascii="Times New Roman" w:hAnsi="Times New Roman" w:cs="Times New Roman"/>
          <w:b/>
          <w:bCs/>
          <w:sz w:val="28"/>
          <w:szCs w:val="28"/>
        </w:rPr>
      </w:pPr>
    </w:p>
    <w:p w:rsidR="00650853" w:rsidRDefault="00650853" w:rsidP="00650853">
      <w:pPr>
        <w:tabs>
          <w:tab w:val="left" w:pos="567"/>
        </w:tabs>
        <w:suppressAutoHyphens w:val="0"/>
        <w:spacing w:line="360" w:lineRule="auto"/>
        <w:jc w:val="center"/>
        <w:textAlignment w:val="baseline"/>
        <w:outlineLvl w:val="0"/>
        <w:rPr>
          <w:rFonts w:ascii="Times New Roman" w:eastAsia="Times New Roman" w:hAnsi="Times New Roman" w:cs="Times New Roman"/>
          <w:b/>
          <w:bCs/>
          <w:sz w:val="28"/>
          <w:szCs w:val="28"/>
          <w:lang w:eastAsia="uk-UA"/>
        </w:rPr>
      </w:pPr>
      <w:r>
        <w:rPr>
          <w:b/>
          <w:bCs/>
          <w:sz w:val="28"/>
          <w:szCs w:val="28"/>
        </w:rPr>
        <w:t>Діаграма 2.9. Питання анкети «</w:t>
      </w:r>
      <w:r>
        <w:t xml:space="preserve"> </w:t>
      </w:r>
      <w:r>
        <w:rPr>
          <w:rFonts w:ascii="Times New Roman" w:eastAsia="Times New Roman" w:hAnsi="Times New Roman" w:cs="Times New Roman"/>
          <w:b/>
          <w:bCs/>
          <w:sz w:val="28"/>
          <w:szCs w:val="28"/>
          <w:lang w:eastAsia="uk-UA"/>
        </w:rPr>
        <w:t>Чи ознайомлені ви з визначеними правилами організації освітнього процесу, що прийняті в ліцеї ? Чи дотримуєтеся їх?»</w:t>
      </w:r>
    </w:p>
    <w:p w:rsidR="00650853" w:rsidRDefault="00650853" w:rsidP="00650853">
      <w:pPr>
        <w:tabs>
          <w:tab w:val="left" w:pos="567"/>
        </w:tabs>
        <w:suppressAutoHyphens w:val="0"/>
        <w:spacing w:line="360" w:lineRule="auto"/>
        <w:jc w:val="center"/>
        <w:textAlignment w:val="baseline"/>
        <w:outlineLvl w:val="0"/>
        <w:rPr>
          <w:rFonts w:ascii="Times New Roman" w:eastAsia="Times New Roman" w:hAnsi="Times New Roman" w:cs="Times New Roman"/>
          <w:b/>
          <w:bCs/>
          <w:sz w:val="28"/>
          <w:szCs w:val="28"/>
          <w:lang w:eastAsia="uk-UA"/>
        </w:rPr>
      </w:pPr>
    </w:p>
    <w:p w:rsidR="00650853" w:rsidRDefault="00650853" w:rsidP="00650853">
      <w:pPr>
        <w:spacing w:line="360" w:lineRule="auto"/>
        <w:ind w:firstLine="709"/>
        <w:jc w:val="both"/>
        <w:rPr>
          <w:rFonts w:ascii="Times New Roman" w:hAnsi="Times New Roman" w:cs="Times New Roman"/>
          <w:sz w:val="28"/>
          <w:szCs w:val="28"/>
        </w:rPr>
      </w:pPr>
      <w:r>
        <w:rPr>
          <w:rFonts w:ascii="Times New Roman" w:eastAsia="Times New Roman" w:hAnsi="Times New Roman" w:cs="Times New Roman"/>
          <w:color w:val="000000"/>
          <w:kern w:val="0"/>
          <w:sz w:val="28"/>
          <w:szCs w:val="28"/>
          <w:lang w:eastAsia="uk-UA"/>
        </w:rPr>
        <w:t xml:space="preserve">Аналіз результатів опитування засвідчує, що  95,8% (432 опитуваних) – </w:t>
      </w:r>
      <w:r>
        <w:rPr>
          <w:rFonts w:ascii="Times New Roman" w:hAnsi="Times New Roman" w:cs="Times New Roman"/>
          <w:sz w:val="28"/>
          <w:szCs w:val="28"/>
        </w:rPr>
        <w:t>ознайомлений(-на), але не дотримуюся</w:t>
      </w:r>
      <w:r>
        <w:rPr>
          <w:rFonts w:ascii="Times New Roman" w:eastAsia="Times New Roman" w:hAnsi="Times New Roman" w:cs="Times New Roman"/>
          <w:color w:val="000000"/>
          <w:kern w:val="0"/>
          <w:sz w:val="28"/>
          <w:szCs w:val="28"/>
          <w:lang w:eastAsia="uk-UA"/>
        </w:rPr>
        <w:t xml:space="preserve">, 1,8% (8 опитуваних) – </w:t>
      </w:r>
      <w:r>
        <w:rPr>
          <w:rFonts w:ascii="Times New Roman" w:hAnsi="Times New Roman" w:cs="Times New Roman"/>
          <w:sz w:val="28"/>
          <w:szCs w:val="28"/>
        </w:rPr>
        <w:t xml:space="preserve">ознайомлений(-на), але не дотримуюся, </w:t>
      </w:r>
      <w:r>
        <w:rPr>
          <w:rFonts w:ascii="Times New Roman" w:eastAsia="Times New Roman" w:hAnsi="Times New Roman" w:cs="Times New Roman"/>
          <w:color w:val="000000"/>
          <w:kern w:val="0"/>
          <w:sz w:val="28"/>
          <w:szCs w:val="28"/>
          <w:lang w:eastAsia="uk-UA"/>
        </w:rPr>
        <w:t xml:space="preserve">2,4% (11 опитуваних) – </w:t>
      </w:r>
      <w:r>
        <w:rPr>
          <w:rFonts w:ascii="Times New Roman" w:hAnsi="Times New Roman" w:cs="Times New Roman"/>
          <w:sz w:val="28"/>
          <w:szCs w:val="28"/>
        </w:rPr>
        <w:t>нічого не знаю про правила поведінки</w:t>
      </w:r>
      <w:r>
        <w:rPr>
          <w:rFonts w:ascii="Times New Roman" w:eastAsia="Times New Roman" w:hAnsi="Times New Roman" w:cs="Times New Roman"/>
          <w:color w:val="000000"/>
          <w:kern w:val="0"/>
          <w:sz w:val="28"/>
          <w:szCs w:val="28"/>
          <w:lang w:eastAsia="uk-UA"/>
        </w:rPr>
        <w:t xml:space="preserve">. </w:t>
      </w:r>
    </w:p>
    <w:p w:rsidR="00650853" w:rsidRDefault="00650853" w:rsidP="00650853">
      <w:pPr>
        <w:spacing w:line="360" w:lineRule="auto"/>
        <w:ind w:firstLine="709"/>
        <w:jc w:val="both"/>
        <w:rPr>
          <w:rFonts w:ascii="Times New Roman" w:eastAsia="Times New Roman" w:hAnsi="Times New Roman" w:cs="Times New Roman"/>
          <w:color w:val="000000"/>
          <w:kern w:val="0"/>
          <w:sz w:val="28"/>
          <w:szCs w:val="28"/>
          <w:lang w:eastAsia="uk-UA"/>
        </w:rPr>
      </w:pPr>
      <w:r>
        <w:rPr>
          <w:rFonts w:ascii="Times New Roman" w:hAnsi="Times New Roman" w:cs="Times New Roman"/>
          <w:sz w:val="28"/>
          <w:szCs w:val="28"/>
        </w:rPr>
        <w:t xml:space="preserve">Результати оцінки освітнього середовище закладу освіти за напрямами подано у </w:t>
      </w:r>
      <w:r>
        <w:rPr>
          <w:rFonts w:ascii="Times New Roman" w:hAnsi="Times New Roman" w:cs="Times New Roman"/>
          <w:b/>
          <w:bCs/>
          <w:i/>
          <w:iCs/>
          <w:sz w:val="28"/>
          <w:szCs w:val="28"/>
        </w:rPr>
        <w:t>додатку 4</w:t>
      </w:r>
      <w:r>
        <w:rPr>
          <w:rFonts w:ascii="Times New Roman" w:hAnsi="Times New Roman" w:cs="Times New Roman"/>
          <w:sz w:val="28"/>
          <w:szCs w:val="28"/>
        </w:rPr>
        <w:t xml:space="preserve">: облаштування території, дизайн приміщень (вестибюлі, рекреації, актова зала), чистота та облаштування навчальних кабінетів, чистота та облаштування туалетних кімнат, чистота та облаштування їдальні, чистота та облаштування спортивної зали, температурний режим у закладі освіти. </w:t>
      </w:r>
    </w:p>
    <w:p w:rsidR="00650853" w:rsidRDefault="00650853" w:rsidP="00650853">
      <w:pPr>
        <w:tabs>
          <w:tab w:val="left" w:pos="567"/>
        </w:tabs>
        <w:suppressAutoHyphens w:val="0"/>
        <w:spacing w:line="360" w:lineRule="auto"/>
        <w:ind w:firstLine="709"/>
        <w:jc w:val="both"/>
        <w:textAlignment w:val="baseline"/>
        <w:outlineLvl w:val="0"/>
        <w:rPr>
          <w:rFonts w:hint="eastAsia"/>
        </w:rPr>
      </w:pPr>
      <w:r>
        <w:rPr>
          <w:rFonts w:ascii="Times New Roman" w:eastAsia="Times New Roman" w:hAnsi="Times New Roman" w:cs="Times New Roman"/>
          <w:color w:val="000000"/>
          <w:kern w:val="0"/>
          <w:sz w:val="28"/>
          <w:szCs w:val="28"/>
          <w:lang w:eastAsia="uk-UA"/>
        </w:rPr>
        <w:t xml:space="preserve">У діаграмах 2.10. та 2.11., подано данні про </w:t>
      </w:r>
      <w:r>
        <w:rPr>
          <w:rFonts w:ascii="Times New Roman" w:hAnsi="Times New Roman" w:cs="Times New Roman"/>
          <w:sz w:val="28"/>
          <w:szCs w:val="28"/>
        </w:rPr>
        <w:t>отримання батьками інформації про діяльність ліцею та просвітницької роботи.</w:t>
      </w:r>
    </w:p>
    <w:p w:rsidR="00650853" w:rsidRDefault="00650853" w:rsidP="00650853">
      <w:pPr>
        <w:tabs>
          <w:tab w:val="left" w:pos="567"/>
        </w:tabs>
        <w:suppressAutoHyphens w:val="0"/>
        <w:spacing w:line="360" w:lineRule="auto"/>
        <w:jc w:val="center"/>
        <w:textAlignment w:val="baseline"/>
        <w:outlineLvl w:val="0"/>
        <w:rPr>
          <w:rFonts w:hint="eastAsia"/>
          <w:b/>
          <w:bCs/>
          <w:sz w:val="28"/>
          <w:szCs w:val="28"/>
        </w:rPr>
      </w:pPr>
      <w:r>
        <w:rPr>
          <w:b/>
          <w:bCs/>
          <w:noProof/>
          <w:sz w:val="28"/>
          <w:szCs w:val="28"/>
        </w:rPr>
        <w:lastRenderedPageBreak/>
        <w:drawing>
          <wp:inline distT="0" distB="0" distL="0" distR="0" wp14:anchorId="3F0297A4" wp14:editId="618035D5">
            <wp:extent cx="5447030" cy="2856230"/>
            <wp:effectExtent l="0" t="0" r="0" b="0"/>
            <wp:docPr id="10" name="Рисунок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0"/>
                    <pic:cNvPicPr>
                      <a:picLocks/>
                    </pic:cNvPicPr>
                  </pic:nvPicPr>
                  <pic:blipFill>
                    <a:blip r:embed="rId13">
                      <a:extLst>
                        <a:ext uri="{28A0092B-C50C-407E-A947-70E740481C1C}">
                          <a14:useLocalDpi xmlns:a14="http://schemas.microsoft.com/office/drawing/2010/main" val="0"/>
                        </a:ext>
                      </a:extLst>
                    </a:blip>
                    <a:srcRect l="-21" t="-43" r="-21" b="-43"/>
                    <a:stretch>
                      <a:fillRect/>
                    </a:stretch>
                  </pic:blipFill>
                  <pic:spPr bwMode="auto">
                    <a:xfrm>
                      <a:off x="0" y="0"/>
                      <a:ext cx="5447030" cy="2856230"/>
                    </a:xfrm>
                    <a:prstGeom prst="rect">
                      <a:avLst/>
                    </a:prstGeom>
                    <a:solidFill>
                      <a:srgbClr val="FFFFFF"/>
                    </a:solidFill>
                    <a:ln>
                      <a:noFill/>
                    </a:ln>
                  </pic:spPr>
                </pic:pic>
              </a:graphicData>
            </a:graphic>
          </wp:inline>
        </w:drawing>
      </w:r>
    </w:p>
    <w:p w:rsidR="00650853" w:rsidRDefault="00650853" w:rsidP="00650853">
      <w:pPr>
        <w:tabs>
          <w:tab w:val="left" w:pos="567"/>
        </w:tabs>
        <w:suppressAutoHyphens w:val="0"/>
        <w:spacing w:line="360" w:lineRule="auto"/>
        <w:jc w:val="center"/>
        <w:textAlignment w:val="baseline"/>
        <w:outlineLvl w:val="0"/>
        <w:rPr>
          <w:rFonts w:hint="eastAsia"/>
          <w:b/>
          <w:bCs/>
          <w:sz w:val="28"/>
          <w:szCs w:val="28"/>
        </w:rPr>
      </w:pPr>
    </w:p>
    <w:p w:rsidR="00650853" w:rsidRDefault="00650853" w:rsidP="00650853">
      <w:pPr>
        <w:tabs>
          <w:tab w:val="left" w:pos="567"/>
        </w:tabs>
        <w:suppressAutoHyphens w:val="0"/>
        <w:spacing w:line="360" w:lineRule="auto"/>
        <w:jc w:val="center"/>
        <w:textAlignment w:val="baseline"/>
        <w:outlineLvl w:val="0"/>
        <w:rPr>
          <w:rFonts w:ascii="Times New Roman" w:eastAsia="Times New Roman" w:hAnsi="Times New Roman" w:cs="Times New Roman"/>
          <w:color w:val="000000"/>
          <w:kern w:val="0"/>
          <w:sz w:val="28"/>
          <w:szCs w:val="28"/>
          <w:lang w:eastAsia="uk-UA"/>
        </w:rPr>
      </w:pPr>
      <w:r>
        <w:rPr>
          <w:b/>
          <w:bCs/>
          <w:sz w:val="28"/>
          <w:szCs w:val="28"/>
        </w:rPr>
        <w:t>Діаграма 2.10. Питання анкети «</w:t>
      </w:r>
      <w:r>
        <w:rPr>
          <w:rFonts w:ascii="Times New Roman" w:eastAsia="Times New Roman" w:hAnsi="Times New Roman" w:cs="Times New Roman"/>
          <w:b/>
          <w:bCs/>
          <w:sz w:val="28"/>
          <w:szCs w:val="28"/>
          <w:lang w:eastAsia="uk-UA"/>
        </w:rPr>
        <w:t>Ви отримуєте інформацію про діяльність ліцею?»</w:t>
      </w:r>
    </w:p>
    <w:p w:rsidR="00650853" w:rsidRDefault="00650853" w:rsidP="00650853">
      <w:pPr>
        <w:spacing w:line="360" w:lineRule="auto"/>
        <w:ind w:firstLine="709"/>
        <w:jc w:val="both"/>
        <w:rPr>
          <w:rFonts w:hint="eastAsia"/>
        </w:rPr>
      </w:pPr>
      <w:bookmarkStart w:id="10" w:name="_Hlk184279074"/>
      <w:r>
        <w:rPr>
          <w:rFonts w:ascii="Times New Roman" w:eastAsia="Times New Roman" w:hAnsi="Times New Roman" w:cs="Times New Roman"/>
          <w:color w:val="000000"/>
          <w:kern w:val="0"/>
          <w:sz w:val="28"/>
          <w:szCs w:val="28"/>
          <w:lang w:eastAsia="uk-UA"/>
        </w:rPr>
        <w:t xml:space="preserve">Аналіз результатів опитування засвідчує, що  69,8% (315 опитуваних) отримують </w:t>
      </w:r>
      <w:r>
        <w:rPr>
          <w:rFonts w:ascii="Times New Roman" w:hAnsi="Times New Roman" w:cs="Times New Roman"/>
          <w:sz w:val="28"/>
          <w:szCs w:val="28"/>
        </w:rPr>
        <w:t xml:space="preserve">інформацію про діяльність ліцею від класного керівника, </w:t>
      </w:r>
      <w:r>
        <w:rPr>
          <w:rFonts w:ascii="Times New Roman" w:eastAsia="Times New Roman" w:hAnsi="Times New Roman" w:cs="Times New Roman"/>
          <w:color w:val="000000"/>
          <w:kern w:val="0"/>
          <w:sz w:val="28"/>
          <w:szCs w:val="28"/>
          <w:lang w:eastAsia="uk-UA"/>
        </w:rPr>
        <w:t xml:space="preserve">23,7% (107 опитуваних) – </w:t>
      </w:r>
      <w:r>
        <w:rPr>
          <w:rFonts w:ascii="Times New Roman" w:hAnsi="Times New Roman" w:cs="Times New Roman"/>
          <w:sz w:val="28"/>
          <w:szCs w:val="28"/>
        </w:rPr>
        <w:t xml:space="preserve">під час батьківських зборів, </w:t>
      </w:r>
      <w:r>
        <w:rPr>
          <w:rFonts w:ascii="Times New Roman" w:eastAsia="Times New Roman" w:hAnsi="Times New Roman" w:cs="Times New Roman"/>
          <w:color w:val="000000"/>
          <w:kern w:val="0"/>
          <w:sz w:val="28"/>
          <w:szCs w:val="28"/>
          <w:lang w:eastAsia="uk-UA"/>
        </w:rPr>
        <w:t xml:space="preserve">20,2% (91 опитуваних) – </w:t>
      </w:r>
      <w:r>
        <w:rPr>
          <w:rFonts w:ascii="Times New Roman" w:hAnsi="Times New Roman" w:cs="Times New Roman"/>
          <w:sz w:val="28"/>
          <w:szCs w:val="28"/>
        </w:rPr>
        <w:t xml:space="preserve">зі спільнот для батьків у соціальних мережах, 2,9% (13 опитуваних) – із сайту закладу освіти, </w:t>
      </w:r>
      <w:r>
        <w:rPr>
          <w:rFonts w:ascii="Times New Roman" w:eastAsia="Times New Roman" w:hAnsi="Times New Roman" w:cs="Times New Roman"/>
          <w:color w:val="000000"/>
          <w:kern w:val="0"/>
          <w:sz w:val="28"/>
          <w:szCs w:val="28"/>
          <w:lang w:eastAsia="uk-UA"/>
        </w:rPr>
        <w:t xml:space="preserve">2,9% (1 опитуваних) – </w:t>
      </w:r>
      <w:r>
        <w:rPr>
          <w:rFonts w:ascii="Times New Roman" w:hAnsi="Times New Roman" w:cs="Times New Roman"/>
          <w:sz w:val="28"/>
          <w:szCs w:val="28"/>
        </w:rPr>
        <w:t>важко отримати інформацію.</w:t>
      </w:r>
    </w:p>
    <w:bookmarkEnd w:id="10"/>
    <w:p w:rsidR="00650853" w:rsidRDefault="00650853" w:rsidP="00650853">
      <w:pPr>
        <w:spacing w:line="360" w:lineRule="auto"/>
        <w:jc w:val="center"/>
        <w:rPr>
          <w:rFonts w:hint="eastAsia"/>
          <w:b/>
          <w:bCs/>
          <w:sz w:val="28"/>
          <w:szCs w:val="28"/>
        </w:rPr>
      </w:pPr>
      <w:r>
        <w:rPr>
          <w:rFonts w:ascii="Times New Roman" w:hAnsi="Times New Roman" w:cs="Times New Roman"/>
          <w:noProof/>
          <w:sz w:val="28"/>
          <w:szCs w:val="28"/>
        </w:rPr>
        <w:drawing>
          <wp:inline distT="0" distB="0" distL="0" distR="0" wp14:anchorId="0E9E229E" wp14:editId="63A2D300">
            <wp:extent cx="5952490" cy="3004185"/>
            <wp:effectExtent l="0" t="0" r="0" b="0"/>
            <wp:docPr id="11" name="Рисунок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1"/>
                    <pic:cNvPicPr>
                      <a:picLocks/>
                    </pic:cNvPicPr>
                  </pic:nvPicPr>
                  <pic:blipFill>
                    <a:blip r:embed="rId14">
                      <a:extLst>
                        <a:ext uri="{28A0092B-C50C-407E-A947-70E740481C1C}">
                          <a14:useLocalDpi xmlns:a14="http://schemas.microsoft.com/office/drawing/2010/main" val="0"/>
                        </a:ext>
                      </a:extLst>
                    </a:blip>
                    <a:srcRect l="-21" t="-43" r="-21" b="-43"/>
                    <a:stretch>
                      <a:fillRect/>
                    </a:stretch>
                  </pic:blipFill>
                  <pic:spPr bwMode="auto">
                    <a:xfrm>
                      <a:off x="0" y="0"/>
                      <a:ext cx="5952490" cy="3004185"/>
                    </a:xfrm>
                    <a:prstGeom prst="rect">
                      <a:avLst/>
                    </a:prstGeom>
                    <a:solidFill>
                      <a:srgbClr val="FFFFFF"/>
                    </a:solidFill>
                    <a:ln>
                      <a:noFill/>
                    </a:ln>
                  </pic:spPr>
                </pic:pic>
              </a:graphicData>
            </a:graphic>
          </wp:inline>
        </w:drawing>
      </w:r>
    </w:p>
    <w:p w:rsidR="00650853" w:rsidRDefault="00650853" w:rsidP="00650853">
      <w:pPr>
        <w:tabs>
          <w:tab w:val="left" w:pos="567"/>
        </w:tabs>
        <w:suppressAutoHyphens w:val="0"/>
        <w:spacing w:line="360" w:lineRule="auto"/>
        <w:jc w:val="center"/>
        <w:textAlignment w:val="baseline"/>
        <w:outlineLvl w:val="0"/>
        <w:rPr>
          <w:b/>
          <w:bCs/>
          <w:sz w:val="28"/>
          <w:szCs w:val="28"/>
        </w:rPr>
      </w:pPr>
    </w:p>
    <w:p w:rsidR="00650853" w:rsidRDefault="00650853" w:rsidP="00650853">
      <w:pPr>
        <w:tabs>
          <w:tab w:val="left" w:pos="567"/>
        </w:tabs>
        <w:suppressAutoHyphens w:val="0"/>
        <w:spacing w:line="360" w:lineRule="auto"/>
        <w:jc w:val="center"/>
        <w:textAlignment w:val="baseline"/>
        <w:outlineLvl w:val="0"/>
        <w:rPr>
          <w:rFonts w:ascii="Times New Roman" w:eastAsia="Times New Roman" w:hAnsi="Times New Roman" w:cs="Times New Roman"/>
          <w:color w:val="000000"/>
          <w:kern w:val="0"/>
          <w:sz w:val="28"/>
          <w:szCs w:val="28"/>
          <w:lang w:eastAsia="uk-UA"/>
        </w:rPr>
      </w:pPr>
      <w:r>
        <w:rPr>
          <w:b/>
          <w:bCs/>
          <w:sz w:val="28"/>
          <w:szCs w:val="28"/>
        </w:rPr>
        <w:lastRenderedPageBreak/>
        <w:t>Діаграма 2.11. Питання анкети «</w:t>
      </w:r>
      <w:r>
        <w:rPr>
          <w:rFonts w:ascii="Times New Roman" w:eastAsia="Times New Roman" w:hAnsi="Times New Roman" w:cs="Times New Roman"/>
          <w:b/>
          <w:bCs/>
          <w:sz w:val="28"/>
          <w:szCs w:val="28"/>
          <w:lang w:eastAsia="uk-UA"/>
        </w:rPr>
        <w:t>Чи проводять у ліцеї  освіти роботу з батьками щодо інформування, просвітницької роботи?»</w:t>
      </w:r>
    </w:p>
    <w:p w:rsidR="00650853" w:rsidRDefault="00650853" w:rsidP="00650853">
      <w:pPr>
        <w:spacing w:line="360" w:lineRule="auto"/>
        <w:ind w:firstLine="709"/>
        <w:jc w:val="both"/>
        <w:rPr>
          <w:rFonts w:ascii="Times New Roman" w:hAnsi="Times New Roman" w:cs="Times New Roman"/>
          <w:sz w:val="28"/>
          <w:szCs w:val="28"/>
        </w:rPr>
      </w:pPr>
      <w:r>
        <w:rPr>
          <w:rFonts w:ascii="Times New Roman" w:eastAsia="Times New Roman" w:hAnsi="Times New Roman" w:cs="Times New Roman"/>
          <w:color w:val="000000"/>
          <w:kern w:val="0"/>
          <w:sz w:val="28"/>
          <w:szCs w:val="28"/>
          <w:lang w:eastAsia="uk-UA"/>
        </w:rPr>
        <w:t>Аналіз результатів опитування, щодо проведення у ліцеї освітньої роботу з батьками з інформування, просвітницької роботи: 68,51% (309 опитуваних) - завжди</w:t>
      </w:r>
      <w:r>
        <w:rPr>
          <w:rFonts w:ascii="Times New Roman" w:hAnsi="Times New Roman" w:cs="Times New Roman"/>
          <w:sz w:val="28"/>
          <w:szCs w:val="28"/>
        </w:rPr>
        <w:t xml:space="preserve">, </w:t>
      </w:r>
      <w:r>
        <w:rPr>
          <w:rFonts w:ascii="Times New Roman" w:eastAsia="Times New Roman" w:hAnsi="Times New Roman" w:cs="Times New Roman"/>
          <w:color w:val="000000"/>
          <w:kern w:val="0"/>
          <w:sz w:val="28"/>
          <w:szCs w:val="28"/>
          <w:lang w:eastAsia="uk-UA"/>
        </w:rPr>
        <w:t xml:space="preserve">24,2% (109 опитуваних) – </w:t>
      </w:r>
      <w:r>
        <w:rPr>
          <w:rFonts w:ascii="Times New Roman" w:hAnsi="Times New Roman" w:cs="Times New Roman"/>
          <w:sz w:val="28"/>
          <w:szCs w:val="28"/>
        </w:rPr>
        <w:t xml:space="preserve">переважно, </w:t>
      </w:r>
      <w:r>
        <w:rPr>
          <w:rFonts w:ascii="Times New Roman" w:eastAsia="Times New Roman" w:hAnsi="Times New Roman" w:cs="Times New Roman"/>
          <w:color w:val="000000"/>
          <w:kern w:val="0"/>
          <w:sz w:val="28"/>
          <w:szCs w:val="28"/>
          <w:lang w:eastAsia="uk-UA"/>
        </w:rPr>
        <w:t xml:space="preserve">6,7% (30 опитуваних) – </w:t>
      </w:r>
      <w:r>
        <w:rPr>
          <w:rFonts w:ascii="Times New Roman" w:hAnsi="Times New Roman" w:cs="Times New Roman"/>
          <w:sz w:val="28"/>
          <w:szCs w:val="28"/>
        </w:rPr>
        <w:t>іноді, 0,7% (3 опитуваних) – ніколи не отримали інформацію.</w:t>
      </w:r>
    </w:p>
    <w:p w:rsidR="00650853" w:rsidRDefault="00650853" w:rsidP="0065085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Проблематика харчування в ліцеї, висвітлена у таких аспектах – залучення учня, задоволеність якістю, подано у діаграмах 2.12., 2.13. та 2.14.</w:t>
      </w:r>
    </w:p>
    <w:p w:rsidR="00650853" w:rsidRDefault="00650853" w:rsidP="00650853">
      <w:pPr>
        <w:spacing w:line="360" w:lineRule="auto"/>
        <w:ind w:firstLine="709"/>
        <w:jc w:val="both"/>
        <w:rPr>
          <w:rFonts w:ascii="Times New Roman" w:hAnsi="Times New Roman" w:cs="Times New Roman"/>
          <w:sz w:val="28"/>
          <w:szCs w:val="28"/>
        </w:rPr>
      </w:pPr>
    </w:p>
    <w:p w:rsidR="00650853" w:rsidRDefault="00650853" w:rsidP="00650853">
      <w:pPr>
        <w:spacing w:line="36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78858B67" wp14:editId="3641D78B">
            <wp:extent cx="5560695" cy="2869565"/>
            <wp:effectExtent l="0" t="0" r="0" b="0"/>
            <wp:docPr id="12" name="Рисунок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2"/>
                    <pic:cNvPicPr>
                      <a:picLocks/>
                    </pic:cNvPicPr>
                  </pic:nvPicPr>
                  <pic:blipFill>
                    <a:blip r:embed="rId15">
                      <a:extLst>
                        <a:ext uri="{28A0092B-C50C-407E-A947-70E740481C1C}">
                          <a14:useLocalDpi xmlns:a14="http://schemas.microsoft.com/office/drawing/2010/main" val="0"/>
                        </a:ext>
                      </a:extLst>
                    </a:blip>
                    <a:srcRect l="-21" t="-43" r="-21" b="-43"/>
                    <a:stretch>
                      <a:fillRect/>
                    </a:stretch>
                  </pic:blipFill>
                  <pic:spPr bwMode="auto">
                    <a:xfrm>
                      <a:off x="0" y="0"/>
                      <a:ext cx="5560695" cy="2869565"/>
                    </a:xfrm>
                    <a:prstGeom prst="rect">
                      <a:avLst/>
                    </a:prstGeom>
                    <a:solidFill>
                      <a:srgbClr val="FFFFFF"/>
                    </a:solidFill>
                    <a:ln>
                      <a:noFill/>
                    </a:ln>
                  </pic:spPr>
                </pic:pic>
              </a:graphicData>
            </a:graphic>
          </wp:inline>
        </w:drawing>
      </w:r>
    </w:p>
    <w:p w:rsidR="00650853" w:rsidRDefault="00650853" w:rsidP="00650853">
      <w:pPr>
        <w:spacing w:line="360" w:lineRule="auto"/>
        <w:jc w:val="center"/>
        <w:rPr>
          <w:rFonts w:ascii="Times New Roman" w:hAnsi="Times New Roman" w:cs="Times New Roman"/>
          <w:sz w:val="28"/>
          <w:szCs w:val="28"/>
        </w:rPr>
      </w:pPr>
    </w:p>
    <w:p w:rsidR="00650853" w:rsidRDefault="00650853" w:rsidP="00650853">
      <w:pPr>
        <w:tabs>
          <w:tab w:val="left" w:pos="567"/>
        </w:tabs>
        <w:suppressAutoHyphens w:val="0"/>
        <w:spacing w:line="360" w:lineRule="auto"/>
        <w:jc w:val="center"/>
        <w:textAlignment w:val="baseline"/>
        <w:outlineLvl w:val="0"/>
        <w:rPr>
          <w:rFonts w:ascii="Times New Roman" w:eastAsia="Times New Roman" w:hAnsi="Times New Roman" w:cs="Times New Roman"/>
          <w:b/>
          <w:bCs/>
          <w:color w:val="000000"/>
          <w:kern w:val="0"/>
          <w:sz w:val="28"/>
          <w:szCs w:val="28"/>
          <w:lang w:eastAsia="uk-UA"/>
        </w:rPr>
      </w:pPr>
      <w:r>
        <w:rPr>
          <w:b/>
          <w:bCs/>
          <w:sz w:val="28"/>
          <w:szCs w:val="28"/>
        </w:rPr>
        <w:t>Діаграма 2.12. Питання анкети «</w:t>
      </w:r>
      <w:r>
        <w:rPr>
          <w:rFonts w:ascii="Times New Roman" w:eastAsia="Times New Roman" w:hAnsi="Times New Roman" w:cs="Times New Roman"/>
          <w:b/>
          <w:bCs/>
          <w:sz w:val="28"/>
          <w:szCs w:val="28"/>
          <w:lang w:eastAsia="uk-UA"/>
        </w:rPr>
        <w:t>Ваша дитина харчувалася в ліцеї?»</w:t>
      </w:r>
    </w:p>
    <w:p w:rsidR="00650853" w:rsidRDefault="00650853" w:rsidP="00650853">
      <w:pPr>
        <w:tabs>
          <w:tab w:val="left" w:pos="567"/>
        </w:tabs>
        <w:suppressAutoHyphens w:val="0"/>
        <w:spacing w:line="360" w:lineRule="auto"/>
        <w:jc w:val="center"/>
        <w:textAlignment w:val="baseline"/>
        <w:outlineLvl w:val="0"/>
        <w:rPr>
          <w:rFonts w:ascii="Times New Roman" w:eastAsia="Times New Roman" w:hAnsi="Times New Roman" w:cs="Times New Roman"/>
          <w:b/>
          <w:bCs/>
          <w:color w:val="000000"/>
          <w:kern w:val="0"/>
          <w:sz w:val="28"/>
          <w:szCs w:val="28"/>
          <w:lang w:eastAsia="uk-UA"/>
        </w:rPr>
      </w:pPr>
    </w:p>
    <w:p w:rsidR="00650853" w:rsidRDefault="00650853" w:rsidP="00650853">
      <w:pPr>
        <w:tabs>
          <w:tab w:val="left" w:pos="567"/>
        </w:tabs>
        <w:suppressAutoHyphens w:val="0"/>
        <w:spacing w:line="360" w:lineRule="auto"/>
        <w:ind w:firstLine="709"/>
        <w:jc w:val="both"/>
        <w:textAlignment w:val="baseline"/>
        <w:rPr>
          <w:rFonts w:hint="eastAsia"/>
        </w:rPr>
      </w:pPr>
      <w:r>
        <w:rPr>
          <w:rFonts w:ascii="Times New Roman" w:eastAsia="Times New Roman" w:hAnsi="Times New Roman" w:cs="Times New Roman"/>
          <w:color w:val="000000"/>
          <w:kern w:val="0"/>
          <w:sz w:val="28"/>
          <w:szCs w:val="28"/>
          <w:lang w:eastAsia="uk-UA"/>
        </w:rPr>
        <w:t xml:space="preserve">Аналіз результатів опитування засвідчує, що  28,8% (130 опитуваних) – завжди харчуються в ліцеї, 20,8% (94 опитуваних) – переважно, проте є й такі, що тільки іноді відвідують їдальню - 32,8% (148 опитуваних) та 17,5% (79 опитуваних) – ніколи не харчувалися у їдальні. </w:t>
      </w:r>
    </w:p>
    <w:p w:rsidR="00650853" w:rsidRDefault="00650853" w:rsidP="00650853">
      <w:pPr>
        <w:spacing w:line="360" w:lineRule="auto"/>
        <w:jc w:val="center"/>
        <w:rPr>
          <w:rFonts w:hint="eastAsia"/>
          <w:b/>
          <w:bCs/>
          <w:sz w:val="28"/>
          <w:szCs w:val="28"/>
        </w:rPr>
      </w:pPr>
      <w:r>
        <w:rPr>
          <w:noProof/>
        </w:rPr>
        <w:lastRenderedPageBreak/>
        <w:drawing>
          <wp:inline distT="0" distB="0" distL="0" distR="0">
            <wp:extent cx="5334000" cy="27051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l="-11" t="-20" r="-11" b="-20"/>
                    <a:stretch>
                      <a:fillRect/>
                    </a:stretch>
                  </pic:blipFill>
                  <pic:spPr bwMode="auto">
                    <a:xfrm>
                      <a:off x="0" y="0"/>
                      <a:ext cx="5334000" cy="2705100"/>
                    </a:xfrm>
                    <a:prstGeom prst="rect">
                      <a:avLst/>
                    </a:prstGeom>
                    <a:solidFill>
                      <a:srgbClr val="FFFFFF"/>
                    </a:solidFill>
                    <a:ln>
                      <a:noFill/>
                    </a:ln>
                  </pic:spPr>
                </pic:pic>
              </a:graphicData>
            </a:graphic>
          </wp:inline>
        </w:drawing>
      </w:r>
      <w:bookmarkStart w:id="11" w:name="_Hlk184280474"/>
    </w:p>
    <w:p w:rsidR="00650853" w:rsidRDefault="00650853" w:rsidP="00650853">
      <w:pPr>
        <w:spacing w:line="360" w:lineRule="auto"/>
        <w:jc w:val="center"/>
        <w:rPr>
          <w:rFonts w:ascii="Times New Roman" w:eastAsia="Times New Roman" w:hAnsi="Times New Roman" w:cs="Times New Roman"/>
          <w:color w:val="000000"/>
          <w:kern w:val="0"/>
          <w:sz w:val="28"/>
          <w:szCs w:val="28"/>
          <w:lang w:eastAsia="uk-UA"/>
        </w:rPr>
      </w:pPr>
      <w:r>
        <w:rPr>
          <w:b/>
          <w:bCs/>
          <w:sz w:val="28"/>
          <w:szCs w:val="28"/>
        </w:rPr>
        <w:t>Діаграма 2.13. Питання анкети «</w:t>
      </w:r>
      <w:r>
        <w:rPr>
          <w:rFonts w:ascii="Times New Roman" w:eastAsia="Times New Roman" w:hAnsi="Times New Roman" w:cs="Times New Roman"/>
          <w:b/>
          <w:bCs/>
          <w:sz w:val="28"/>
          <w:szCs w:val="28"/>
          <w:lang w:eastAsia="uk-UA"/>
        </w:rPr>
        <w:t>Якщо ваша дитина харчувалася в ліцеї, то наскільки Ви задоволені харчуванням?»</w:t>
      </w:r>
    </w:p>
    <w:p w:rsidR="00650853" w:rsidRDefault="00650853" w:rsidP="00650853">
      <w:pPr>
        <w:tabs>
          <w:tab w:val="left" w:pos="567"/>
        </w:tabs>
        <w:suppressAutoHyphens w:val="0"/>
        <w:spacing w:line="360" w:lineRule="auto"/>
        <w:ind w:firstLine="709"/>
        <w:jc w:val="both"/>
        <w:textAlignment w:val="baseline"/>
        <w:rPr>
          <w:rFonts w:ascii="Times New Roman" w:eastAsia="Times New Roman" w:hAnsi="Times New Roman" w:cs="Times New Roman"/>
          <w:color w:val="000000"/>
          <w:kern w:val="0"/>
          <w:sz w:val="28"/>
          <w:szCs w:val="28"/>
          <w:lang w:eastAsia="uk-UA"/>
        </w:rPr>
      </w:pPr>
      <w:r>
        <w:rPr>
          <w:rFonts w:ascii="Times New Roman" w:eastAsia="Times New Roman" w:hAnsi="Times New Roman" w:cs="Times New Roman"/>
          <w:color w:val="000000"/>
          <w:kern w:val="0"/>
          <w:sz w:val="28"/>
          <w:szCs w:val="28"/>
          <w:lang w:eastAsia="uk-UA"/>
        </w:rPr>
        <w:t>Аналіз результатів опитування засвідчує, що  16,4% (74 опитуваних) – повністю задоволені харчуванням, 41,5% (187 опитуваних) – переважно задоволені, проте є й такі, що переважно не задоволенні - 15,1% (68 опитуваних), 4,9% (22 опитуваних) – повністю задоволені харчуванням та 22,2% (100 опитуваних) – не харчуються.</w:t>
      </w:r>
    </w:p>
    <w:bookmarkEnd w:id="11"/>
    <w:p w:rsidR="00650853" w:rsidRDefault="00650853" w:rsidP="00650853">
      <w:pPr>
        <w:tabs>
          <w:tab w:val="left" w:pos="567"/>
        </w:tabs>
        <w:suppressAutoHyphens w:val="0"/>
        <w:spacing w:line="360" w:lineRule="auto"/>
        <w:ind w:firstLine="709"/>
        <w:jc w:val="both"/>
        <w:textAlignment w:val="baseline"/>
        <w:outlineLvl w:val="0"/>
        <w:rPr>
          <w:rFonts w:hint="eastAsia"/>
        </w:rPr>
      </w:pPr>
      <w:r>
        <w:rPr>
          <w:rFonts w:ascii="Times New Roman" w:eastAsia="Times New Roman" w:hAnsi="Times New Roman" w:cs="Times New Roman"/>
          <w:color w:val="000000"/>
          <w:kern w:val="0"/>
          <w:sz w:val="28"/>
          <w:szCs w:val="28"/>
          <w:lang w:eastAsia="uk-UA"/>
        </w:rPr>
        <w:t xml:space="preserve">У діаграмі 2.14. подано данні про </w:t>
      </w:r>
      <w:proofErr w:type="spellStart"/>
      <w:r>
        <w:rPr>
          <w:rFonts w:ascii="Times New Roman" w:hAnsi="Times New Roman" w:cs="Times New Roman"/>
          <w:sz w:val="28"/>
          <w:szCs w:val="28"/>
        </w:rPr>
        <w:t>враховування</w:t>
      </w:r>
      <w:proofErr w:type="spellEnd"/>
      <w:r>
        <w:rPr>
          <w:rFonts w:ascii="Times New Roman" w:hAnsi="Times New Roman" w:cs="Times New Roman"/>
          <w:sz w:val="28"/>
          <w:szCs w:val="28"/>
        </w:rPr>
        <w:t xml:space="preserve"> думки батьків при ухваленні важливих управлінських рішень.</w:t>
      </w:r>
    </w:p>
    <w:p w:rsidR="00650853" w:rsidRDefault="00650853" w:rsidP="00650853">
      <w:pPr>
        <w:tabs>
          <w:tab w:val="left" w:pos="567"/>
        </w:tabs>
        <w:suppressAutoHyphens w:val="0"/>
        <w:spacing w:line="360" w:lineRule="auto"/>
        <w:jc w:val="center"/>
        <w:textAlignment w:val="baseline"/>
        <w:rPr>
          <w:rFonts w:hint="eastAsia"/>
          <w:b/>
          <w:bCs/>
          <w:sz w:val="28"/>
          <w:szCs w:val="28"/>
        </w:rPr>
      </w:pPr>
      <w:r>
        <w:rPr>
          <w:rFonts w:ascii="Times New Roman" w:eastAsia="Times New Roman" w:hAnsi="Times New Roman" w:cs="Times New Roman"/>
          <w:noProof/>
          <w:color w:val="000000"/>
          <w:kern w:val="0"/>
          <w:sz w:val="28"/>
          <w:szCs w:val="28"/>
          <w:lang w:eastAsia="uk-UA"/>
        </w:rPr>
        <w:drawing>
          <wp:inline distT="0" distB="0" distL="0" distR="0" wp14:anchorId="16F6C358" wp14:editId="13B0C443">
            <wp:extent cx="5358130" cy="2880360"/>
            <wp:effectExtent l="0" t="0" r="0" b="0"/>
            <wp:docPr id="14" name="Рисунок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4"/>
                    <pic:cNvPicPr>
                      <a:picLocks/>
                    </pic:cNvPicPr>
                  </pic:nvPicPr>
                  <pic:blipFill>
                    <a:blip r:embed="rId17">
                      <a:extLst>
                        <a:ext uri="{28A0092B-C50C-407E-A947-70E740481C1C}">
                          <a14:useLocalDpi xmlns:a14="http://schemas.microsoft.com/office/drawing/2010/main" val="0"/>
                        </a:ext>
                      </a:extLst>
                    </a:blip>
                    <a:srcRect l="-21" t="-43" r="-21" b="-43"/>
                    <a:stretch>
                      <a:fillRect/>
                    </a:stretch>
                  </pic:blipFill>
                  <pic:spPr bwMode="auto">
                    <a:xfrm>
                      <a:off x="0" y="0"/>
                      <a:ext cx="5358130" cy="2880360"/>
                    </a:xfrm>
                    <a:prstGeom prst="rect">
                      <a:avLst/>
                    </a:prstGeom>
                    <a:solidFill>
                      <a:srgbClr val="FFFFFF"/>
                    </a:solidFill>
                    <a:ln>
                      <a:noFill/>
                    </a:ln>
                  </pic:spPr>
                </pic:pic>
              </a:graphicData>
            </a:graphic>
          </wp:inline>
        </w:drawing>
      </w:r>
    </w:p>
    <w:p w:rsidR="00650853" w:rsidRDefault="00650853" w:rsidP="00650853">
      <w:pPr>
        <w:spacing w:line="360" w:lineRule="auto"/>
        <w:jc w:val="center"/>
        <w:rPr>
          <w:rFonts w:ascii="Times New Roman" w:eastAsia="Times New Roman" w:hAnsi="Times New Roman" w:cs="Times New Roman"/>
          <w:color w:val="000000"/>
          <w:kern w:val="0"/>
          <w:sz w:val="28"/>
          <w:szCs w:val="28"/>
          <w:lang w:eastAsia="uk-UA"/>
        </w:rPr>
      </w:pPr>
      <w:r>
        <w:rPr>
          <w:b/>
          <w:bCs/>
          <w:sz w:val="28"/>
          <w:szCs w:val="28"/>
        </w:rPr>
        <w:t>Діаграма 2.14. Питання анкети «</w:t>
      </w:r>
      <w:r>
        <w:rPr>
          <w:rFonts w:ascii="Times New Roman" w:eastAsia="Times New Roman" w:hAnsi="Times New Roman" w:cs="Times New Roman"/>
          <w:b/>
          <w:bCs/>
          <w:sz w:val="28"/>
          <w:szCs w:val="28"/>
          <w:lang w:eastAsia="uk-UA"/>
        </w:rPr>
        <w:t>Керівництво закладу освіти враховує думку батьків, коли ухвалює важливі управлінські рішення?»</w:t>
      </w:r>
    </w:p>
    <w:p w:rsidR="00650853" w:rsidRDefault="00650853" w:rsidP="00650853">
      <w:pPr>
        <w:tabs>
          <w:tab w:val="left" w:pos="567"/>
        </w:tabs>
        <w:suppressAutoHyphens w:val="0"/>
        <w:spacing w:line="360" w:lineRule="auto"/>
        <w:ind w:firstLine="709"/>
        <w:jc w:val="both"/>
        <w:textAlignment w:val="baseline"/>
        <w:rPr>
          <w:rFonts w:ascii="Times New Roman" w:eastAsia="Times New Roman" w:hAnsi="Times New Roman" w:cs="Times New Roman"/>
          <w:color w:val="000000"/>
          <w:kern w:val="0"/>
          <w:sz w:val="28"/>
          <w:szCs w:val="28"/>
          <w:lang w:eastAsia="uk-UA"/>
        </w:rPr>
      </w:pPr>
      <w:r>
        <w:rPr>
          <w:rFonts w:ascii="Times New Roman" w:eastAsia="Times New Roman" w:hAnsi="Times New Roman" w:cs="Times New Roman"/>
          <w:color w:val="000000"/>
          <w:kern w:val="0"/>
          <w:sz w:val="28"/>
          <w:szCs w:val="28"/>
          <w:lang w:eastAsia="uk-UA"/>
        </w:rPr>
        <w:lastRenderedPageBreak/>
        <w:t xml:space="preserve">Аналіз результатів опитування засвідчує, що  60% (257 опитуваних) – завжди керівництво враховує думку </w:t>
      </w:r>
      <w:r>
        <w:rPr>
          <w:rFonts w:ascii="Times New Roman" w:hAnsi="Times New Roman" w:cs="Times New Roman"/>
          <w:sz w:val="28"/>
          <w:szCs w:val="28"/>
        </w:rPr>
        <w:t>батьків при ухваленні важливих управлінських рішень</w:t>
      </w:r>
      <w:r>
        <w:rPr>
          <w:rFonts w:ascii="Times New Roman" w:eastAsia="Times New Roman" w:hAnsi="Times New Roman" w:cs="Times New Roman"/>
          <w:color w:val="000000"/>
          <w:kern w:val="0"/>
          <w:sz w:val="28"/>
          <w:szCs w:val="28"/>
          <w:lang w:eastAsia="uk-UA"/>
        </w:rPr>
        <w:t>, 40,1% (181 опитуваних) – частково враховує, переважно не враховує – відповіли 2% (9 опитуваних), 0,9% (4 опитуваних) – зазначили, що не враховується думка батьків.</w:t>
      </w:r>
    </w:p>
    <w:p w:rsidR="00650853" w:rsidRDefault="00650853" w:rsidP="00650853">
      <w:pPr>
        <w:tabs>
          <w:tab w:val="left" w:pos="567"/>
        </w:tabs>
        <w:suppressAutoHyphens w:val="0"/>
        <w:spacing w:line="360" w:lineRule="auto"/>
        <w:ind w:firstLine="709"/>
        <w:jc w:val="both"/>
        <w:textAlignment w:val="baseline"/>
        <w:rPr>
          <w:rFonts w:ascii="Times New Roman" w:eastAsia="Times New Roman" w:hAnsi="Times New Roman" w:cs="Times New Roman"/>
          <w:kern w:val="0"/>
          <w:sz w:val="28"/>
          <w:szCs w:val="28"/>
          <w:lang w:eastAsia="uk-UA" w:bidi="ar-SA"/>
        </w:rPr>
      </w:pPr>
      <w:r>
        <w:rPr>
          <w:rFonts w:ascii="Times New Roman" w:eastAsia="Times New Roman" w:hAnsi="Times New Roman" w:cs="Times New Roman"/>
          <w:color w:val="000000"/>
          <w:kern w:val="0"/>
          <w:sz w:val="28"/>
          <w:szCs w:val="28"/>
          <w:lang w:eastAsia="uk-UA"/>
        </w:rPr>
        <w:t>Додатково було надано можливість батькам дописати варіанти питань, яких їм не вистачало під час опитування</w:t>
      </w:r>
      <w:r w:rsidR="00CD731C">
        <w:rPr>
          <w:rFonts w:ascii="Times New Roman" w:eastAsia="Times New Roman" w:hAnsi="Times New Roman" w:cs="Times New Roman"/>
          <w:color w:val="000000"/>
          <w:kern w:val="0"/>
          <w:sz w:val="28"/>
          <w:szCs w:val="28"/>
          <w:lang w:eastAsia="uk-UA"/>
        </w:rPr>
        <w:t>.</w:t>
      </w:r>
    </w:p>
    <w:p w:rsidR="00650853" w:rsidRDefault="00650853" w:rsidP="00650853">
      <w:pPr>
        <w:suppressAutoHyphens w:val="0"/>
        <w:spacing w:line="360" w:lineRule="auto"/>
        <w:ind w:firstLine="709"/>
        <w:jc w:val="both"/>
        <w:rPr>
          <w:rFonts w:ascii="Times New Roman" w:eastAsia="Times New Roman" w:hAnsi="Times New Roman" w:cs="Times New Roman"/>
          <w:kern w:val="0"/>
          <w:sz w:val="28"/>
          <w:szCs w:val="28"/>
          <w:lang w:eastAsia="uk-UA" w:bidi="ar-SA"/>
        </w:rPr>
      </w:pPr>
      <w:r>
        <w:rPr>
          <w:rFonts w:ascii="Times New Roman" w:eastAsia="Times New Roman" w:hAnsi="Times New Roman" w:cs="Times New Roman"/>
          <w:kern w:val="0"/>
          <w:sz w:val="28"/>
          <w:szCs w:val="28"/>
          <w:lang w:eastAsia="uk-UA" w:bidi="ar-SA"/>
        </w:rPr>
        <w:t>Дослідження підтверджує важливість партнерської взаємодії між закладом освіти, учнями та їхніми сім’ями для підвищення ефективності управління освітнім процесом. Проведений аналіз результатів опитування батьків Дніпровського ліцею №134 свідчить про такі основні висновки: більшість дітей позитивно налаштовані щодо відвідування школи, хоча невелика частка виявляє байдужість або негативне ставлення; батьки відзначають конструктивність вирішення проблем керівництвом, проте частина респондентів не зверталася з питань; батьки вважають працівників ліцею відкритими до комунікації, що сприяє зміцненню партнерських відносин; щодо оцінювання навчальних досягнень -переважна більшість респондентів задоволені справедливістю оцінювання та поінформованістю про критерії й правила; позитивно оцінюють організацію навчання, але існує потреба в покращенні деяких аспектів; під час оцінки питання харчування в ліцеї, було виявлено що значна частина учнів користується послугами їдальні, проте рівень задоволеності якістю харчування залишається неоднозначним. Позитивним результатом у роботі ліцею, з боку оцінки участь батьків в ухваленні рішень, є те, що</w:t>
      </w:r>
      <w:r>
        <w:rPr>
          <w:rFonts w:ascii="Times New Roman" w:eastAsia="Times New Roman" w:hAnsi="Times New Roman" w:cs="Times New Roman"/>
          <w:b/>
          <w:bCs/>
          <w:kern w:val="0"/>
          <w:sz w:val="28"/>
          <w:szCs w:val="28"/>
          <w:lang w:eastAsia="uk-UA" w:bidi="ar-SA"/>
        </w:rPr>
        <w:t xml:space="preserve"> </w:t>
      </w:r>
      <w:r>
        <w:rPr>
          <w:rFonts w:ascii="Times New Roman" w:eastAsia="Times New Roman" w:hAnsi="Times New Roman" w:cs="Times New Roman"/>
          <w:kern w:val="0"/>
          <w:sz w:val="28"/>
          <w:szCs w:val="28"/>
          <w:lang w:eastAsia="uk-UA" w:bidi="ar-SA"/>
        </w:rPr>
        <w:t xml:space="preserve"> керівництво враховує думку батьків, проте є потреба в більш активному залученні.</w:t>
      </w:r>
    </w:p>
    <w:p w:rsidR="00650853" w:rsidRDefault="00650853" w:rsidP="00650853">
      <w:pPr>
        <w:suppressAutoHyphens w:val="0"/>
        <w:spacing w:line="360" w:lineRule="auto"/>
        <w:ind w:firstLine="709"/>
        <w:jc w:val="both"/>
        <w:rPr>
          <w:rFonts w:ascii="Times New Roman" w:eastAsia="Times New Roman" w:hAnsi="Times New Roman" w:cs="Times New Roman"/>
          <w:kern w:val="0"/>
          <w:sz w:val="28"/>
          <w:szCs w:val="28"/>
          <w:lang w:eastAsia="uk-UA" w:bidi="ar-SA"/>
        </w:rPr>
      </w:pPr>
      <w:r>
        <w:rPr>
          <w:rFonts w:ascii="Times New Roman" w:eastAsia="Times New Roman" w:hAnsi="Times New Roman" w:cs="Times New Roman"/>
          <w:kern w:val="0"/>
          <w:sz w:val="28"/>
          <w:szCs w:val="28"/>
          <w:lang w:eastAsia="uk-UA" w:bidi="ar-SA"/>
        </w:rPr>
        <w:t>Запропонований підхід до моніторингу, організації та впровадження партнерської взаємодії у ліцеї демонструє, що створення системи державно-громадського управління освітою є дієвим механізмом для покращення якості освітнього процесу.</w:t>
      </w:r>
    </w:p>
    <w:p w:rsidR="00650853" w:rsidRDefault="00650853" w:rsidP="00650853">
      <w:pPr>
        <w:spacing w:line="360" w:lineRule="auto"/>
        <w:ind w:firstLine="709"/>
        <w:jc w:val="both"/>
        <w:rPr>
          <w:rFonts w:ascii="Times New Roman" w:eastAsia="Times New Roman" w:hAnsi="Times New Roman" w:cs="Times New Roman"/>
          <w:kern w:val="0"/>
          <w:sz w:val="28"/>
          <w:szCs w:val="28"/>
          <w:lang w:eastAsia="uk-UA" w:bidi="ar-SA"/>
        </w:rPr>
      </w:pPr>
      <w:r>
        <w:rPr>
          <w:rFonts w:ascii="Times New Roman" w:eastAsia="Times New Roman" w:hAnsi="Times New Roman" w:cs="Times New Roman"/>
          <w:kern w:val="0"/>
          <w:sz w:val="28"/>
          <w:szCs w:val="28"/>
          <w:lang w:eastAsia="uk-UA" w:bidi="ar-SA"/>
        </w:rPr>
        <w:lastRenderedPageBreak/>
        <w:t xml:space="preserve">Перспективи подальшої роботи вбачаємо у вивченні </w:t>
      </w:r>
      <w:r>
        <w:rPr>
          <w:rFonts w:ascii="Times New Roman" w:hAnsi="Times New Roman" w:cs="Times New Roman"/>
          <w:sz w:val="28"/>
          <w:szCs w:val="28"/>
        </w:rPr>
        <w:t xml:space="preserve">міжнародного досвіду та уточнення ролі місцевих громад та неурядових організацій у розвитку партнерства в освіті. Щодо розвитку партнерської взаємодії в освітній сфері </w:t>
      </w:r>
      <w:r>
        <w:rPr>
          <w:rFonts w:ascii="Times New Roman" w:eastAsia="Times New Roman" w:hAnsi="Times New Roman" w:cs="Times New Roman"/>
          <w:kern w:val="0"/>
          <w:sz w:val="28"/>
          <w:szCs w:val="28"/>
          <w:lang w:eastAsia="uk-UA" w:bidi="ar-SA"/>
        </w:rPr>
        <w:t xml:space="preserve">Дніпровського ліцею №134, </w:t>
      </w:r>
      <w:r>
        <w:rPr>
          <w:rFonts w:ascii="Times New Roman" w:hAnsi="Times New Roman" w:cs="Times New Roman"/>
          <w:sz w:val="28"/>
          <w:szCs w:val="28"/>
        </w:rPr>
        <w:t>як інструмент публічного управління для покращення ефективності освітнього процесу за визначеними показниками, перспективи такі: п</w:t>
      </w:r>
      <w:r>
        <w:rPr>
          <w:rFonts w:ascii="Times New Roman" w:eastAsia="Times New Roman" w:hAnsi="Times New Roman" w:cs="Times New Roman"/>
          <w:kern w:val="0"/>
          <w:sz w:val="28"/>
          <w:szCs w:val="28"/>
          <w:lang w:eastAsia="uk-UA" w:bidi="ar-SA"/>
        </w:rPr>
        <w:t xml:space="preserve">оглиблення співпраці з батьками (залучення батьків до обговорення важливих питань через зустрічі, форуми чи консультації; розширення можливостей для участі батьків у прийнятті рішень, зокрема через створення спеціалізованих комітетів чи робочих груп), підвищення якості освітнього середовища (удосконалення критеріїв оцінювання навчальних досягнень та підвищення їх прозорості; моніторинг емоційного стану учнів та впровадження ініціатив для підтримки позитивного ставлення до школи), налагодження зворотної комунікації (розширення каналів інформування батьків - актуалізація сайту закладу, використання месенджерів; посилення комунікативної відкритості персоналу та залучення до спільних заходів), вирішення питань якості харчування (проведення опитувань серед учнів і батьків щодо якості харчування для врахування побажань; співпраця з постачальниками для покращення раціону), інтеграція державно-громадського управління (впровадження механізмів партнерської взаємодії з громадою, бізнесом і місцевими органами влади; ініціювання </w:t>
      </w:r>
      <w:proofErr w:type="spellStart"/>
      <w:r>
        <w:rPr>
          <w:rFonts w:ascii="Times New Roman" w:eastAsia="Times New Roman" w:hAnsi="Times New Roman" w:cs="Times New Roman"/>
          <w:kern w:val="0"/>
          <w:sz w:val="28"/>
          <w:szCs w:val="28"/>
          <w:lang w:eastAsia="uk-UA" w:bidi="ar-SA"/>
        </w:rPr>
        <w:t>проєктів</w:t>
      </w:r>
      <w:proofErr w:type="spellEnd"/>
      <w:r>
        <w:rPr>
          <w:rFonts w:ascii="Times New Roman" w:eastAsia="Times New Roman" w:hAnsi="Times New Roman" w:cs="Times New Roman"/>
          <w:kern w:val="0"/>
          <w:sz w:val="28"/>
          <w:szCs w:val="28"/>
          <w:lang w:eastAsia="uk-UA" w:bidi="ar-SA"/>
        </w:rPr>
        <w:t xml:space="preserve">, спрямованих на розвиток матеріальної бази школи за рахунок додаткових ресурсів), розширення просвітницької роботи (проведення тренінгів і семінарів для батьків щодо виховання, педагогічної культури та взаємодії зі школою; інформування про діяльність закладу освіти через сучасні комунікаційні платформи). </w:t>
      </w:r>
    </w:p>
    <w:p w:rsidR="00650853" w:rsidRDefault="00650853" w:rsidP="00650853">
      <w:pPr>
        <w:suppressAutoHyphens w:val="0"/>
        <w:spacing w:line="360" w:lineRule="auto"/>
        <w:ind w:firstLine="709"/>
        <w:jc w:val="both"/>
        <w:rPr>
          <w:rFonts w:ascii="Times New Roman" w:eastAsia="Times New Roman" w:hAnsi="Times New Roman" w:cs="Times New Roman"/>
          <w:b/>
          <w:bCs/>
          <w:kern w:val="0"/>
          <w:sz w:val="28"/>
          <w:szCs w:val="28"/>
          <w:lang w:eastAsia="uk-UA" w:bidi="ar-SA"/>
        </w:rPr>
      </w:pPr>
      <w:r>
        <w:rPr>
          <w:rFonts w:ascii="Times New Roman" w:eastAsia="Times New Roman" w:hAnsi="Times New Roman" w:cs="Times New Roman"/>
          <w:kern w:val="0"/>
          <w:sz w:val="28"/>
          <w:szCs w:val="28"/>
          <w:lang w:eastAsia="uk-UA" w:bidi="ar-SA"/>
        </w:rPr>
        <w:t>Отже, вдосконалення системи управління задля успішного функціонування закладу, через забезпечення постійного зворотного зв’язку й підвищення задоволеності учасників освітнього процесу є ключовою метою партнерської взаємодії.</w:t>
      </w:r>
      <w:r w:rsidRPr="00650853">
        <w:rPr>
          <w:rFonts w:ascii="Times New Roman" w:hAnsi="Times New Roman" w:cs="Times New Roman"/>
          <w:sz w:val="28"/>
          <w:szCs w:val="28"/>
        </w:rPr>
        <w:t xml:space="preserve"> </w:t>
      </w:r>
      <w:r>
        <w:rPr>
          <w:rFonts w:ascii="Times New Roman" w:hAnsi="Times New Roman" w:cs="Times New Roman"/>
          <w:sz w:val="28"/>
          <w:szCs w:val="28"/>
        </w:rPr>
        <w:t>Здійснене д</w:t>
      </w:r>
      <w:r>
        <w:rPr>
          <w:rFonts w:ascii="Times New Roman" w:eastAsia="Times New Roman" w:hAnsi="Times New Roman" w:cs="Times New Roman"/>
          <w:kern w:val="0"/>
          <w:sz w:val="28"/>
          <w:szCs w:val="28"/>
          <w:lang w:eastAsia="uk-UA" w:bidi="ar-SA"/>
        </w:rPr>
        <w:t xml:space="preserve">ослідження підтверджує важливість партнерської взаємодії між ліцеєм, учнями та їхніми сім’ями для покращення </w:t>
      </w:r>
      <w:r>
        <w:rPr>
          <w:rFonts w:ascii="Times New Roman" w:eastAsia="Times New Roman" w:hAnsi="Times New Roman" w:cs="Times New Roman"/>
          <w:kern w:val="0"/>
          <w:sz w:val="28"/>
          <w:szCs w:val="28"/>
          <w:lang w:eastAsia="uk-UA" w:bidi="ar-SA"/>
        </w:rPr>
        <w:lastRenderedPageBreak/>
        <w:t>управління освітнім процесом. У Дніпровському ліцеї №134 більшість дітей позитивно налаштовані на навчання, батьки задоволені відкритістю працівників, оцінюванням досягнень і організацією освітнього процесу, хоча деякі аспекти, як якість харчування та активніше залучення батьків, потребують вдосконалення.</w:t>
      </w:r>
    </w:p>
    <w:p w:rsidR="00650853" w:rsidRDefault="00650853" w:rsidP="00650853">
      <w:pPr>
        <w:spacing w:line="360" w:lineRule="auto"/>
        <w:ind w:firstLine="709"/>
        <w:jc w:val="both"/>
        <w:rPr>
          <w:rFonts w:ascii="Times New Roman" w:eastAsia="Times New Roman" w:hAnsi="Times New Roman" w:cs="Times New Roman"/>
          <w:kern w:val="0"/>
          <w:sz w:val="28"/>
          <w:szCs w:val="28"/>
          <w:lang w:eastAsia="uk-UA" w:bidi="ar-SA"/>
        </w:rPr>
      </w:pPr>
    </w:p>
    <w:p w:rsidR="00650853" w:rsidRDefault="00650853" w:rsidP="00650853">
      <w:pPr>
        <w:spacing w:line="360" w:lineRule="auto"/>
        <w:ind w:firstLine="709"/>
        <w:jc w:val="both"/>
        <w:rPr>
          <w:rFonts w:ascii="Times New Roman" w:eastAsia="Times New Roman" w:hAnsi="Times New Roman" w:cs="Times New Roman"/>
          <w:kern w:val="0"/>
          <w:sz w:val="28"/>
          <w:szCs w:val="28"/>
          <w:lang w:eastAsia="uk-UA" w:bidi="ar-SA"/>
        </w:rPr>
      </w:pPr>
    </w:p>
    <w:p w:rsidR="00794A1A" w:rsidRDefault="00794A1A"/>
    <w:sectPr w:rsidR="00794A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853"/>
    <w:rsid w:val="00650853"/>
    <w:rsid w:val="00794A1A"/>
    <w:rsid w:val="00CD731C"/>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46E0B"/>
  <w15:chartTrackingRefBased/>
  <w15:docId w15:val="{121BDE78-C6EB-44FD-AAF8-BD16948D3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0853"/>
    <w:pPr>
      <w:suppressAutoHyphens/>
      <w:spacing w:after="0" w:line="240" w:lineRule="auto"/>
    </w:pPr>
    <w:rPr>
      <w:rFonts w:ascii="Liberation Serif" w:eastAsia="NSimSun" w:hAnsi="Liberation Serif" w:cs="Arial"/>
      <w:kern w:val="2"/>
      <w:sz w:val="24"/>
      <w:szCs w:val="24"/>
      <w:lang w:val="uk-UA"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650853"/>
    <w:pPr>
      <w:suppressAutoHyphens w:val="0"/>
      <w:spacing w:before="100" w:after="100"/>
    </w:pPr>
    <w:rPr>
      <w:rFonts w:ascii="Times New Roman" w:eastAsia="Times New Roman" w:hAnsi="Times New Roman" w:cs="Times New Roman"/>
      <w:kern w:val="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17</Pages>
  <Words>2568</Words>
  <Characters>14639</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2025-01-13T18:17:00Z</dcterms:created>
  <dcterms:modified xsi:type="dcterms:W3CDTF">2025-01-13T18:37:00Z</dcterms:modified>
</cp:coreProperties>
</file>