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5E4" w:rsidRPr="008625E4" w:rsidRDefault="00323B96" w:rsidP="008625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           </w:t>
      </w:r>
      <w:r w:rsidR="008625E4" w:rsidRPr="008625E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ЧИТАЦЬКА КОМПЕТЕНТНІСТЬ ЯК ПРОСТІР РОЗВИТКУ ЕМОЦІЙНОГО ІНТЕЛЕКТУ НА УРОКАХ ЗАРУБІЖНОЇ ЛІТЕРАТУРИ</w:t>
      </w:r>
    </w:p>
    <w:p w:rsidR="008625E4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Сучасний освітній процес дедалі більше зосереджується на формуванні </w:t>
      </w:r>
      <w:proofErr w:type="spellStart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виходять за межі предметних знань. Однією з ключових є читацька компетентність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здатність учня не лише технічно опрацьовувати текст, а й </w:t>
      </w:r>
      <w:proofErr w:type="spellStart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</w:t>
      </w:r>
      <w:proofErr w:type="spellEnd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проживати, </w:t>
      </w:r>
      <w:r w:rsid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зіставляти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власним досвідом, критично осмислювати та інтегрувати в особистісний розвиток. У цьому процесі важливу роль відіграє емоційний інтелект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здатність розпізнавати, розуміти та керувати власними емоціями і емоціями інших.</w:t>
      </w:r>
    </w:p>
    <w:p w:rsidR="008625E4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Зарубіжна література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особлива шкільна дисципліна,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яка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спонукає до емпатії, емоційного аналізу, морального вибору. Саме тому створює сприятливий простір для поєднання інтелектуального та емоційного розвитку учня.</w:t>
      </w:r>
    </w:p>
    <w:p w:rsidR="008625E4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Читацька компетентність традиційно тлумачиться як здатність до сприйняття, аналізу та інтерпретації художніх текстів. Проте в сучасній педагогіці акцент поступово зміщується до інтегрованого підходу, де емоційна складова є не менш важливою, ніж когнітивна. Адже справжнє розуміння літературного твору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не лише знання фактів, сюжетних подій чи образів, а й здатність </w:t>
      </w:r>
      <w:proofErr w:type="spellStart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</w:t>
      </w:r>
      <w:proofErr w:type="spellEnd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зануритися в текст, співпереживати героям, осмислювати їхні мотивації, приймати або заперечувати їхні вибори.</w:t>
      </w:r>
    </w:p>
    <w:p w:rsid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Недостатній розвиток емоційного інтелекту ускладнює глибоке прочитання: дитина може не вловити підтексту, не відчути психологічної драми, не </w:t>
      </w:r>
      <w:r w:rsid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зіставити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прочитане з власним життям. Натомість сформовані навички емоційного самопізнання, рефлексії, співпереживання суттєво збагачують читацький досвід, активізують внутрішній світ дитини, відкривають можливості для самовираження.</w:t>
      </w:r>
    </w:p>
    <w:p w:rsidR="00323B96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Американський психолог Деніел </w:t>
      </w:r>
      <w:proofErr w:type="spellStart"/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Гоулман</w:t>
      </w:r>
      <w:proofErr w:type="spellEnd"/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своїй праці "Емоційний інтелект" наголошує, що саме EQ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емоційний інтелект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 є визначальним у життєвому успіху особистості. На його думку, високий IQ не гарантує здатності до прийняття рішень, співпраці, емпатії, подолання стресу. "Успіх у житті залежить не лише від розумових здібностей, а значною мірою 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уміння ладнати з людьми, розуміти себе, керувати емоціями. Саме це робить емоційний інтелект часто важливішим за IQ" [</w:t>
      </w:r>
      <w:proofErr w:type="spellStart"/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Гоулман</w:t>
      </w:r>
      <w:proofErr w:type="spellEnd"/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2015]. У контексті літературної освіти ця теза набуває особливої ваги: без емоційного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залучення</w:t>
      </w:r>
      <w:r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прочитане залишається поверхневим.</w:t>
      </w:r>
    </w:p>
    <w:p w:rsidR="008625E4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Емоційне мислення не лише підсилює розуміння прочитаного 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воно формує особистісний, глибокий рівень сприйняття. Учні, які здатні розпізнавати власні почуття, частіше виявляють здатність до емпатії, морального осуду чи захисту героя, глибше інтерпретують символіку, мотиви вчинків, авторське ставлення.</w:t>
      </w:r>
    </w:p>
    <w:p w:rsidR="008625E4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   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proofErr w:type="spellStart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зарубіжної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літератури це проявляється у деталях: як учень реагує на сцену втрати, чи розуміє приховану самотність персонажа, чи відчуває внутрішній конфлікт героя. Саме емоційна залученість перетворює читання на акт проживання, а не лише сприймання інформації.</w:t>
      </w:r>
    </w:p>
    <w:p w:rsidR="008625E4" w:rsidRPr="008625E4" w:rsidRDefault="00323B96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своїй педагогічній практиці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використовую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комплексний підхід до інтеграції емоційного інтелекту в методику викладання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зокрема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такі форми роботи:</w:t>
      </w:r>
    </w:p>
    <w:p w:rsidR="008625E4" w:rsidRPr="008625E4" w:rsidRDefault="00323B96" w:rsidP="00323B96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</w:t>
      </w:r>
      <w:r w:rsidR="008625E4"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1. Емоційне налаштування на початку уроку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:</w:t>
      </w:r>
    </w:p>
    <w:p w:rsidR="008625E4" w:rsidRPr="008625E4" w:rsidRDefault="008625E4" w:rsidP="00323B9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 «Кольоровий настрій» (визначення емоцій через колір).</w:t>
      </w:r>
    </w:p>
    <w:p w:rsidR="008625E4" w:rsidRPr="008625E4" w:rsidRDefault="008625E4" w:rsidP="00323B9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Медитативна вправа «Руки на серці» (коротке внутрішнє слухання себе).</w:t>
      </w:r>
    </w:p>
    <w:p w:rsidR="008625E4" w:rsidRPr="008625E4" w:rsidRDefault="008625E4" w:rsidP="00323B9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Візуалізація настрою класу (стікери/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Form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емоджі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8625E4" w:rsidRPr="008625E4" w:rsidRDefault="008625E4" w:rsidP="00323B9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Асоціації з темою уроку: «Який настрій ви очікуєте від твору?»</w:t>
      </w:r>
    </w:p>
    <w:p w:rsidR="008625E4" w:rsidRPr="008625E4" w:rsidRDefault="008625E4" w:rsidP="00323B96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2. </w:t>
      </w:r>
      <w:proofErr w:type="spellStart"/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Рефлексійні</w:t>
      </w:r>
      <w:proofErr w:type="spellEnd"/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техніки під час читання</w:t>
      </w:r>
      <w:r w:rsidR="00323B9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:</w:t>
      </w:r>
    </w:p>
    <w:p w:rsidR="008625E4" w:rsidRPr="008625E4" w:rsidRDefault="008625E4" w:rsidP="00323B96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Щоденники емоцій читача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: фіксація емоцій, думок, асоціацій після прочитаного.</w:t>
      </w:r>
    </w:p>
    <w:p w:rsidR="008625E4" w:rsidRPr="008625E4" w:rsidRDefault="008625E4" w:rsidP="00323B96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Метафоричні асоціативні картки (МАК)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: допомагають учням осмислити внутрішній стан персонажа або себе.</w:t>
      </w:r>
    </w:p>
    <w:p w:rsidR="008625E4" w:rsidRPr="008625E4" w:rsidRDefault="008625E4" w:rsidP="00323B96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Написання листів героям творів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: формує вміння вживатися в образ і висловлювати ставлення.</w:t>
      </w:r>
    </w:p>
    <w:p w:rsidR="008625E4" w:rsidRPr="008625E4" w:rsidRDefault="008625E4" w:rsidP="00323B96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3. Рольові методи</w:t>
      </w:r>
      <w:r w:rsidR="00323B9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:</w:t>
      </w:r>
    </w:p>
    <w:p w:rsidR="008625E4" w:rsidRPr="008625E4" w:rsidRDefault="008625E4" w:rsidP="00323B96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«Гарячий стілець»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: учень у ролі персонажа відповідає на запитання класу.</w:t>
      </w:r>
    </w:p>
    <w:p w:rsidR="008625E4" w:rsidRPr="008625E4" w:rsidRDefault="008625E4" w:rsidP="00323B96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Інтерв’ю з героєм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групова робота, де один учень грає героя, інші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журналістів.</w:t>
      </w:r>
    </w:p>
    <w:p w:rsidR="008625E4" w:rsidRPr="008625E4" w:rsidRDefault="008625E4" w:rsidP="00323B96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4. Творчі техніки глибокого осмислення</w:t>
      </w:r>
      <w:r w:rsidR="00323B9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:</w:t>
      </w:r>
    </w:p>
    <w:p w:rsidR="008625E4" w:rsidRPr="008625E4" w:rsidRDefault="008625E4" w:rsidP="00323B96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Сиквели</w:t>
      </w:r>
      <w:proofErr w:type="spellEnd"/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(продовження історії)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: дають змогу змоделювати події після завершення твору, осмислити долю персонажів.</w:t>
      </w:r>
    </w:p>
    <w:p w:rsidR="008625E4" w:rsidRPr="008625E4" w:rsidRDefault="008625E4" w:rsidP="00323B96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Літературна майстерня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</w:t>
      </w:r>
      <w:r w:rsidR="00103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досвіду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А.-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М.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Богосвятської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): учні створюють власні продукти (подкасти, щоденники, інтерв’ю, комікси), що стають емоційним відгуком на прочитане.</w:t>
      </w:r>
    </w:p>
    <w:p w:rsidR="008625E4" w:rsidRPr="008625E4" w:rsidRDefault="008625E4" w:rsidP="00323B96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5. Підсумкова рефлексія</w:t>
      </w:r>
      <w:r w:rsidR="00323B9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:</w:t>
      </w:r>
    </w:p>
    <w:p w:rsidR="008625E4" w:rsidRPr="008625E4" w:rsidRDefault="008625E4" w:rsidP="00323B96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Письмова відповідь на запитання: «Що залишилося зі мною після цього твору?»</w:t>
      </w:r>
    </w:p>
    <w:p w:rsidR="008625E4" w:rsidRPr="008625E4" w:rsidRDefault="008625E4" w:rsidP="00323B96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Візуалізація емоцій: малюнок, колір, символ, які передають враження.</w:t>
      </w:r>
    </w:p>
    <w:p w:rsidR="00E64FE4" w:rsidRPr="00E64FE4" w:rsidRDefault="00323B96" w:rsidP="00E64FE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="00E64FE4"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Запропоновані форми та методи не варто сприймати як окремі елементи, відірвані від цілісної педагогічної стратегії. Їх ефективність проявляється саме тоді, коли вони впроваджуються системно, послідовно, з урахуванням етапів уроку: емоційне налаштування – активне читацьке осмислення – рефлексія. Саме така структура дозволяє не лише формувати читацьку компетентність, а й водночас розвивати емоційну грамотність учнів</w:t>
      </w:r>
      <w:r w:rsid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адже у </w:t>
      </w:r>
      <w:r w:rsidR="00E64FE4"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процесі роботи з текстами учні:</w:t>
      </w:r>
    </w:p>
    <w:p w:rsidR="00E64FE4" w:rsidRPr="0094472B" w:rsidRDefault="00E64FE4" w:rsidP="0094472B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навчаються розпізнавати емоції героїв і співвідносити їх із власними;</w:t>
      </w:r>
    </w:p>
    <w:p w:rsidR="00E64FE4" w:rsidRPr="0094472B" w:rsidRDefault="00E64FE4" w:rsidP="0094472B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усвідомлюють, що емоції можуть бути різними, але всі вони мають право на існування;</w:t>
      </w:r>
    </w:p>
    <w:p w:rsidR="00E64FE4" w:rsidRPr="0094472B" w:rsidRDefault="00E64FE4" w:rsidP="0094472B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учаться</w:t>
      </w:r>
      <w:proofErr w:type="spellEnd"/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вербалізувати</w:t>
      </w:r>
      <w:proofErr w:type="spellEnd"/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свої внутрішні переживання, що сприяє розвитку навичок емоційного самовираження;</w:t>
      </w:r>
    </w:p>
    <w:p w:rsidR="00E64FE4" w:rsidRPr="0094472B" w:rsidRDefault="00E64FE4" w:rsidP="0094472B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поступово здобувають навички емпатії, активного слухання, конструктивного діалогу.</w:t>
      </w:r>
    </w:p>
    <w:p w:rsidR="00E64FE4" w:rsidRPr="00E64FE4" w:rsidRDefault="00E64FE4" w:rsidP="00E64FE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Для підтримки цього процесу доцільно впроваджувати спеціальні вправи на усвідомлення й </w:t>
      </w:r>
      <w:proofErr w:type="spellStart"/>
      <w:r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проговорення</w:t>
      </w:r>
      <w:proofErr w:type="spellEnd"/>
      <w:r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емоцій:</w:t>
      </w:r>
    </w:p>
    <w:p w:rsidR="00E64FE4" w:rsidRPr="0094472B" w:rsidRDefault="00E64FE4" w:rsidP="0094472B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«Емоційний термометр»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позначають свій емоційний стан на шкалі (від спокою до хвилювання, радості, роздратування тощо) до і після уроку.</w:t>
      </w:r>
    </w:p>
    <w:p w:rsidR="00E64FE4" w:rsidRPr="0094472B" w:rsidRDefault="00E64FE4" w:rsidP="0094472B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«Я сьогодні відчував…»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вправа в колі або письмово, де учень завершує речення, називаючи одну з емоцій, яку він пережив на </w:t>
      </w:r>
      <w:proofErr w:type="spellStart"/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64FE4" w:rsidRPr="0094472B" w:rsidRDefault="00E64FE4" w:rsidP="0094472B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«Емоційна палітра»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картку з назвами емоцій і позначають ті, що найкраще характеризують їхній стан під час читання або обговорення твору.</w:t>
      </w:r>
    </w:p>
    <w:p w:rsidR="00E64FE4" w:rsidRPr="0094472B" w:rsidRDefault="00E64FE4" w:rsidP="0094472B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«Мій емоційний портрет героя»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9447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після прочитання фрагмента учні створюють карту емоцій персонажа, пояснюючи свої вибори. </w:t>
      </w:r>
    </w:p>
    <w:p w:rsidR="00E64FE4" w:rsidRPr="00E64FE4" w:rsidRDefault="00E64FE4" w:rsidP="00E64FE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Такі вправи активізують не лише внутрішній світ дитини, а й допомагають вчителю краще розуміти емоційний стан класу, коригувати хід уроку, формувати довірливу атмосферу. Емоційна грамотність і читацька компетентність у цьому випадку формуються паралельно, посилюючи одна одну.</w:t>
      </w:r>
    </w:p>
    <w:p w:rsidR="00323B96" w:rsidRPr="00323B96" w:rsidRDefault="00E64FE4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Зазначені форми та методи не варто сприймати як випадкові або розрізнені активності. Їх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ня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ефективність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залежить від системного впровадження у щоденну навчальну практику. Кожен урок може стати етапом поступового формування як читацьких умінь, так і емоційної чутливості. Важливо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дотримува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ся послідовності: від створення емоційної атмосфери </w:t>
      </w:r>
      <w:bookmarkStart w:id="1" w:name="_Hlk193734003"/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bookmarkEnd w:id="1"/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глибокого осмислення – і завершальної рефлексії. Такий </w:t>
      </w:r>
      <w:proofErr w:type="spellStart"/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триетапний</w:t>
      </w:r>
      <w:proofErr w:type="spellEnd"/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підхід створює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атмосферу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якій учень почувається впевнено й може розвиватися у власному темпі.</w:t>
      </w:r>
    </w:p>
    <w:p w:rsidR="00E64FE4" w:rsidRDefault="00E64FE4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 того,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раховува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proofErr w:type="spellEnd"/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віков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особливост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ей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ого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досвід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, готовн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ості</w:t>
      </w:r>
      <w:r w:rsidR="00323B96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відкритого діалогу забезпечує індивідуалізацію процесу навчання й посилює його гуманістичну складову. </w:t>
      </w:r>
    </w:p>
    <w:p w:rsidR="00323B96" w:rsidRDefault="00E64FE4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Формування читацької компетентності неможливе без емоційного залучення учня. Зарубіжна література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не просто простір для інтелектуального аналізу, а передусім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8625E4"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школа емоцій, емпатії, людяності. Саме тому розвиток емоційного інтелекту має стати системною частиною методичної роботи вчителя.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Тільки тоді література виконуватиме свою глибоку місію </w:t>
      </w:r>
      <w:r w:rsidR="0094786B" w:rsidRPr="00323B9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478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E64FE4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читиме розуміти себе й інших, бути уважним до життя.</w:t>
      </w:r>
    </w:p>
    <w:p w:rsidR="00E64FE4" w:rsidRPr="008625E4" w:rsidRDefault="00E64FE4" w:rsidP="00323B9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25E4" w:rsidRDefault="00323B96" w:rsidP="00323B9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                                </w:t>
      </w:r>
      <w:r w:rsidR="0094786B" w:rsidRPr="008625E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СПИСОК ВИКОРИСТАНОЇ ЛІТЕРАТУРИ</w:t>
      </w:r>
    </w:p>
    <w:p w:rsidR="00323B96" w:rsidRPr="008625E4" w:rsidRDefault="00323B96" w:rsidP="00323B9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625E4" w:rsidRPr="008625E4" w:rsidRDefault="008625E4" w:rsidP="00323B9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Баронова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 А. Розвиток читацької компетентності учнів у процесі вивчення літератури // Українська література в загальноосвітній школі. – 2020. – № 1. – С. 13–16.</w:t>
      </w:r>
    </w:p>
    <w:p w:rsidR="008625E4" w:rsidRPr="008625E4" w:rsidRDefault="008625E4" w:rsidP="00323B9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Гоулман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Д. Емоційний інтелект. Чому він може бути важливішим за IQ. – К.: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Vivat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, 2015. – 480 с.</w:t>
      </w:r>
    </w:p>
    <w:p w:rsidR="008625E4" w:rsidRPr="008625E4" w:rsidRDefault="008625E4" w:rsidP="00323B9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Коваль Л. В. Читацька компетентність як компонент ключових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 // Українська мова і література в школі. – 2019. – № 3. – С. 12–15.</w:t>
      </w:r>
    </w:p>
    <w:p w:rsidR="008625E4" w:rsidRPr="008625E4" w:rsidRDefault="008625E4" w:rsidP="00323B9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Коломоєць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Н. І. Формування читацької компетентності учнів у контексті НУШ // Зарубіжна література в школах України. – 2021. – № 5–6. – С. 2–6.</w:t>
      </w:r>
    </w:p>
    <w:p w:rsidR="008625E4" w:rsidRPr="008625E4" w:rsidRDefault="008625E4" w:rsidP="00323B9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Богосвятська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А.-М. Літературна майстерня як простір творчої інтерпретації // Зарубіжна література в школах України. – 2020. – № 11. – С. 7–9.</w:t>
      </w:r>
    </w:p>
    <w:p w:rsidR="008625E4" w:rsidRPr="008625E4" w:rsidRDefault="008625E4" w:rsidP="00323B9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Ляшенко О. І.,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Топузов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О. М. </w:t>
      </w:r>
      <w:proofErr w:type="spellStart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Компетентнісний</w:t>
      </w:r>
      <w:proofErr w:type="spellEnd"/>
      <w:r w:rsidRPr="008625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підхід у сучасній освіті: світовий досвід і українські перспективи. – К.: Педагогічна думка, 2019. – 256 с.</w:t>
      </w:r>
    </w:p>
    <w:p w:rsidR="000E7B38" w:rsidRPr="00323B96" w:rsidRDefault="000E7B38" w:rsidP="00323B9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E7B38" w:rsidRPr="00323B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B0D0E"/>
    <w:multiLevelType w:val="multilevel"/>
    <w:tmpl w:val="1560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F7F8F"/>
    <w:multiLevelType w:val="multilevel"/>
    <w:tmpl w:val="AA58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6590F"/>
    <w:multiLevelType w:val="hybridMultilevel"/>
    <w:tmpl w:val="A0C428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B2BB4"/>
    <w:multiLevelType w:val="multilevel"/>
    <w:tmpl w:val="B8FE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94CD0"/>
    <w:multiLevelType w:val="hybridMultilevel"/>
    <w:tmpl w:val="F244A5B2"/>
    <w:lvl w:ilvl="0" w:tplc="0422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 w15:restartNumberingAfterBreak="0">
    <w:nsid w:val="2A5661FC"/>
    <w:multiLevelType w:val="hybridMultilevel"/>
    <w:tmpl w:val="C3F29E8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F42BF"/>
    <w:multiLevelType w:val="multilevel"/>
    <w:tmpl w:val="D0B8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3466D"/>
    <w:multiLevelType w:val="hybridMultilevel"/>
    <w:tmpl w:val="ED0A2B9C"/>
    <w:lvl w:ilvl="0" w:tplc="0422000D">
      <w:start w:val="1"/>
      <w:numFmt w:val="bullet"/>
      <w:lvlText w:val=""/>
      <w:lvlJc w:val="left"/>
      <w:pPr>
        <w:ind w:left="17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8" w15:restartNumberingAfterBreak="0">
    <w:nsid w:val="5BAB69F8"/>
    <w:multiLevelType w:val="multilevel"/>
    <w:tmpl w:val="4B86D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5E2EDB"/>
    <w:multiLevelType w:val="hybridMultilevel"/>
    <w:tmpl w:val="D402F3B2"/>
    <w:lvl w:ilvl="0" w:tplc="0422000B">
      <w:start w:val="1"/>
      <w:numFmt w:val="bullet"/>
      <w:lvlText w:val=""/>
      <w:lvlJc w:val="left"/>
      <w:pPr>
        <w:ind w:left="12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0" w15:restartNumberingAfterBreak="0">
    <w:nsid w:val="67905A65"/>
    <w:multiLevelType w:val="multilevel"/>
    <w:tmpl w:val="2848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C7B1F"/>
    <w:multiLevelType w:val="hybridMultilevel"/>
    <w:tmpl w:val="2F10CE2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8"/>
  </w:num>
  <w:num w:numId="9">
    <w:abstractNumId w:val="10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5E4"/>
    <w:rsid w:val="000E7B38"/>
    <w:rsid w:val="00103779"/>
    <w:rsid w:val="00323B96"/>
    <w:rsid w:val="008625E4"/>
    <w:rsid w:val="0094472B"/>
    <w:rsid w:val="0094786B"/>
    <w:rsid w:val="00967DBC"/>
    <w:rsid w:val="009E7FB3"/>
    <w:rsid w:val="00CC6C25"/>
    <w:rsid w:val="00E64FE4"/>
    <w:rsid w:val="00E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9CCE0"/>
  <w15:chartTrackingRefBased/>
  <w15:docId w15:val="{15B95020-8832-4EB2-96B2-8B9EF2B5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2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5173</Words>
  <Characters>2949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2025-03-24T16:58:00Z</dcterms:created>
  <dcterms:modified xsi:type="dcterms:W3CDTF">2025-03-24T16:58:00Z</dcterms:modified>
</cp:coreProperties>
</file>