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00F" w:rsidRPr="00323E3C" w:rsidRDefault="0010600F" w:rsidP="00002798">
      <w:pPr>
        <w:shd w:val="clear" w:color="auto" w:fill="FFFFFF"/>
        <w:spacing w:line="360" w:lineRule="auto"/>
        <w:ind w:left="3686"/>
        <w:contextualSpacing/>
        <w:jc w:val="right"/>
        <w:rPr>
          <w:rFonts w:ascii="Times New Roman" w:hAnsi="Times New Roman"/>
          <w:b/>
          <w:bCs/>
          <w:sz w:val="28"/>
          <w:szCs w:val="32"/>
          <w:shd w:val="clear" w:color="auto" w:fill="FFFFFF"/>
        </w:rPr>
      </w:pPr>
      <w:r w:rsidRPr="007F2972">
        <w:rPr>
          <w:rFonts w:ascii="Times New Roman" w:hAnsi="Times New Roman"/>
          <w:b/>
          <w:bCs/>
          <w:sz w:val="28"/>
          <w:szCs w:val="32"/>
          <w:shd w:val="clear" w:color="auto" w:fill="FFFFFF"/>
          <w:lang w:val="uk-UA"/>
        </w:rPr>
        <w:t>Руда Олена Олександрівна</w:t>
      </w:r>
      <w:r w:rsidR="00002798" w:rsidRPr="00323E3C">
        <w:rPr>
          <w:rFonts w:ascii="Times New Roman" w:hAnsi="Times New Roman"/>
          <w:b/>
          <w:bCs/>
          <w:sz w:val="28"/>
          <w:szCs w:val="32"/>
          <w:shd w:val="clear" w:color="auto" w:fill="FFFFFF"/>
        </w:rPr>
        <w:t>,</w:t>
      </w:r>
    </w:p>
    <w:p w:rsidR="0010600F" w:rsidRPr="00002798" w:rsidRDefault="0010600F" w:rsidP="00002798">
      <w:pPr>
        <w:shd w:val="clear" w:color="auto" w:fill="FFFFFF"/>
        <w:spacing w:line="360" w:lineRule="auto"/>
        <w:ind w:left="3686"/>
        <w:contextualSpacing/>
        <w:jc w:val="right"/>
        <w:rPr>
          <w:rFonts w:ascii="Times New Roman" w:hAnsi="Times New Roman"/>
          <w:bCs/>
          <w:sz w:val="28"/>
          <w:szCs w:val="32"/>
          <w:shd w:val="clear" w:color="auto" w:fill="FFFFFF"/>
          <w:lang w:val="uk-UA"/>
        </w:rPr>
      </w:pPr>
      <w:r w:rsidRPr="00002798">
        <w:rPr>
          <w:rFonts w:ascii="Times New Roman" w:hAnsi="Times New Roman"/>
          <w:bCs/>
          <w:sz w:val="28"/>
          <w:szCs w:val="32"/>
          <w:shd w:val="clear" w:color="auto" w:fill="FFFFFF"/>
          <w:lang w:val="uk-UA"/>
        </w:rPr>
        <w:t>вчитель інформатики</w:t>
      </w:r>
    </w:p>
    <w:p w:rsidR="00002798" w:rsidRPr="00323E3C" w:rsidRDefault="0010600F" w:rsidP="00002798">
      <w:pPr>
        <w:shd w:val="clear" w:color="auto" w:fill="FFFFFF"/>
        <w:spacing w:line="360" w:lineRule="auto"/>
        <w:ind w:left="3686"/>
        <w:contextualSpacing/>
        <w:jc w:val="right"/>
        <w:rPr>
          <w:rFonts w:ascii="Times New Roman" w:hAnsi="Times New Roman"/>
          <w:bCs/>
          <w:sz w:val="28"/>
          <w:szCs w:val="32"/>
          <w:shd w:val="clear" w:color="auto" w:fill="FFFFFF"/>
        </w:rPr>
      </w:pPr>
      <w:r w:rsidRPr="00002798">
        <w:rPr>
          <w:rFonts w:ascii="Times New Roman" w:hAnsi="Times New Roman"/>
          <w:bCs/>
          <w:sz w:val="28"/>
          <w:szCs w:val="32"/>
          <w:shd w:val="clear" w:color="auto" w:fill="FFFFFF"/>
          <w:lang w:val="uk-UA"/>
        </w:rPr>
        <w:t xml:space="preserve">Глухівська загальноосвітня школа </w:t>
      </w:r>
    </w:p>
    <w:p w:rsidR="007F2972" w:rsidRPr="00002798" w:rsidRDefault="0010600F" w:rsidP="00002798">
      <w:pPr>
        <w:shd w:val="clear" w:color="auto" w:fill="FFFFFF"/>
        <w:spacing w:line="360" w:lineRule="auto"/>
        <w:ind w:left="3686"/>
        <w:contextualSpacing/>
        <w:jc w:val="right"/>
        <w:rPr>
          <w:rFonts w:ascii="Times New Roman" w:hAnsi="Times New Roman"/>
          <w:bCs/>
          <w:sz w:val="28"/>
          <w:szCs w:val="32"/>
          <w:shd w:val="clear" w:color="auto" w:fill="FFFFFF"/>
          <w:lang w:val="uk-UA"/>
        </w:rPr>
      </w:pPr>
      <w:r w:rsidRPr="00002798">
        <w:rPr>
          <w:rFonts w:ascii="Times New Roman" w:hAnsi="Times New Roman"/>
          <w:bCs/>
          <w:sz w:val="28"/>
          <w:szCs w:val="32"/>
          <w:shd w:val="clear" w:color="auto" w:fill="FFFFFF"/>
          <w:lang w:val="uk-UA"/>
        </w:rPr>
        <w:t xml:space="preserve">І-ІІІ ступенів №2 </w:t>
      </w:r>
    </w:p>
    <w:p w:rsidR="0010600F" w:rsidRPr="00002798" w:rsidRDefault="0010600F" w:rsidP="00002798">
      <w:pPr>
        <w:shd w:val="clear" w:color="auto" w:fill="FFFFFF"/>
        <w:spacing w:line="360" w:lineRule="auto"/>
        <w:ind w:left="3686"/>
        <w:contextualSpacing/>
        <w:jc w:val="right"/>
        <w:rPr>
          <w:rFonts w:ascii="Times New Roman" w:hAnsi="Times New Roman"/>
          <w:bCs/>
          <w:sz w:val="28"/>
          <w:szCs w:val="32"/>
          <w:shd w:val="clear" w:color="auto" w:fill="FFFFFF"/>
          <w:lang w:val="uk-UA"/>
        </w:rPr>
      </w:pPr>
      <w:r w:rsidRPr="00002798">
        <w:rPr>
          <w:rFonts w:ascii="Times New Roman" w:hAnsi="Times New Roman"/>
          <w:bCs/>
          <w:sz w:val="28"/>
          <w:szCs w:val="32"/>
          <w:shd w:val="clear" w:color="auto" w:fill="FFFFFF"/>
          <w:lang w:val="uk-UA"/>
        </w:rPr>
        <w:t>Глухівської міської ради Сумської області</w:t>
      </w:r>
    </w:p>
    <w:p w:rsidR="0010600F" w:rsidRDefault="0010600F" w:rsidP="0010600F">
      <w:pPr>
        <w:shd w:val="clear" w:color="auto" w:fill="FFFFFF"/>
        <w:spacing w:line="360" w:lineRule="auto"/>
        <w:contextualSpacing/>
        <w:jc w:val="center"/>
        <w:rPr>
          <w:rFonts w:ascii="Times New Roman" w:hAnsi="Times New Roman"/>
          <w:b/>
          <w:bCs/>
          <w:sz w:val="32"/>
          <w:szCs w:val="32"/>
          <w:shd w:val="clear" w:color="auto" w:fill="FFFFFF"/>
          <w:lang w:val="uk-UA"/>
        </w:rPr>
      </w:pPr>
    </w:p>
    <w:p w:rsidR="0010600F" w:rsidRPr="00002798" w:rsidRDefault="00002798" w:rsidP="0010600F">
      <w:pPr>
        <w:shd w:val="clear" w:color="auto" w:fill="FFFFFF"/>
        <w:spacing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</w:pPr>
      <w:r w:rsidRPr="00002798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КРИТИЧНЕ МИСЛЕННЯ ЯК ОСНОВНИЙ КОМПОНЕНТ В ОРГАНІЗАЦІЇ ДИСТАНЦІЙНОГО НАВЧАННЯ В ЗАКЛАДАХ ЗАГАЛЬНОЇ СЕРЕДНЬОЇ ОСВІТИ</w:t>
      </w:r>
    </w:p>
    <w:p w:rsidR="00F2239C" w:rsidRDefault="00F2239C" w:rsidP="0010600F">
      <w:pPr>
        <w:shd w:val="clear" w:color="auto" w:fill="FFFFFF"/>
        <w:spacing w:line="360" w:lineRule="auto"/>
        <w:contextualSpacing/>
        <w:jc w:val="center"/>
        <w:rPr>
          <w:rFonts w:ascii="Times New Roman" w:hAnsi="Times New Roman"/>
          <w:b/>
          <w:bCs/>
          <w:sz w:val="32"/>
          <w:szCs w:val="32"/>
          <w:shd w:val="clear" w:color="auto" w:fill="FFFFFF"/>
          <w:lang w:val="uk-UA"/>
        </w:rPr>
      </w:pPr>
    </w:p>
    <w:p w:rsidR="0010600F" w:rsidRDefault="0010600F" w:rsidP="00A708CE">
      <w:pPr>
        <w:spacing w:line="360" w:lineRule="auto"/>
        <w:ind w:firstLine="851"/>
        <w:contextualSpacing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b/>
          <w:bCs/>
          <w:sz w:val="32"/>
          <w:szCs w:val="32"/>
          <w:shd w:val="clear" w:color="auto" w:fill="FFFFFF"/>
          <w:lang w:val="uk-UA"/>
        </w:rPr>
        <w:tab/>
      </w:r>
      <w:r w:rsidRPr="0010600F">
        <w:rPr>
          <w:rFonts w:ascii="Times New Roman" w:hAnsi="Times New Roman"/>
          <w:sz w:val="28"/>
          <w:lang w:val="uk-UA"/>
        </w:rPr>
        <w:t>В сучас</w:t>
      </w:r>
      <w:r w:rsidRPr="001F4BF9">
        <w:rPr>
          <w:rFonts w:ascii="Times New Roman" w:hAnsi="Times New Roman"/>
          <w:sz w:val="28"/>
          <w:lang w:val="uk-UA"/>
        </w:rPr>
        <w:t>ній українській освіті ключові компетентності відіграють важливу роль. Але провідна функція освіти покладена перш за все на формування критичного мислення</w:t>
      </w:r>
      <w:r>
        <w:rPr>
          <w:rFonts w:ascii="Times New Roman" w:hAnsi="Times New Roman"/>
          <w:sz w:val="28"/>
          <w:lang w:val="uk-UA"/>
        </w:rPr>
        <w:t xml:space="preserve"> її</w:t>
      </w:r>
      <w:r w:rsidRPr="001F4BF9">
        <w:rPr>
          <w:rFonts w:ascii="Times New Roman" w:hAnsi="Times New Roman"/>
          <w:sz w:val="28"/>
          <w:lang w:val="uk-UA"/>
        </w:rPr>
        <w:t xml:space="preserve"> здобувачів</w:t>
      </w:r>
      <w:r>
        <w:rPr>
          <w:rFonts w:ascii="Times New Roman" w:hAnsi="Times New Roman"/>
          <w:sz w:val="28"/>
          <w:lang w:val="uk-UA"/>
        </w:rPr>
        <w:t>, тобто є основною компетентністю успішної людини нашого століття.</w:t>
      </w:r>
    </w:p>
    <w:p w:rsidR="0010600F" w:rsidRDefault="0010600F" w:rsidP="00A708CE">
      <w:pPr>
        <w:spacing w:line="360" w:lineRule="auto"/>
        <w:ind w:firstLine="851"/>
        <w:contextualSpacing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Вміння вчасно давати відповідь та адаптуватись до змін оточуючого середовища – ось що вимагає від  особистості інтенсивний розвиток та формування інформаційного простору сучасності. </w:t>
      </w:r>
    </w:p>
    <w:p w:rsidR="0010600F" w:rsidRDefault="0010600F" w:rsidP="00A708CE">
      <w:pPr>
        <w:spacing w:line="360" w:lineRule="auto"/>
        <w:ind w:firstLine="851"/>
        <w:contextualSpacing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Тим паче в умовах карантинних обмежень під впливом пандемії </w:t>
      </w:r>
      <w:r>
        <w:rPr>
          <w:rFonts w:ascii="Times New Roman" w:hAnsi="Times New Roman"/>
          <w:sz w:val="28"/>
          <w:lang w:val="en-US"/>
        </w:rPr>
        <w:t>COVID</w:t>
      </w:r>
      <w:r>
        <w:rPr>
          <w:rFonts w:ascii="Times New Roman" w:hAnsi="Times New Roman"/>
          <w:sz w:val="28"/>
        </w:rPr>
        <w:t>- 19</w:t>
      </w:r>
      <w:r>
        <w:rPr>
          <w:rFonts w:ascii="Times New Roman" w:hAnsi="Times New Roman"/>
          <w:sz w:val="28"/>
          <w:lang w:val="uk-UA"/>
        </w:rPr>
        <w:t xml:space="preserve"> та необхідності швидкого адаптування до потреб сучасності. </w:t>
      </w:r>
    </w:p>
    <w:p w:rsidR="00F2239C" w:rsidRDefault="00FA0DB9" w:rsidP="00002798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фера освіти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</w:t>
      </w:r>
      <w:r w:rsidR="0010600F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днією  з перших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була поставлена перед вимогою пристосування до </w:t>
      </w:r>
      <w:r w:rsidR="0010600F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змін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 житті суспільства</w:t>
      </w:r>
      <w:r w:rsidR="0010600F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Через те, що </w:t>
      </w:r>
      <w:r w:rsidR="0010600F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освітній процес охоплює велике коло осіб різних вікових груп, до нього дотичні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зазвичай </w:t>
      </w:r>
      <w:r w:rsidR="0010600F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всі члени родини.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До проблеми навчання здобувачів освіти, що постала, долучилися держава (організувавши та впровадивши проєкт Всеукраїнська школа онлайн) та заклади загальної середньої освіти</w:t>
      </w:r>
      <w:r w:rsidR="00F2239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організувавши дистанційне навчання на різноманітних інформаційних платформах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F2239C" w:rsidRPr="00D321C7" w:rsidRDefault="00F2239C" w:rsidP="00A708C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Так освітній п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роцес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в Україні з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2020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року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перейшов у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повний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дистанційний формат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формат </w:t>
      </w:r>
      <w:r w:rsidR="00BF609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освіти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 використанням технологій дистанційного навчання.</w:t>
      </w:r>
    </w:p>
    <w:p w:rsidR="00F2239C" w:rsidRDefault="00A030F0" w:rsidP="00A708C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Однак Закон України «Про освіту»</w:t>
      </w:r>
      <w:r w:rsidR="0062071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та, через нього,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автономія </w:t>
      </w:r>
      <w:r w:rsidR="00F2239C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закладів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освіти</w:t>
      </w:r>
      <w:r w:rsidR="00F2239C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дала  можливіс</w:t>
      </w:r>
      <w:r w:rsidR="0062071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ть  педагогам  обирати  методи та </w:t>
      </w:r>
      <w:r w:rsidR="00F2239C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прийоми </w:t>
      </w:r>
      <w:r w:rsidR="0062071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і, відповідно, </w:t>
      </w:r>
      <w:r w:rsidR="0062071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засоби</w:t>
      </w:r>
      <w:r w:rsidR="00F2239C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щодо організації навчальної діяльності з використанням різних сервісів та платформ.</w:t>
      </w:r>
    </w:p>
    <w:p w:rsidR="000318E0" w:rsidRPr="00D321C7" w:rsidRDefault="000318E0" w:rsidP="00002798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Однак,  не  зважаючи  на  карантині  обмеження  для 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здобувачів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закладів загально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ї середньої освіти задекларовані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і діють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наступні наскрізні вміннями: </w:t>
      </w:r>
    </w:p>
    <w:p w:rsidR="000318E0" w:rsidRDefault="000318E0" w:rsidP="00A708CE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читання з розумінням, уміння висловлювати власну думку усно і письмово, критичне та системне  мислення,  здатність  логічно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го  обґрунтування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A811D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власної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позиці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ї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 ініціативність,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творчість,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навичка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конструктивно  керувати  емоціями,  оцінювати  ризики, приймати рішення, розв’язувати проблеми, здатність співпрацювати з іншими людьми.  </w:t>
      </w:r>
    </w:p>
    <w:p w:rsidR="0037349D" w:rsidRDefault="0037349D" w:rsidP="00A708CE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  <w:t xml:space="preserve">Забезпечення у суспільстві науково-технічного прогресу здійснюється у суспільстві через уміння критично мислити, що є однією з запорук </w:t>
      </w:r>
      <w:r w:rsidR="00AB63C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сучасної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демократії. І забезпечити цей процес та розвивати його є однією з цілей сучасної освіти.</w:t>
      </w:r>
    </w:p>
    <w:p w:rsidR="000F0565" w:rsidRDefault="000F0565" w:rsidP="00A708C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Технології  критичного  мислення  та  їх  використання  в  дидактиці  для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педагогів  не  є  новими.  </w:t>
      </w:r>
      <w:r w:rsidR="0037349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Виділяють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наступні прізвища</w:t>
      </w:r>
      <w:r w:rsidR="0037349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:</w:t>
      </w:r>
      <w:r w:rsidR="00853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М. </w:t>
      </w:r>
      <w:proofErr w:type="spellStart"/>
      <w:r w:rsidR="00853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Ліпман</w:t>
      </w:r>
      <w:proofErr w:type="spellEnd"/>
      <w:r w:rsidR="008530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</w:t>
      </w:r>
      <w:r w:rsidR="0037349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А.Кроуфорд</w:t>
      </w:r>
      <w:proofErr w:type="spellEnd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В.Саул</w:t>
      </w:r>
      <w:proofErr w:type="spellEnd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С.Метью</w:t>
      </w:r>
      <w:proofErr w:type="spellEnd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Д.Макінстер</w:t>
      </w:r>
      <w:proofErr w:type="spellEnd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С.Терно</w:t>
      </w:r>
      <w:proofErr w:type="spellEnd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</w:t>
      </w:r>
      <w:r w:rsidR="005358A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5358A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В.Сухомлинський</w:t>
      </w:r>
      <w:proofErr w:type="spellEnd"/>
      <w:r w:rsidR="005358A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О.Пометун</w:t>
      </w:r>
      <w:proofErr w:type="spellEnd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тощо</w:t>
      </w:r>
      <w:r w:rsidR="0072799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A0071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Окрім </w:t>
      </w:r>
      <w:r w:rsidR="006B5AA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того варіанти</w:t>
      </w:r>
      <w:r w:rsidR="00A00714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6B5AA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використання</w:t>
      </w:r>
      <w:r w:rsidR="00A00714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прийомів критичного мислення</w:t>
      </w:r>
      <w:r w:rsidR="006B5AA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при викладанні різних предметів</w:t>
      </w:r>
      <w:r w:rsidR="00A00714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6B5AA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є можливість </w:t>
      </w:r>
      <w:r w:rsidR="00A00714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побачити  на  сторінках  освітніх  п</w:t>
      </w:r>
      <w:r w:rsidR="006B5AA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латформ  «</w:t>
      </w:r>
      <w:proofErr w:type="spellStart"/>
      <w:r w:rsidR="006B5AA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НаУрок</w:t>
      </w:r>
      <w:proofErr w:type="spellEnd"/>
      <w:r w:rsidR="006B5AA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»,  «</w:t>
      </w:r>
      <w:proofErr w:type="spellStart"/>
      <w:r w:rsidR="006B5AA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Всеосвіта</w:t>
      </w:r>
      <w:proofErr w:type="spellEnd"/>
      <w:r w:rsidR="006B5AA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», сайтах закладів загальної середньої освіти</w:t>
      </w:r>
      <w:r w:rsidR="00A00714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  на </w:t>
      </w:r>
      <w:r w:rsidR="006B5AA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персональних сайтах вчителів. </w:t>
      </w:r>
    </w:p>
    <w:p w:rsidR="00FD17B8" w:rsidRDefault="00FD17B8" w:rsidP="00A708C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Проаналізуємо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використання  окремих  прийомів критичного мислення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під час дистанційного навчання як основного компонента в його організації. </w:t>
      </w:r>
    </w:p>
    <w:p w:rsidR="00980652" w:rsidRDefault="00980652" w:rsidP="00A708CE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Згідно засновника Інститут</w:t>
      </w:r>
      <w:r w:rsidR="004B39D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Критичного мислення Метью Ліпмана отримуємо визначення критичного мислення як «кваліфіковане, відповідальне мислення, що вносить правильні судження, </w:t>
      </w:r>
      <w:r w:rsidR="0036676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засновано на критеріях, виправляє себе (самовдосконалюється) та враховує контекст»</w:t>
      </w:r>
      <w:r w:rsidR="00AF0CA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366765" w:rsidRDefault="00366765" w:rsidP="00A708C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Критичне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мислення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- це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навичк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яка, крім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всього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іншого,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дозволяє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розпізнати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суть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проблеми, а не окремі прояви</w:t>
      </w:r>
      <w:r w:rsidRPr="0036676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її,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надає можливість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зважено оцінювати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явища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події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відокремлювати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брехню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 неточну інформацію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можливі маніпуляції та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емоці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ї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від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конкретних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фактів. 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Сьогодення вимагає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 xml:space="preserve">гострого становлення 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питання  розвитку  технології  критичного  мислення  в освітньому процесі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 залишаючи його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актуальним.</w:t>
      </w:r>
      <w:r w:rsidR="00CA444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CA444B" w:rsidRDefault="005358A2" w:rsidP="00A708C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Як в</w:t>
      </w:r>
      <w:r w:rsidR="00677823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ідомо,  критичне  мислення – це </w:t>
      </w:r>
      <w:r w:rsidR="009A3DB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достатньо </w:t>
      </w:r>
      <w:r w:rsidR="00677823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складний  процес  творчого переосмислення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інформації </w:t>
      </w:r>
      <w:r w:rsidR="00677823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та</w:t>
      </w:r>
      <w:r w:rsidRPr="005358A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понять</w:t>
      </w:r>
      <w:r w:rsidR="00823DC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r w:rsidR="00677823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активний процес пізнання, який відбувається одночасно на декількох рівнях. Адже знання, </w:t>
      </w:r>
      <w:r w:rsidR="00823DC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які</w:t>
      </w:r>
      <w:r w:rsidR="00677823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засвоює людина,</w:t>
      </w:r>
      <w:r w:rsidR="00823DC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що мислить критично, </w:t>
      </w:r>
      <w:r w:rsidR="00677823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постійно диференціюються й систематизуються з точки зору ступеня їх істинності, вірогідності, достовірності</w:t>
      </w:r>
      <w:r w:rsidR="00823DC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</w:t>
      </w:r>
    </w:p>
    <w:p w:rsidR="002F6E97" w:rsidRDefault="00F63BA3" w:rsidP="00A708C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Розглянувши різноманітні існуючи </w:t>
      </w:r>
      <w:r w:rsidR="002F6E97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підходи до поняття «критичне мислення»,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можна виділити</w:t>
      </w:r>
      <w:r w:rsidR="002F6E97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його узагальнене тлумачення: критичне мислення –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2F6E97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це здатність людини чітко виділити проблему, яку н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еобхідно розв’язати, відповідно самостійно знайти, обробити та</w:t>
      </w:r>
      <w:r w:rsidR="002F6E97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проаналізувати інформацію, логічно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вибудувати власні</w:t>
      </w:r>
      <w:r w:rsidR="002F6E97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думки,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знайти </w:t>
      </w:r>
      <w:r w:rsidR="002F6E97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переконлив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</w:t>
      </w:r>
      <w:r w:rsidR="002F6E97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аргумент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и</w:t>
      </w:r>
      <w:r w:rsidR="002F6E97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виявити </w:t>
      </w:r>
      <w:r w:rsidR="002F6E97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здатність мислити мобільно,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знайти та </w:t>
      </w:r>
      <w:r w:rsidR="002F6E97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брати єдине</w:t>
      </w:r>
      <w:r w:rsidR="002F6E97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правильне</w:t>
      </w:r>
      <w:r w:rsidR="002F6E97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розв’язання проблем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и</w:t>
      </w:r>
      <w:r w:rsidR="002F6E97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відкритися</w:t>
      </w:r>
      <w:r w:rsidR="002F6E97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для сприйняття думок інших,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але бути</w:t>
      </w:r>
      <w:r w:rsidR="002F6E97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одночасно принциповим у відстоюванні своєї позиції.</w:t>
      </w:r>
    </w:p>
    <w:p w:rsidR="00B67D5C" w:rsidRDefault="00B67D5C" w:rsidP="00A708C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Організація   </w:t>
      </w:r>
      <w:r w:rsidR="00E04B7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освітнього процесу в умовах дистанційного навчання або із застосуванням дистанційної освіти при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використан</w:t>
      </w:r>
      <w:r w:rsidR="00E04B7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і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технологі</w:t>
      </w:r>
      <w:r w:rsidR="00E04B7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й критичного мислення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розглядається  </w:t>
      </w:r>
      <w:r w:rsidR="00E04B7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 сучасних умовах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важливи</w:t>
      </w:r>
      <w:r w:rsidR="00E04B7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 дидактичним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напрям</w:t>
      </w:r>
      <w:r w:rsidR="00E04B7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ом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r w:rsidR="00E04B7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де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домінують</w:t>
      </w:r>
      <w:r w:rsidR="00E04B7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перш за все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: пошук чіткої постановки проблеми, </w:t>
      </w:r>
      <w:r w:rsidR="00E04B7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її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обґрунтування,  </w:t>
      </w:r>
      <w:r w:rsidR="00E04B7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можливість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формулювання</w:t>
      </w:r>
      <w:r w:rsidR="00E04B7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твердження</w:t>
      </w:r>
      <w:r w:rsidR="00E04B7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використання</w:t>
      </w:r>
      <w:r w:rsidR="00E04B7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різноманітних інфор</w:t>
      </w:r>
      <w:r w:rsidR="00E04B7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маційних джерел,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103A86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посилань</w:t>
      </w:r>
      <w:r w:rsidR="00103A8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 них; дотримання</w:t>
      </w:r>
      <w:r w:rsidR="00E04B7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основної теми та її </w:t>
      </w:r>
      <w:r w:rsidR="00E04B7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мети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 вплив сприйняття й розуміння чужих думок, схильність до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застосування умінь й навичок критичного мислення у житті.</w:t>
      </w:r>
    </w:p>
    <w:p w:rsidR="008553EC" w:rsidRPr="00D321C7" w:rsidRDefault="008553EC" w:rsidP="00A708C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Використання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рийомів  критичного  мислення у освітньому процесі як основного компоненту в організації дистанційного навчання варто розпочати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традиційної найпростішої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методики.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Наприклад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«Відкритий  мікрофон»,  «Мозковий  штурм». </w:t>
      </w:r>
    </w:p>
    <w:p w:rsidR="008553EC" w:rsidRPr="00D321C7" w:rsidRDefault="008553EC" w:rsidP="00A708C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Саме  ці  прийоми  дозволяють  налаштувати 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учнівську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аудиторію  до </w:t>
      </w:r>
    </w:p>
    <w:p w:rsidR="008553EC" w:rsidRDefault="008553EC" w:rsidP="00A708CE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спілкування, залучити всіх до обговорення теми,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виявити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ступінь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підготовки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здобувачів освіти в цілому та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окремих слухачів зокрема.</w:t>
      </w:r>
    </w:p>
    <w:p w:rsidR="00F54905" w:rsidRDefault="00F54905" w:rsidP="00A708C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 xml:space="preserve">Зокрема для вирішення задачі існують спеціальні сервери, що можуть бути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корисним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и вчителям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здійснення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цих  прийомів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Наприклад, сервіси </w:t>
      </w:r>
      <w:proofErr w:type="spellStart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Mentimeter</w:t>
      </w:r>
      <w:proofErr w:type="spellEnd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Pollev</w:t>
      </w:r>
      <w:proofErr w:type="spellEnd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AnswerGarden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Ahaslides</w:t>
      </w:r>
      <w:proofErr w:type="spellEnd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Flinga</w:t>
      </w:r>
      <w:proofErr w:type="spellEnd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– сервіси  для  створення  хмаринок  слів, опитувань в реальному часі </w:t>
      </w:r>
      <w:proofErr w:type="spellStart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online</w:t>
      </w:r>
      <w:proofErr w:type="spellEnd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Їх користь полягає в тому, що при опитуванні учнівської аудиторії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  початку  заняття,  ті  у</w:t>
      </w:r>
      <w:r w:rsidR="00E673C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чні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 що  вже  доєдналися  до  зустрічі будут</w:t>
      </w:r>
      <w:r w:rsidR="00E673C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ь задіяні, поки всі інші приєдну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ються до відео-зустрічі</w:t>
      </w:r>
      <w:r w:rsidR="004B7C3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і дозволяє відразу ж зробити відповідні висновки організатору відеоконференції, тобто педагогу</w:t>
      </w:r>
      <w:r w:rsidR="0030143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виявити рівень знань та зацікавленості здобувачів освіти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0E3F9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AB63C5" w:rsidRDefault="00692C97" w:rsidP="00A708C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Дистанційне навчання з використанням сервісу  </w:t>
      </w:r>
      <w:proofErr w:type="spellStart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Google</w:t>
      </w:r>
      <w:proofErr w:type="spellEnd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Docs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відкриває нові можливості та дієвість і прийому </w:t>
      </w:r>
      <w:r w:rsidR="00237688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«Крісло  автора»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яке</w:t>
      </w:r>
      <w:r w:rsidR="00237688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є  доволі  дієвим 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при </w:t>
      </w:r>
      <w:r w:rsidR="00237688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формування  критичного мисле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ння  під  час  очного  навчання.</w:t>
      </w:r>
      <w:r w:rsidR="00237688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Якщо при очному навчанні, після опанування теми,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здобувачам освіти </w:t>
      </w:r>
      <w:r w:rsidR="00237688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пропонується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наприклад, </w:t>
      </w:r>
      <w:r w:rsidR="00237688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написати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невеличке </w:t>
      </w:r>
      <w:r w:rsidR="00237688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есе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 самооцінювання з теми</w:t>
      </w:r>
      <w:r w:rsidR="00237688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а потім, зайнявши «крісло автора», зачитати його усім присутнім та надати відповіді на питання, які у них виникнуть. То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дистанційне</w:t>
      </w:r>
      <w:r w:rsidR="00237688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навчання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надає можливість всім учасникам освітнього процесу  одночасно зайняти</w:t>
      </w:r>
      <w:r w:rsidR="00237688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«крісло автора».</w:t>
      </w:r>
      <w:r w:rsidR="005825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45375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Для цього вчитель під час відеоконференції надсилає у</w:t>
      </w:r>
      <w:r w:rsidR="00582545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спільний чат посилання на спільний Google документ,  що  містить  загальну  тему  заняття  і  табличку  з  трьома колонками</w:t>
      </w:r>
      <w:r w:rsidR="000849A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що містять зображення крісла, яке обрав учень, псевдонім автора та його ПІБ, думки автора та має можливість коментарів учасників конференції</w:t>
      </w:r>
      <w:r w:rsidR="00AB63C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582545" w:rsidRDefault="00916CB9" w:rsidP="00A708C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 досвіду можна сказати, що ц</w:t>
      </w:r>
      <w:r w:rsidR="00582545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ей прийом дуже подобається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учням</w:t>
      </w:r>
      <w:r w:rsidR="00582545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бо окрім того що їм потрібно написати есе до 10 речень по темі,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зробити власний аналіз отриманих знань, </w:t>
      </w:r>
      <w:r w:rsidR="00582545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їм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також запропоновано</w:t>
      </w:r>
      <w:r w:rsidR="00582545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самостійно обрати собі крісло  для  роботи  і  презентації  свого  твору,  зазначити  свій 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нікнейм</w:t>
      </w:r>
      <w:proofErr w:type="spellEnd"/>
      <w:r w:rsidR="00582545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(або розши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фрувати  його,  бо  не  всі  ак</w:t>
      </w:r>
      <w:r w:rsidR="00582545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аунти  названі 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справжніми </w:t>
      </w:r>
      <w:r w:rsidR="00582545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іменами</w:t>
      </w:r>
      <w:r w:rsidR="00582545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),  а  також поставити питання мінімум як трьом авторам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</w:t>
      </w:r>
      <w:r w:rsidR="00582545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надати відповіді на всі питання, що поставлені до їхнього есе.</w:t>
      </w:r>
      <w:r w:rsidR="00AE601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Тобто невелика за часом та обсягом робота дозволяє повністю отримати уявлення про знання та здобутки всіх учнів класу</w:t>
      </w:r>
      <w:r w:rsidR="006710C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покращити </w:t>
      </w:r>
      <w:r w:rsidR="006710CE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стиль  спілкування  між  учасниками  </w:t>
      </w:r>
      <w:r w:rsidR="006710C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освітнього</w:t>
      </w:r>
      <w:r w:rsidR="006710CE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процесу,  </w:t>
      </w:r>
      <w:r w:rsidR="006710C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бо</w:t>
      </w:r>
      <w:r w:rsidR="006710CE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6710CE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більше дискусій ведеться саме в коментарях, навіть по завершенню часу заняття за  розкладом.</w:t>
      </w:r>
    </w:p>
    <w:p w:rsidR="0065031B" w:rsidRPr="00D321C7" w:rsidRDefault="0065031B" w:rsidP="00A708C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Зацікавлює і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прийом  «Інтерв’ю»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(завдання: поставити до змісту навчального матеріалу, який учні опрацювали під час асинхронного режиму дистанційного навчання, певної кількості питань, </w:t>
      </w:r>
      <w:r w:rsidR="004D6B7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дозволять вчителю зрозуміти рівень</w:t>
      </w:r>
      <w:r w:rsidR="004D6B7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знань, які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опанува</w:t>
      </w:r>
      <w:r w:rsidR="004D6B7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уч</w:t>
      </w:r>
      <w:r w:rsidR="00776D2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</w:t>
      </w:r>
      <w:r w:rsidR="004D6B7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  <w:r w:rsidR="004D6B7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Для реалізації цього прийому критичного мислення доречно використати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такі сервіси як</w:t>
      </w:r>
      <w:r w:rsidR="00C861D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Mindmup, Mindmeister, Coggle тощо.</w:t>
      </w:r>
    </w:p>
    <w:p w:rsidR="0065031B" w:rsidRDefault="00776D2D" w:rsidP="00A708C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Google Images </w:t>
      </w:r>
      <w:r w:rsidR="0007296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дистанційному навчанні дає можливість реалізувати прийоми очного навчання «Кошик знань», «Книжкова полиця», «Хмаринки знань»</w:t>
      </w:r>
      <w:r w:rsidR="0007296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розвиваючи критичне мислення дітей</w:t>
      </w:r>
      <w:r w:rsidR="00F161C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</w:t>
      </w:r>
    </w:p>
    <w:p w:rsidR="00F161CB" w:rsidRDefault="00F161CB" w:rsidP="00A708C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Всі н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аведені  прийоми 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для впровадження компоненту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критичного  мислення  доречно використовувати як на початку заняття, для активізації пізнавальної діяльності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мотивації учнів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 актуалізації знань, так і в кінці вивчення теми. Якщо вони виконуються в кінці заняття,  то  дають  загальну  картину  сприйняття  навчального  матеріалу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здобувачами освіти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та  виявляють  прогалини  у  розумінні  теми 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цілому  чи  окремого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її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поняття зокрема.</w:t>
      </w:r>
    </w:p>
    <w:p w:rsidR="00276C36" w:rsidRPr="00D321C7" w:rsidRDefault="00276C36" w:rsidP="00A708CE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Тому варто пам’ятати при впровадженні прийомів критичного мислення в організацію дистанційного навчання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словесну конструкціє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популярну з античних часів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:</w:t>
      </w:r>
    </w:p>
    <w:p w:rsidR="00276C36" w:rsidRPr="00D321C7" w:rsidRDefault="00276C36" w:rsidP="00276C36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Те, що я чую, я забуваю;</w:t>
      </w:r>
    </w:p>
    <w:p w:rsidR="00276C36" w:rsidRPr="00D321C7" w:rsidRDefault="00276C36" w:rsidP="00276C36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Те, що я бачу й чую,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-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 трохи пам'ятаю;</w:t>
      </w:r>
    </w:p>
    <w:p w:rsidR="00276C36" w:rsidRPr="00D321C7" w:rsidRDefault="00276C36" w:rsidP="00276C36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Те, що я чую, бачу й обговорюю, -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починаю розуміти;</w:t>
      </w:r>
    </w:p>
    <w:p w:rsidR="00276C36" w:rsidRPr="00D321C7" w:rsidRDefault="00276C36" w:rsidP="00276C36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Коли я чую, бачу, обговорюю й роблю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–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 набуваю навичок;</w:t>
      </w:r>
    </w:p>
    <w:p w:rsidR="00276C36" w:rsidRPr="00323E3C" w:rsidRDefault="00276C36" w:rsidP="00276C36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Коли я передаю знання іншим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–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стаю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майстром.</w:t>
      </w:r>
    </w:p>
    <w:p w:rsidR="00002798" w:rsidRPr="00323E3C" w:rsidRDefault="00002798" w:rsidP="00276C36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315E6" w:rsidRPr="00E94401" w:rsidRDefault="00002798" w:rsidP="00E315E6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C</w:t>
      </w:r>
      <w:r w:rsidRPr="00E94401">
        <w:rPr>
          <w:rFonts w:ascii="Times New Roman" w:hAnsi="Times New Roman"/>
          <w:b/>
          <w:sz w:val="28"/>
          <w:szCs w:val="28"/>
          <w:lang w:val="uk-UA"/>
        </w:rPr>
        <w:t>писок використаних джерел</w:t>
      </w:r>
    </w:p>
    <w:p w:rsidR="00E315E6" w:rsidRDefault="00E315E6" w:rsidP="00E315E6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E315E6" w:rsidRPr="00D321C7" w:rsidRDefault="00634A6E" w:rsidP="00E315E6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34A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</w:t>
      </w:r>
      <w:r w:rsidR="00E315E6" w:rsidRPr="00634A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Бєляєва К.О. Використання технології критичного мислення «7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</w:t>
      </w:r>
      <w:r w:rsidR="00E315E6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ластерів» та «метод RED» на уроках історії Гуманітарний корпус. 2020. Випуск 31. </w:t>
      </w:r>
    </w:p>
    <w:p w:rsidR="00E315E6" w:rsidRDefault="00634A6E" w:rsidP="00E315E6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2.  </w:t>
      </w:r>
      <w:r w:rsidR="00E315E6" w:rsidRPr="00AA514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Ди</w:t>
      </w:r>
      <w:r w:rsidR="00E94401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станційне навчання – це сучасно. </w:t>
      </w:r>
      <w:r w:rsidR="00E315E6" w:rsidRPr="00AA514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Мініст</w:t>
      </w:r>
      <w:r w:rsidR="00E94401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ерство освіти і науки України. </w:t>
      </w:r>
      <w:r w:rsidR="00E94401" w:rsidRPr="00E94401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URL</w:t>
      </w:r>
      <w:r w:rsidR="00E315E6" w:rsidRPr="00AA514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:</w:t>
      </w:r>
      <w:hyperlink r:id="rId5" w:history="1">
        <w:r w:rsidR="00E315E6" w:rsidRPr="008F4E13">
          <w:rPr>
            <w:rStyle w:val="a4"/>
            <w:rFonts w:ascii="Times New Roman" w:hAnsi="Times New Roman"/>
            <w:sz w:val="28"/>
            <w:szCs w:val="28"/>
            <w:shd w:val="clear" w:color="auto" w:fill="FFFFFF"/>
            <w:lang w:val="uk-UA"/>
          </w:rPr>
          <w:t>http://mon.gov.ua/ua/comments/17415-distantsiyne-navchannya-tse-suchasno.-gazeta-osvita-ukrayini-24-vid-17.06.2013</w:t>
        </w:r>
      </w:hyperlink>
    </w:p>
    <w:p w:rsidR="00634A6E" w:rsidRPr="00323E3C" w:rsidRDefault="00634A6E" w:rsidP="00E315E6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3. Закон України «Про освіту»</w:t>
      </w:r>
      <w:r w:rsidRPr="00634A6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="0000279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DOI</w:t>
      </w:r>
      <w:r w:rsidRPr="00323E3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: </w:t>
      </w:r>
      <w:r w:rsidR="00265692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fldChar w:fldCharType="begin"/>
      </w:r>
      <w:r w:rsidR="00265692" w:rsidRPr="00323E3C">
        <w:rPr>
          <w:rStyle w:val="a4"/>
          <w:rFonts w:ascii="Times New Roman" w:hAnsi="Times New Roman"/>
          <w:sz w:val="28"/>
          <w:szCs w:val="28"/>
          <w:shd w:val="clear" w:color="auto" w:fill="FFFFFF"/>
        </w:rPr>
        <w:instrText xml:space="preserve"> </w:instrText>
      </w:r>
      <w:r w:rsidR="00265692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instrText>HYPERLINK</w:instrText>
      </w:r>
      <w:r w:rsidR="00265692" w:rsidRPr="00323E3C">
        <w:rPr>
          <w:rStyle w:val="a4"/>
          <w:rFonts w:ascii="Times New Roman" w:hAnsi="Times New Roman"/>
          <w:sz w:val="28"/>
          <w:szCs w:val="28"/>
          <w:shd w:val="clear" w:color="auto" w:fill="FFFFFF"/>
        </w:rPr>
        <w:instrText xml:space="preserve"> "</w:instrText>
      </w:r>
      <w:r w:rsidR="00265692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instrText>https</w:instrText>
      </w:r>
      <w:r w:rsidR="00265692" w:rsidRPr="00323E3C">
        <w:rPr>
          <w:rStyle w:val="a4"/>
          <w:rFonts w:ascii="Times New Roman" w:hAnsi="Times New Roman"/>
          <w:sz w:val="28"/>
          <w:szCs w:val="28"/>
          <w:shd w:val="clear" w:color="auto" w:fill="FFFFFF"/>
        </w:rPr>
        <w:instrText>://</w:instrText>
      </w:r>
      <w:r w:rsidR="00265692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instrText>zakon</w:instrText>
      </w:r>
      <w:r w:rsidR="00265692" w:rsidRPr="00323E3C">
        <w:rPr>
          <w:rStyle w:val="a4"/>
          <w:rFonts w:ascii="Times New Roman" w:hAnsi="Times New Roman"/>
          <w:sz w:val="28"/>
          <w:szCs w:val="28"/>
          <w:shd w:val="clear" w:color="auto" w:fill="FFFFFF"/>
        </w:rPr>
        <w:instrText>.</w:instrText>
      </w:r>
      <w:r w:rsidR="00265692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instrText>rada</w:instrText>
      </w:r>
      <w:r w:rsidR="00265692" w:rsidRPr="00323E3C">
        <w:rPr>
          <w:rStyle w:val="a4"/>
          <w:rFonts w:ascii="Times New Roman" w:hAnsi="Times New Roman"/>
          <w:sz w:val="28"/>
          <w:szCs w:val="28"/>
          <w:shd w:val="clear" w:color="auto" w:fill="FFFFFF"/>
        </w:rPr>
        <w:instrText>.</w:instrText>
      </w:r>
      <w:r w:rsidR="00265692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instrText>gov</w:instrText>
      </w:r>
      <w:r w:rsidR="00265692" w:rsidRPr="00323E3C">
        <w:rPr>
          <w:rStyle w:val="a4"/>
          <w:rFonts w:ascii="Times New Roman" w:hAnsi="Times New Roman"/>
          <w:sz w:val="28"/>
          <w:szCs w:val="28"/>
          <w:shd w:val="clear" w:color="auto" w:fill="FFFFFF"/>
        </w:rPr>
        <w:instrText>.</w:instrText>
      </w:r>
      <w:r w:rsidR="00265692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instrText>ua</w:instrText>
      </w:r>
      <w:r w:rsidR="00265692" w:rsidRPr="00323E3C">
        <w:rPr>
          <w:rStyle w:val="a4"/>
          <w:rFonts w:ascii="Times New Roman" w:hAnsi="Times New Roman"/>
          <w:sz w:val="28"/>
          <w:szCs w:val="28"/>
          <w:shd w:val="clear" w:color="auto" w:fill="FFFFFF"/>
        </w:rPr>
        <w:instrText>/</w:instrText>
      </w:r>
      <w:r w:rsidR="00265692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instrText>laws</w:instrText>
      </w:r>
      <w:r w:rsidR="00265692" w:rsidRPr="00323E3C">
        <w:rPr>
          <w:rStyle w:val="a4"/>
          <w:rFonts w:ascii="Times New Roman" w:hAnsi="Times New Roman"/>
          <w:sz w:val="28"/>
          <w:szCs w:val="28"/>
          <w:shd w:val="clear" w:color="auto" w:fill="FFFFFF"/>
        </w:rPr>
        <w:instrText>/</w:instrText>
      </w:r>
      <w:r w:rsidR="00265692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instrText>show</w:instrText>
      </w:r>
      <w:r w:rsidR="00265692" w:rsidRPr="00323E3C">
        <w:rPr>
          <w:rStyle w:val="a4"/>
          <w:rFonts w:ascii="Times New Roman" w:hAnsi="Times New Roman"/>
          <w:sz w:val="28"/>
          <w:szCs w:val="28"/>
          <w:shd w:val="clear" w:color="auto" w:fill="FFFFFF"/>
        </w:rPr>
        <w:instrText>/2145-19" \</w:instrText>
      </w:r>
      <w:r w:rsidR="00265692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instrText>l</w:instrText>
      </w:r>
      <w:r w:rsidR="00265692" w:rsidRPr="00323E3C">
        <w:rPr>
          <w:rStyle w:val="a4"/>
          <w:rFonts w:ascii="Times New Roman" w:hAnsi="Times New Roman"/>
          <w:sz w:val="28"/>
          <w:szCs w:val="28"/>
          <w:shd w:val="clear" w:color="auto" w:fill="FFFFFF"/>
        </w:rPr>
        <w:instrText xml:space="preserve"> "</w:instrText>
      </w:r>
      <w:r w:rsidR="00265692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instrText>Text</w:instrText>
      </w:r>
      <w:r w:rsidR="00265692" w:rsidRPr="00323E3C">
        <w:rPr>
          <w:rStyle w:val="a4"/>
          <w:rFonts w:ascii="Times New Roman" w:hAnsi="Times New Roman"/>
          <w:sz w:val="28"/>
          <w:szCs w:val="28"/>
          <w:shd w:val="clear" w:color="auto" w:fill="FFFFFF"/>
        </w:rPr>
        <w:instrText xml:space="preserve">" </w:instrText>
      </w:r>
      <w:r w:rsidR="00265692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fldChar w:fldCharType="separate"/>
      </w:r>
      <w:r w:rsidRPr="001116E1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t>https</w:t>
      </w:r>
      <w:r w:rsidRPr="00323E3C">
        <w:rPr>
          <w:rStyle w:val="a4"/>
          <w:rFonts w:ascii="Times New Roman" w:hAnsi="Times New Roman"/>
          <w:sz w:val="28"/>
          <w:szCs w:val="28"/>
          <w:shd w:val="clear" w:color="auto" w:fill="FFFFFF"/>
        </w:rPr>
        <w:t>://</w:t>
      </w:r>
      <w:r w:rsidRPr="001116E1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t>zakon</w:t>
      </w:r>
      <w:r w:rsidRPr="00323E3C">
        <w:rPr>
          <w:rStyle w:val="a4"/>
          <w:rFonts w:ascii="Times New Roman" w:hAnsi="Times New Roman"/>
          <w:sz w:val="28"/>
          <w:szCs w:val="28"/>
          <w:shd w:val="clear" w:color="auto" w:fill="FFFFFF"/>
        </w:rPr>
        <w:t>.</w:t>
      </w:r>
      <w:r w:rsidRPr="001116E1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t>rada</w:t>
      </w:r>
      <w:r w:rsidRPr="00323E3C">
        <w:rPr>
          <w:rStyle w:val="a4"/>
          <w:rFonts w:ascii="Times New Roman" w:hAnsi="Times New Roman"/>
          <w:sz w:val="28"/>
          <w:szCs w:val="28"/>
          <w:shd w:val="clear" w:color="auto" w:fill="FFFFFF"/>
        </w:rPr>
        <w:t>.</w:t>
      </w:r>
      <w:r w:rsidRPr="001116E1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t>gov</w:t>
      </w:r>
      <w:r w:rsidRPr="00323E3C">
        <w:rPr>
          <w:rStyle w:val="a4"/>
          <w:rFonts w:ascii="Times New Roman" w:hAnsi="Times New Roman"/>
          <w:sz w:val="28"/>
          <w:szCs w:val="28"/>
          <w:shd w:val="clear" w:color="auto" w:fill="FFFFFF"/>
        </w:rPr>
        <w:t>.</w:t>
      </w:r>
      <w:r w:rsidRPr="001116E1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t>ua</w:t>
      </w:r>
      <w:r w:rsidRPr="00323E3C">
        <w:rPr>
          <w:rStyle w:val="a4"/>
          <w:rFonts w:ascii="Times New Roman" w:hAnsi="Times New Roman"/>
          <w:sz w:val="28"/>
          <w:szCs w:val="28"/>
          <w:shd w:val="clear" w:color="auto" w:fill="FFFFFF"/>
        </w:rPr>
        <w:t>/</w:t>
      </w:r>
      <w:r w:rsidRPr="001116E1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t>laws</w:t>
      </w:r>
      <w:r w:rsidRPr="00323E3C">
        <w:rPr>
          <w:rStyle w:val="a4"/>
          <w:rFonts w:ascii="Times New Roman" w:hAnsi="Times New Roman"/>
          <w:sz w:val="28"/>
          <w:szCs w:val="28"/>
          <w:shd w:val="clear" w:color="auto" w:fill="FFFFFF"/>
        </w:rPr>
        <w:t>/</w:t>
      </w:r>
      <w:r w:rsidRPr="001116E1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t>show</w:t>
      </w:r>
      <w:r w:rsidRPr="00323E3C">
        <w:rPr>
          <w:rStyle w:val="a4"/>
          <w:rFonts w:ascii="Times New Roman" w:hAnsi="Times New Roman"/>
          <w:sz w:val="28"/>
          <w:szCs w:val="28"/>
          <w:shd w:val="clear" w:color="auto" w:fill="FFFFFF"/>
        </w:rPr>
        <w:t>/2145-19#</w:t>
      </w:r>
      <w:r w:rsidRPr="001116E1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t>Text</w:t>
      </w:r>
      <w:r w:rsidR="00265692">
        <w:rPr>
          <w:rStyle w:val="a4"/>
          <w:rFonts w:ascii="Times New Roman" w:hAnsi="Times New Roman"/>
          <w:sz w:val="28"/>
          <w:szCs w:val="28"/>
          <w:shd w:val="clear" w:color="auto" w:fill="FFFFFF"/>
          <w:lang w:val="en-US"/>
        </w:rPr>
        <w:fldChar w:fldCharType="end"/>
      </w:r>
      <w:r w:rsidRPr="00323E3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30250" w:rsidRPr="00030250" w:rsidRDefault="00030250" w:rsidP="00E315E6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4. Закон України «Про повну загальну середню освіту». </w:t>
      </w:r>
      <w:r w:rsidR="0000279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DOI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:</w:t>
      </w:r>
      <w:r w:rsidRPr="00030250">
        <w:rPr>
          <w:lang w:val="en-US"/>
        </w:rPr>
        <w:t xml:space="preserve"> </w:t>
      </w:r>
      <w:r w:rsidRPr="0003025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https://zakon.rada.gov.ua/laws/show/463-20#Text</w:t>
      </w:r>
    </w:p>
    <w:p w:rsidR="00E315E6" w:rsidRDefault="00030250" w:rsidP="00634A6E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5</w:t>
      </w:r>
      <w:r w:rsidR="00634A6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.  </w:t>
      </w:r>
      <w:r w:rsidR="00E315E6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Концепція Нової Української школи. URL: </w:t>
      </w:r>
      <w:hyperlink r:id="rId6" w:history="1">
        <w:r w:rsidR="00634A6E" w:rsidRPr="001116E1">
          <w:rPr>
            <w:rStyle w:val="a4"/>
            <w:rFonts w:ascii="Times New Roman" w:eastAsia="Times New Roman" w:hAnsi="Times New Roman"/>
            <w:sz w:val="28"/>
            <w:szCs w:val="28"/>
            <w:lang w:val="uk-UA" w:eastAsia="ru-RU"/>
          </w:rPr>
          <w:t>http://nus.org.ua/about/formula/</w:t>
        </w:r>
      </w:hyperlink>
      <w:r w:rsidR="00634A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4D4809" w:rsidRDefault="004D4809" w:rsidP="004D4809">
      <w:pPr>
        <w:pStyle w:val="a5"/>
        <w:shd w:val="clear" w:color="auto" w:fill="FFFFFF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D48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6.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Лотоцька А., Пасічник О. </w:t>
      </w:r>
      <w:r w:rsidRPr="00492F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Організація дистанційного навчання в школі. Методичні рекомендації</w:t>
      </w:r>
      <w:r w:rsidR="00002798" w:rsidRPr="00323E3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492F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2020</w:t>
      </w:r>
      <w:r w:rsidR="00002798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. 71 с. </w:t>
      </w:r>
      <w:r w:rsidR="0000279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DOI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: </w:t>
      </w:r>
      <w:hyperlink r:id="rId7" w:history="1">
        <w:r w:rsidRPr="00300CB3">
          <w:rPr>
            <w:rStyle w:val="a4"/>
            <w:rFonts w:ascii="Times New Roman" w:hAnsi="Times New Roman"/>
            <w:sz w:val="28"/>
            <w:szCs w:val="28"/>
          </w:rPr>
          <w:t>https://mon.gov.ua/storage/app/media/zagalna%20serednya/metodichni%20recomendazii/2020/metodichni%20recomendazii-dustanciyna%20osvita-2020.pdf</w:t>
        </w:r>
      </w:hyperlink>
    </w:p>
    <w:p w:rsidR="007F3EE6" w:rsidRPr="00FD2464" w:rsidRDefault="007F3EE6" w:rsidP="007F3EE6">
      <w:pPr>
        <w:pStyle w:val="a5"/>
        <w:shd w:val="clear" w:color="auto" w:fill="FFFFFF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7.</w:t>
      </w:r>
      <w:r w:rsidRPr="007F3EE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492FE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Мястковська М. О. Світові тенденції розвитку дистанційної освіти та перспективи розвитку для України</w:t>
      </w:r>
      <w:r w:rsidR="00002798" w:rsidRPr="0000279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hyperlink r:id="rId8" w:tooltip="Періодичне видання" w:history="1">
        <w:r w:rsidRPr="00002798">
          <w:rPr>
            <w:rStyle w:val="a4"/>
            <w:rFonts w:ascii="Times New Roman" w:hAnsi="Times New Roman"/>
            <w:i/>
            <w:color w:val="auto"/>
            <w:sz w:val="28"/>
            <w:szCs w:val="28"/>
            <w:u w:val="none"/>
          </w:rPr>
          <w:t>Збірник наукових праць Кам'янець-Подільського національного університету ім. Івана Огієнка. Серія : Педагогічна</w:t>
        </w:r>
      </w:hyperlink>
      <w:r w:rsidRPr="00FD2464">
        <w:rPr>
          <w:rFonts w:ascii="Times New Roman" w:hAnsi="Times New Roman"/>
          <w:sz w:val="27"/>
          <w:szCs w:val="27"/>
          <w:shd w:val="clear" w:color="auto" w:fill="F9F9F9"/>
          <w:lang w:val="uk-UA"/>
        </w:rPr>
        <w:t xml:space="preserve">. </w:t>
      </w:r>
      <w:r w:rsidR="00002798">
        <w:rPr>
          <w:rFonts w:ascii="Times New Roman" w:hAnsi="Times New Roman"/>
          <w:sz w:val="27"/>
          <w:szCs w:val="27"/>
          <w:shd w:val="clear" w:color="auto" w:fill="F9F9F9"/>
          <w:lang w:val="uk-UA"/>
        </w:rPr>
        <w:t>2015.</w:t>
      </w:r>
      <w:r w:rsidRPr="00FD2464">
        <w:rPr>
          <w:rFonts w:ascii="Times New Roman" w:hAnsi="Times New Roman"/>
          <w:sz w:val="27"/>
          <w:szCs w:val="27"/>
          <w:shd w:val="clear" w:color="auto" w:fill="F9F9F9"/>
          <w:lang w:val="uk-UA"/>
        </w:rPr>
        <w:t xml:space="preserve"> Вип. 21</w:t>
      </w:r>
      <w:r w:rsidR="00002798" w:rsidRPr="0000279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002798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С. 256-258. </w:t>
      </w:r>
      <w:r w:rsidRPr="007F3EE6">
        <w:rPr>
          <w:rFonts w:ascii="Times New Roman" w:hAnsi="Times New Roman"/>
          <w:sz w:val="28"/>
          <w:szCs w:val="28"/>
          <w:shd w:val="clear" w:color="auto" w:fill="F9F9F9"/>
        </w:rPr>
        <w:t>URL</w:t>
      </w:r>
      <w:r w:rsidRPr="00FD2464">
        <w:rPr>
          <w:rFonts w:ascii="Times New Roman" w:hAnsi="Times New Roman"/>
          <w:sz w:val="28"/>
          <w:szCs w:val="28"/>
          <w:shd w:val="clear" w:color="auto" w:fill="F9F9F9"/>
        </w:rPr>
        <w:t>:</w:t>
      </w:r>
      <w:r w:rsidRPr="00FD2464">
        <w:rPr>
          <w:rFonts w:ascii="Times New Roman" w:hAnsi="Times New Roman"/>
          <w:color w:val="444444"/>
          <w:sz w:val="28"/>
          <w:szCs w:val="28"/>
          <w:shd w:val="clear" w:color="auto" w:fill="F9F9F9"/>
        </w:rPr>
        <w:t> </w:t>
      </w:r>
      <w:hyperlink r:id="rId9" w:history="1">
        <w:r w:rsidRPr="00FD2464">
          <w:rPr>
            <w:rStyle w:val="a4"/>
            <w:rFonts w:ascii="Times New Roman" w:hAnsi="Times New Roman"/>
            <w:color w:val="0070C0"/>
            <w:sz w:val="28"/>
            <w:szCs w:val="28"/>
          </w:rPr>
          <w:t>http://nbuv.gov.ua/UJRN/znpkp_ped_2015_21_87</w:t>
        </w:r>
      </w:hyperlink>
    </w:p>
    <w:p w:rsidR="00E315E6" w:rsidRPr="00002798" w:rsidRDefault="007F3EE6" w:rsidP="00E315E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00279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</w:t>
      </w:r>
      <w:r w:rsidR="00634A6E" w:rsidRPr="0000279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</w:t>
      </w:r>
      <w:r w:rsidR="00E315E6" w:rsidRPr="0000279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Основи критичного мислення. Тернопіль, 2010.</w:t>
      </w:r>
    </w:p>
    <w:p w:rsidR="00634A6E" w:rsidRDefault="007F3EE6" w:rsidP="00634A6E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7F3EE6">
        <w:rPr>
          <w:rFonts w:ascii="Times New Roman" w:hAnsi="Times New Roman"/>
          <w:sz w:val="28"/>
          <w:szCs w:val="28"/>
          <w:shd w:val="clear" w:color="auto" w:fill="FFFFFF"/>
        </w:rPr>
        <w:t>9</w:t>
      </w:r>
      <w:r w:rsidR="00A109DD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634A6E" w:rsidRPr="00E315E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Про затвердження Положення про дистанційне навчання</w:t>
      </w:r>
      <w:r w:rsidR="00002798" w:rsidRPr="00002798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634A6E" w:rsidRPr="00E315E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634A6E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URL</w:t>
      </w:r>
      <w:r w:rsidR="00634A6E" w:rsidRPr="00002798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:</w:t>
      </w:r>
      <w:r w:rsidR="00A109D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634A6E" w:rsidRPr="00E315E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 </w:t>
      </w:r>
      <w:hyperlink r:id="rId10" w:history="1">
        <w:r w:rsidR="00634A6E" w:rsidRPr="00E315E6">
          <w:rPr>
            <w:rStyle w:val="a4"/>
            <w:rFonts w:ascii="Times New Roman" w:hAnsi="Times New Roman"/>
            <w:color w:val="2E74B5"/>
            <w:sz w:val="28"/>
            <w:szCs w:val="28"/>
            <w:shd w:val="clear" w:color="auto" w:fill="FFFFFF"/>
            <w:lang w:val="uk-UA"/>
          </w:rPr>
          <w:t>http://zakon2.rada.gov.ua/laws/show/z0703-13</w:t>
        </w:r>
      </w:hyperlink>
      <w:r w:rsidR="00634A6E" w:rsidRPr="00E315E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  <w:r w:rsidR="00634A6E" w:rsidRPr="00E315E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E315E6" w:rsidRPr="00D321C7" w:rsidRDefault="007F3EE6" w:rsidP="00E315E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10</w:t>
      </w:r>
      <w:r w:rsidR="00E315E6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634A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E315E6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Терно</w:t>
      </w:r>
      <w:proofErr w:type="spellEnd"/>
      <w:r w:rsidR="00E315E6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С. Методика розвитку критичного мислення шко</w:t>
      </w:r>
      <w:r w:rsidR="00634A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лярів у процесі навчання </w:t>
      </w:r>
      <w:r w:rsidR="00E315E6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Запоріжжя, 2012. </w:t>
      </w:r>
    </w:p>
    <w:p w:rsidR="00E315E6" w:rsidRPr="00D321C7" w:rsidRDefault="00030250" w:rsidP="00E315E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11</w:t>
      </w:r>
      <w:r w:rsidR="00E315E6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634A6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</w:t>
      </w:r>
      <w:r w:rsidR="00E315E6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Технології розвитку критичного мислення. Київ, 2006. </w:t>
      </w:r>
    </w:p>
    <w:p w:rsidR="00F2239C" w:rsidRDefault="00030250" w:rsidP="00A708CE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12</w:t>
      </w:r>
      <w:r w:rsidR="00E315E6" w:rsidRPr="00D321C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.Тягло О. Критичне мислення. Харків, 2008. </w:t>
      </w:r>
    </w:p>
    <w:p w:rsidR="002C0101" w:rsidRPr="00FE358F" w:rsidRDefault="002C0101" w:rsidP="002C0101">
      <w:pPr>
        <w:pStyle w:val="a5"/>
        <w:shd w:val="clear" w:color="auto" w:fill="FFFFFF"/>
        <w:spacing w:after="0" w:line="240" w:lineRule="auto"/>
        <w:ind w:left="426"/>
        <w:jc w:val="both"/>
        <w:rPr>
          <w:szCs w:val="28"/>
          <w:lang w:val="uk-UA"/>
        </w:rPr>
      </w:pPr>
      <w:bookmarkStart w:id="0" w:name="_GoBack"/>
      <w:bookmarkEnd w:id="0"/>
    </w:p>
    <w:sectPr w:rsidR="002C0101" w:rsidRPr="00FE358F" w:rsidSect="00A708C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C05AD9"/>
    <w:multiLevelType w:val="hybridMultilevel"/>
    <w:tmpl w:val="6A884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C365C6"/>
    <w:multiLevelType w:val="hybridMultilevel"/>
    <w:tmpl w:val="DCD09B3E"/>
    <w:lvl w:ilvl="0" w:tplc="264214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23C"/>
    <w:rsid w:val="00002798"/>
    <w:rsid w:val="00030250"/>
    <w:rsid w:val="000318E0"/>
    <w:rsid w:val="0007296A"/>
    <w:rsid w:val="000849A9"/>
    <w:rsid w:val="000A6F6F"/>
    <w:rsid w:val="000E3F90"/>
    <w:rsid w:val="000F0565"/>
    <w:rsid w:val="00103A86"/>
    <w:rsid w:val="0010600F"/>
    <w:rsid w:val="00237688"/>
    <w:rsid w:val="002408E4"/>
    <w:rsid w:val="00265692"/>
    <w:rsid w:val="00276C36"/>
    <w:rsid w:val="002C0101"/>
    <w:rsid w:val="002F6E97"/>
    <w:rsid w:val="002F78CD"/>
    <w:rsid w:val="00301435"/>
    <w:rsid w:val="00323E3C"/>
    <w:rsid w:val="00366765"/>
    <w:rsid w:val="0037349D"/>
    <w:rsid w:val="003C0075"/>
    <w:rsid w:val="00453755"/>
    <w:rsid w:val="00496E90"/>
    <w:rsid w:val="004B39DD"/>
    <w:rsid w:val="004B7C30"/>
    <w:rsid w:val="004D4809"/>
    <w:rsid w:val="004D6B7B"/>
    <w:rsid w:val="005103FD"/>
    <w:rsid w:val="005358A2"/>
    <w:rsid w:val="00582545"/>
    <w:rsid w:val="0062071A"/>
    <w:rsid w:val="00634A6E"/>
    <w:rsid w:val="0065031B"/>
    <w:rsid w:val="006710CE"/>
    <w:rsid w:val="00677823"/>
    <w:rsid w:val="00692C97"/>
    <w:rsid w:val="006B5AA7"/>
    <w:rsid w:val="0072799C"/>
    <w:rsid w:val="00776D2D"/>
    <w:rsid w:val="007F2972"/>
    <w:rsid w:val="007F3EE6"/>
    <w:rsid w:val="00823DCC"/>
    <w:rsid w:val="0085306E"/>
    <w:rsid w:val="008553EC"/>
    <w:rsid w:val="00871E4F"/>
    <w:rsid w:val="00916CB9"/>
    <w:rsid w:val="00980652"/>
    <w:rsid w:val="009A3DBF"/>
    <w:rsid w:val="00A00714"/>
    <w:rsid w:val="00A030F0"/>
    <w:rsid w:val="00A109DD"/>
    <w:rsid w:val="00A708CE"/>
    <w:rsid w:val="00A811DB"/>
    <w:rsid w:val="00AB63C5"/>
    <w:rsid w:val="00AE601C"/>
    <w:rsid w:val="00AF0CA0"/>
    <w:rsid w:val="00B67D5C"/>
    <w:rsid w:val="00BF6094"/>
    <w:rsid w:val="00C47267"/>
    <w:rsid w:val="00C861DC"/>
    <w:rsid w:val="00CA444B"/>
    <w:rsid w:val="00D9523C"/>
    <w:rsid w:val="00E04B73"/>
    <w:rsid w:val="00E315E6"/>
    <w:rsid w:val="00E673C3"/>
    <w:rsid w:val="00E94401"/>
    <w:rsid w:val="00F161CB"/>
    <w:rsid w:val="00F2239C"/>
    <w:rsid w:val="00F54905"/>
    <w:rsid w:val="00F63BA3"/>
    <w:rsid w:val="00FA0DB9"/>
    <w:rsid w:val="00FD17B8"/>
    <w:rsid w:val="00FE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8C0924-1B8D-4451-BE8F-48D9B8324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00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7349D"/>
    <w:rPr>
      <w:i/>
      <w:iCs/>
    </w:rPr>
  </w:style>
  <w:style w:type="character" w:styleId="a4">
    <w:name w:val="Hyperlink"/>
    <w:uiPriority w:val="99"/>
    <w:unhideWhenUsed/>
    <w:rsid w:val="00E315E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315E6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0302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bis-nbuv.gov.ua/cgi-bin/irbis_nbuv/cgiirbis_64.exe?Z21ID=&amp;I21DBN=UJRN&amp;P21DBN=UJRN&amp;S21STN=1&amp;S21REF=10&amp;S21FMT=JUU_all&amp;C21COM=S&amp;S21CNR=20&amp;S21P01=0&amp;S21P02=0&amp;S21P03=IJ=&amp;S21COLORTERMS=1&amp;S21STR=%D0%9668849:%D0%9F%D0%B5%D0%B4.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on.gov.ua/storage/app/media/zagalna%20serednya/metodichni%20recomendazii/2020/metodichni%20recomendazii-dustanciyna%20osvita-2020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us.org.ua/about/formula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on.gov.ua/ua/comments/17415-distantsiyne-navchannya-tse-suchasno.-gazeta-osvita-ukrayini-24-vid-17.06.2013" TargetMode="External"/><Relationship Id="rId10" Type="http://schemas.openxmlformats.org/officeDocument/2006/relationships/hyperlink" Target="http://zakon2.rada.gov.ua/laws/show/z0703-1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rbis-nbuv.gov.ua/cgi-bin/irbis_nbuv/cgiirbis_64.exe?I21DBN=LINK&amp;P21DBN=UJRN&amp;Z21ID=&amp;S21REF=10&amp;S21CNR=20&amp;S21STN=1&amp;S21FMT=ASP_meta&amp;C21COM=S&amp;2_S21P03=FILA=&amp;2_S21STR=znpkp_ped_2015_21_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1755</Words>
  <Characters>10005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КомпиК</dc:creator>
  <cp:keywords/>
  <dc:description/>
  <cp:lastModifiedBy>Компик</cp:lastModifiedBy>
  <cp:revision>2</cp:revision>
  <dcterms:created xsi:type="dcterms:W3CDTF">2022-01-16T21:19:00Z</dcterms:created>
  <dcterms:modified xsi:type="dcterms:W3CDTF">2022-01-16T21:19:00Z</dcterms:modified>
</cp:coreProperties>
</file>