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B1B" w:rsidRPr="00673B1B" w:rsidRDefault="00673B1B" w:rsidP="00673B1B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b/>
          <w:sz w:val="28"/>
          <w:szCs w:val="28"/>
          <w:lang w:val="uk-UA"/>
        </w:rPr>
        <w:t>Ділова гра як інтерактивний метод навчання педагогів ЗДО</w:t>
      </w:r>
    </w:p>
    <w:p w:rsidR="00673B1B" w:rsidRPr="00673B1B" w:rsidRDefault="00673B1B" w:rsidP="00673B1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 xml:space="preserve">Ділова гра передбачає імітацію прийняття рішень у різних педагогічних ситуаціях, умовне відтворення організаційної ситуації в ігровій формі за певними правилами. Суть ділової гри полягає в тому, що учасники продукують свої ідеї щодо розв’язання заданої проблеми, потім разом аналізують їх і </w:t>
      </w:r>
      <w:bookmarkStart w:id="0" w:name="_GoBack"/>
      <w:bookmarkEnd w:id="0"/>
      <w:r w:rsidRPr="00673B1B">
        <w:rPr>
          <w:rFonts w:ascii="Times New Roman" w:hAnsi="Times New Roman" w:cs="Times New Roman"/>
          <w:sz w:val="28"/>
          <w:szCs w:val="28"/>
          <w:lang w:val="uk-UA"/>
        </w:rPr>
        <w:t>обирають той запропонований варіант, який задовольнить усіх або більшість.</w:t>
      </w:r>
    </w:p>
    <w:p w:rsidR="00673B1B" w:rsidRPr="00673B1B" w:rsidRDefault="00673B1B" w:rsidP="00673B1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Як і всі інші методи підвищення кваліфікації педагогічного колективу, ділова гра максимально ефективна лише тоді, якщо її використання продумане й обґрунтоване.</w:t>
      </w:r>
    </w:p>
    <w:p w:rsidR="00673B1B" w:rsidRPr="00673B1B" w:rsidRDefault="00673B1B" w:rsidP="00673B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73B1B" w:rsidRPr="00673B1B" w:rsidRDefault="00673B1B" w:rsidP="00673B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b/>
          <w:sz w:val="28"/>
          <w:szCs w:val="28"/>
          <w:lang w:val="uk-UA"/>
        </w:rPr>
        <w:t>Навіщо використовувати ділові ігри</w:t>
      </w:r>
    </w:p>
    <w:p w:rsidR="00673B1B" w:rsidRPr="00673B1B" w:rsidRDefault="00673B1B" w:rsidP="00673B1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Вихователі-методисти все частіше обирають ділову гру для методичної роботи з кількох причин. По-перше, тому що така форма роботи дає змогу з’ясувати індивідуальні та колективні здібності педагогів, рівень їхнього професіоналізму. А по-друге, завдяки ігровому компоненту у грі створюються умови, за яких кожен педагог може:</w:t>
      </w:r>
    </w:p>
    <w:p w:rsidR="00673B1B" w:rsidRPr="00673B1B" w:rsidRDefault="00673B1B" w:rsidP="00673B1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наочно змоделювати реальну проблемну ситуацію, відчути її та визначити можливу стратегію своїх дій</w:t>
      </w:r>
    </w:p>
    <w:p w:rsidR="00673B1B" w:rsidRPr="00673B1B" w:rsidRDefault="00673B1B" w:rsidP="00673B1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відпрацювати комплексну поетапну реалізацію розв’язання будь-якої організаційної та методичної проблеми в імітаційному режимі</w:t>
      </w:r>
    </w:p>
    <w:p w:rsidR="00673B1B" w:rsidRPr="00673B1B" w:rsidRDefault="00673B1B" w:rsidP="00673B1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набути навичок розв’язання проблем в умовах, максимально наближених до реальної практичної діяльності</w:t>
      </w:r>
    </w:p>
    <w:p w:rsidR="00673B1B" w:rsidRPr="00673B1B" w:rsidRDefault="00673B1B" w:rsidP="00673B1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закріпити отримані теоретичні знання</w:t>
      </w:r>
    </w:p>
    <w:p w:rsidR="00673B1B" w:rsidRPr="00673B1B" w:rsidRDefault="00673B1B" w:rsidP="00673B1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удосконалити вміння обговорювати, аналізувати й раціонально використовувати інформацію, критично оцінювати різні погляди, приймати і формулювати рішення</w:t>
      </w:r>
    </w:p>
    <w:p w:rsidR="00673B1B" w:rsidRPr="00673B1B" w:rsidRDefault="00673B1B" w:rsidP="00673B1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робити висновки із власних і чужих помилок</w:t>
      </w:r>
    </w:p>
    <w:p w:rsidR="00673B1B" w:rsidRPr="00673B1B" w:rsidRDefault="00673B1B" w:rsidP="00673B1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розкрити свій творчий потенціал.</w:t>
      </w:r>
    </w:p>
    <w:p w:rsidR="00673B1B" w:rsidRPr="00673B1B" w:rsidRDefault="00673B1B" w:rsidP="00673B1B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Використовувати ділову гру як форму роботи з педагогами найліпше в колективі, де організаційна структура перебуває на високому рівні розвитку. </w:t>
      </w:r>
    </w:p>
    <w:p w:rsidR="00673B1B" w:rsidRPr="00673B1B" w:rsidRDefault="00673B1B" w:rsidP="00673B1B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Під час такої гри педагоги можуть в реальних умовах відтворити педагогічну діяльність, імітувати справжні чи умовні педагогічні ситуації. І в самому процесі програвання таких ситуацій педагоги вчаться приймати самостійні рішення, набувають конкретних професійних умінь, досвіду мовленнєвого спілкування.</w:t>
      </w:r>
    </w:p>
    <w:p w:rsidR="00673B1B" w:rsidRPr="00673B1B" w:rsidRDefault="00673B1B" w:rsidP="00673B1B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У формі ділової гри можна організовувати засідання педагогічної ради або інший захід для педагогів у закладі дошкільної освіти.</w:t>
      </w:r>
    </w:p>
    <w:p w:rsidR="00673B1B" w:rsidRPr="00673B1B" w:rsidRDefault="00673B1B" w:rsidP="00673B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73B1B" w:rsidRPr="00673B1B" w:rsidRDefault="00673B1B" w:rsidP="00673B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b/>
          <w:sz w:val="28"/>
          <w:szCs w:val="28"/>
          <w:lang w:val="uk-UA"/>
        </w:rPr>
        <w:t>Як підготуватися до гри і провести її</w:t>
      </w:r>
    </w:p>
    <w:p w:rsidR="00673B1B" w:rsidRPr="00673B1B" w:rsidRDefault="00673B1B" w:rsidP="00673B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Етапи підготовки до ділової гри:</w:t>
      </w:r>
    </w:p>
    <w:p w:rsidR="00673B1B" w:rsidRPr="00673B1B" w:rsidRDefault="00673B1B" w:rsidP="00673B1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визначення мети і завдань гри</w:t>
      </w:r>
    </w:p>
    <w:p w:rsidR="00673B1B" w:rsidRPr="00673B1B" w:rsidRDefault="00673B1B" w:rsidP="00673B1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розроблення сценарію, зокрема уточнення ролей і функцій учасників, формулювання правил гри</w:t>
      </w:r>
    </w:p>
    <w:p w:rsidR="00673B1B" w:rsidRPr="00673B1B" w:rsidRDefault="00673B1B" w:rsidP="00673B1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створення графічної моделі взаємодії учасників</w:t>
      </w:r>
    </w:p>
    <w:p w:rsidR="00673B1B" w:rsidRPr="00673B1B" w:rsidRDefault="00673B1B" w:rsidP="00673B1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розроблення системи оцінювання</w:t>
      </w:r>
    </w:p>
    <w:p w:rsidR="00673B1B" w:rsidRPr="00673B1B" w:rsidRDefault="00673B1B" w:rsidP="00673B1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добирання методичного і технічного забезпечення.</w:t>
      </w:r>
    </w:p>
    <w:p w:rsidR="00673B1B" w:rsidRPr="00673B1B" w:rsidRDefault="00673B1B" w:rsidP="00673B1B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Що більша свобода вибору рішень, то більш охоче гравці включаються в гру.</w:t>
      </w:r>
    </w:p>
    <w:p w:rsidR="00673B1B" w:rsidRPr="00673B1B" w:rsidRDefault="00673B1B" w:rsidP="00673B1B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Можна використати не цілісний сценарій ділової гри, а її фрагменти, наприклад, моделювання ситуацій — рольове розігрування ситуації і зіставлення його результатів з реальністю, а відтак пошук нових можливостей розв’язання змодельованої ситуації з використанням різних варіантів, які пропонують учасники.</w:t>
      </w:r>
    </w:p>
    <w:p w:rsidR="00673B1B" w:rsidRPr="00673B1B" w:rsidRDefault="00673B1B" w:rsidP="00673B1B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Результативність гри напряму залежить від того, наскільки ретельно продумана й розроблена ігрова модель взаємодії учасників.</w:t>
      </w:r>
    </w:p>
    <w:p w:rsidR="00673B1B" w:rsidRPr="00673B1B" w:rsidRDefault="00673B1B" w:rsidP="00673B1B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Власне ділова гра зазвичай відбувається в кілька етапів:</w:t>
      </w:r>
    </w:p>
    <w:p w:rsidR="00673B1B" w:rsidRPr="00673B1B" w:rsidRDefault="00673B1B" w:rsidP="00673B1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ознайомлення учасників з метою, завданнями та умовами гри</w:t>
      </w:r>
    </w:p>
    <w:p w:rsidR="00673B1B" w:rsidRPr="00673B1B" w:rsidRDefault="00673B1B" w:rsidP="00673B1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інструктаж щодо правил проведення гри</w:t>
      </w:r>
    </w:p>
    <w:p w:rsidR="00673B1B" w:rsidRPr="00673B1B" w:rsidRDefault="00673B1B" w:rsidP="00673B1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розподіл учасників на певну кількість груп, зорієнтованих на розв’язання окремих завдань</w:t>
      </w:r>
    </w:p>
    <w:p w:rsidR="00673B1B" w:rsidRPr="00673B1B" w:rsidRDefault="00673B1B" w:rsidP="00673B1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колективний аналіз ігрових ситуацій, формулювання варіантів розв’язання проблеми</w:t>
      </w:r>
    </w:p>
    <w:p w:rsidR="00673B1B" w:rsidRPr="00673B1B" w:rsidRDefault="00673B1B" w:rsidP="00673B1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підсумки гри — обговорення й оцінювання її процесу та результатів.</w:t>
      </w:r>
    </w:p>
    <w:p w:rsidR="00673B1B" w:rsidRPr="00673B1B" w:rsidRDefault="00673B1B" w:rsidP="00673B1B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Якщо ділову гру проводять з метою навчання, то їй мають передувати семінари, лекції та інші форми роботи з обраної теми.</w:t>
      </w:r>
    </w:p>
    <w:p w:rsidR="00673B1B" w:rsidRPr="00673B1B" w:rsidRDefault="00673B1B" w:rsidP="00673B1B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Під час проведення гри вихователь-методист, який здебільшого виступає ведучим, часто стикається з різними труднощами. Саме від фахового та вчасного їх подолання залежить результативність ділової гри.</w:t>
      </w:r>
    </w:p>
    <w:p w:rsidR="00673B1B" w:rsidRPr="00673B1B" w:rsidRDefault="00673B1B" w:rsidP="00673B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  <w:sectPr w:rsidR="00673B1B" w:rsidRPr="00673B1B" w:rsidSect="00673B1B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673B1B" w:rsidRPr="00673B1B" w:rsidRDefault="00673B1B" w:rsidP="00673B1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73B1B" w:rsidRPr="00673B1B" w:rsidRDefault="00673B1B" w:rsidP="00673B1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Труднощі </w:t>
      </w:r>
      <w:r w:rsidRPr="00673B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EDAE92" wp14:editId="164ECFB0">
            <wp:extent cx="400050" cy="106817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79" cy="1096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73B1B">
        <w:rPr>
          <w:rFonts w:ascii="Times New Roman" w:hAnsi="Times New Roman" w:cs="Times New Roman"/>
          <w:sz w:val="28"/>
          <w:szCs w:val="28"/>
          <w:lang w:val="uk-UA"/>
        </w:rPr>
        <w:t>Спосіб подолання</w:t>
      </w:r>
    </w:p>
    <w:p w:rsidR="00673B1B" w:rsidRPr="00673B1B" w:rsidRDefault="00673B1B" w:rsidP="00673B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i/>
          <w:sz w:val="28"/>
          <w:szCs w:val="28"/>
          <w:lang w:val="uk-UA"/>
        </w:rPr>
        <w:t>Учасники не включаються в гру або роблять це формально</w:t>
      </w:r>
      <w:r w:rsidRPr="00673B1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73B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8252B4" wp14:editId="6AABA3F9">
            <wp:extent cx="402590" cy="109855"/>
            <wp:effectExtent l="0" t="0" r="0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73B1B">
        <w:rPr>
          <w:rFonts w:ascii="Times New Roman" w:hAnsi="Times New Roman" w:cs="Times New Roman"/>
          <w:sz w:val="28"/>
          <w:szCs w:val="28"/>
          <w:lang w:val="uk-UA"/>
        </w:rPr>
        <w:t xml:space="preserve"> Ведучий сам програє ту чи ту роль або пропонує це зробити ліпше підготовленим педагогам. За потреби ведучий може стимулювати ігрову діяльність за допомогою запитань, як-от: «Я думаю діяти так, але ще остаточно не вирішив. Що ви мені порадите?»</w:t>
      </w:r>
    </w:p>
    <w:p w:rsidR="00673B1B" w:rsidRPr="00673B1B" w:rsidRDefault="00673B1B" w:rsidP="00673B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73B1B" w:rsidRPr="00673B1B" w:rsidRDefault="00673B1B" w:rsidP="00673B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i/>
          <w:sz w:val="28"/>
          <w:szCs w:val="28"/>
          <w:lang w:val="uk-UA"/>
        </w:rPr>
        <w:t>Гра затягується, бо учасники не можуть знайти правильний варіант розв’язання проблеми</w:t>
      </w:r>
      <w:r w:rsidRPr="00673B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73B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BE6677" wp14:editId="046DC95D">
            <wp:extent cx="402590" cy="109855"/>
            <wp:effectExtent l="0" t="0" r="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73B1B">
        <w:rPr>
          <w:rFonts w:ascii="Times New Roman" w:hAnsi="Times New Roman" w:cs="Times New Roman"/>
          <w:sz w:val="28"/>
          <w:szCs w:val="28"/>
        </w:rPr>
        <w:t xml:space="preserve"> </w:t>
      </w:r>
      <w:r w:rsidRPr="00673B1B">
        <w:rPr>
          <w:rFonts w:ascii="Times New Roman" w:hAnsi="Times New Roman" w:cs="Times New Roman"/>
          <w:sz w:val="28"/>
          <w:szCs w:val="28"/>
          <w:lang w:val="uk-UA"/>
        </w:rPr>
        <w:t>Ведучий вводить додаткову інформацію, використовує допоміжні засоби, аби допомогти учасникам</w:t>
      </w:r>
    </w:p>
    <w:p w:rsidR="00673B1B" w:rsidRPr="00673B1B" w:rsidRDefault="00673B1B" w:rsidP="00673B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73B1B" w:rsidRPr="00673B1B" w:rsidRDefault="00673B1B" w:rsidP="00673B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i/>
          <w:sz w:val="28"/>
          <w:szCs w:val="28"/>
          <w:lang w:val="uk-UA"/>
        </w:rPr>
        <w:t>Ігрові дії не розвиваються, оскільки учасники не можуть налагодити взаємодію</w:t>
      </w:r>
      <w:r w:rsidRPr="00673B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73B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D29801" wp14:editId="641E2013">
            <wp:extent cx="402590" cy="109855"/>
            <wp:effectExtent l="0" t="0" r="0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73B1B">
        <w:rPr>
          <w:rFonts w:ascii="Times New Roman" w:hAnsi="Times New Roman" w:cs="Times New Roman"/>
          <w:sz w:val="28"/>
          <w:szCs w:val="28"/>
        </w:rPr>
        <w:t xml:space="preserve"> </w:t>
      </w:r>
      <w:r w:rsidRPr="00673B1B">
        <w:rPr>
          <w:rFonts w:ascii="Times New Roman" w:hAnsi="Times New Roman" w:cs="Times New Roman"/>
          <w:sz w:val="28"/>
          <w:szCs w:val="28"/>
          <w:lang w:val="uk-UA"/>
        </w:rPr>
        <w:t>Ведучий уточнює ролі, повторює завдання</w:t>
      </w:r>
    </w:p>
    <w:p w:rsidR="00673B1B" w:rsidRPr="00673B1B" w:rsidRDefault="00673B1B" w:rsidP="00673B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73B1B" w:rsidRPr="00673B1B" w:rsidRDefault="00673B1B" w:rsidP="00673B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  <w:sectPr w:rsidR="00673B1B" w:rsidRPr="00673B1B" w:rsidSect="00E43A98">
          <w:type w:val="continuous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 w:rsidRPr="00673B1B">
        <w:rPr>
          <w:rFonts w:ascii="Times New Roman" w:hAnsi="Times New Roman" w:cs="Times New Roman"/>
          <w:i/>
          <w:sz w:val="28"/>
          <w:szCs w:val="28"/>
          <w:lang w:val="uk-UA"/>
        </w:rPr>
        <w:t>Виникає конфліктна ситуація</w:t>
      </w:r>
      <w:r w:rsidRPr="00673B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73B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C15E34" wp14:editId="7F47F7E8">
            <wp:extent cx="402590" cy="109855"/>
            <wp:effectExtent l="0" t="0" r="0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73B1B">
        <w:rPr>
          <w:rFonts w:ascii="Times New Roman" w:hAnsi="Times New Roman" w:cs="Times New Roman"/>
          <w:sz w:val="28"/>
          <w:szCs w:val="28"/>
          <w:lang w:val="uk-UA"/>
        </w:rPr>
        <w:t>Ведучий розв’язує конфлікт, усуваючи предмет суперечки, або вводить у гру нову інформацію чи правила, які не</w:t>
      </w:r>
      <w:r w:rsidRPr="00673B1B">
        <w:rPr>
          <w:rFonts w:ascii="Times New Roman" w:hAnsi="Times New Roman" w:cs="Times New Roman"/>
          <w:sz w:val="28"/>
          <w:szCs w:val="28"/>
          <w:lang w:val="uk-UA"/>
        </w:rPr>
        <w:t>йтралізують учасників конфлікту</w:t>
      </w:r>
    </w:p>
    <w:p w:rsidR="00673B1B" w:rsidRPr="00673B1B" w:rsidRDefault="00673B1B" w:rsidP="00673B1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lastRenderedPageBreak/>
        <w:t>Щоб уникнути подібних труднощів і почуватися комфортно під час ділової гри, педагоги мають теоретично опрацювати відповідну тему. Це допоможе їм під час обговорення варіантів розв’язання проблеми знаходити аргументи й чітко обґрунтовувати свою думку.</w:t>
      </w:r>
    </w:p>
    <w:p w:rsidR="00673B1B" w:rsidRPr="00673B1B" w:rsidRDefault="00673B1B" w:rsidP="00673B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Методичні вимоги до проведення гри:</w:t>
      </w:r>
    </w:p>
    <w:p w:rsidR="00673B1B" w:rsidRPr="00673B1B" w:rsidRDefault="00673B1B" w:rsidP="00673B1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взаємозв’язок із певною темою чи проблемою</w:t>
      </w:r>
    </w:p>
    <w:p w:rsidR="00673B1B" w:rsidRPr="00673B1B" w:rsidRDefault="00673B1B" w:rsidP="00673B1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максимальна наближеність до реальної професійної діяльності</w:t>
      </w:r>
    </w:p>
    <w:p w:rsidR="00673B1B" w:rsidRPr="00673B1B" w:rsidRDefault="00673B1B" w:rsidP="00673B1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створення атмосфери пошуку й невимушеності</w:t>
      </w:r>
    </w:p>
    <w:p w:rsidR="00673B1B" w:rsidRPr="00673B1B" w:rsidRDefault="00673B1B" w:rsidP="00673B1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ретельна підготовка ведучого та учасників</w:t>
      </w:r>
    </w:p>
    <w:p w:rsidR="00673B1B" w:rsidRPr="00673B1B" w:rsidRDefault="00673B1B" w:rsidP="00673B1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чітко сформульовані завдання, умови і правила гри</w:t>
      </w:r>
    </w:p>
    <w:p w:rsidR="00673B1B" w:rsidRPr="00673B1B" w:rsidRDefault="00673B1B" w:rsidP="00673B1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наявність необхідних матеріалів та обладнання</w:t>
      </w:r>
    </w:p>
    <w:p w:rsidR="00673B1B" w:rsidRPr="00673B1B" w:rsidRDefault="00673B1B" w:rsidP="00673B1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673B1B">
        <w:rPr>
          <w:rFonts w:ascii="Times New Roman" w:hAnsi="Times New Roman" w:cs="Times New Roman"/>
          <w:sz w:val="28"/>
          <w:szCs w:val="28"/>
          <w:lang w:val="uk-UA"/>
        </w:rPr>
        <w:t>Ділова гра — одна з найскладніших форм роботи з колективом. Вона потребує від вихователя-методиста ретельної попередньої підготовки, адже лише за умови активної взаємодії між педагогами можна отримати бажаний ефект. Не менш важливо й під час самої гри забезпечити реалізацію інтересів, духовних і професійних потреб педагогів, дати їм змогу висловити власну позицію щодо важливих проблем. Як результат — отримуємо не просто групу кваліфікованих працівників, а колективний інтелект, який цілеспрямовано розв’язує спільні для всіх педагогів завдання.</w:t>
      </w:r>
    </w:p>
    <w:p w:rsidR="009E277C" w:rsidRPr="00673B1B" w:rsidRDefault="009E277C">
      <w:pPr>
        <w:rPr>
          <w:lang w:val="uk-UA"/>
        </w:rPr>
      </w:pPr>
    </w:p>
    <w:sectPr w:rsidR="009E277C" w:rsidRPr="00673B1B" w:rsidSect="00673B1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B0EEC"/>
    <w:multiLevelType w:val="hybridMultilevel"/>
    <w:tmpl w:val="565C7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F87FA3"/>
    <w:multiLevelType w:val="hybridMultilevel"/>
    <w:tmpl w:val="90163E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9C17CF"/>
    <w:multiLevelType w:val="hybridMultilevel"/>
    <w:tmpl w:val="37A2CB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C729E1"/>
    <w:multiLevelType w:val="hybridMultilevel"/>
    <w:tmpl w:val="2AD81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E44"/>
    <w:rsid w:val="00003A16"/>
    <w:rsid w:val="00004C9F"/>
    <w:rsid w:val="00004E9E"/>
    <w:rsid w:val="000104DD"/>
    <w:rsid w:val="00011712"/>
    <w:rsid w:val="000128AC"/>
    <w:rsid w:val="00013800"/>
    <w:rsid w:val="00015540"/>
    <w:rsid w:val="00015EBA"/>
    <w:rsid w:val="0002056D"/>
    <w:rsid w:val="00020C49"/>
    <w:rsid w:val="000321F0"/>
    <w:rsid w:val="000361E9"/>
    <w:rsid w:val="0004687F"/>
    <w:rsid w:val="000474D7"/>
    <w:rsid w:val="000565BA"/>
    <w:rsid w:val="00063132"/>
    <w:rsid w:val="000709AE"/>
    <w:rsid w:val="00076A45"/>
    <w:rsid w:val="000A140B"/>
    <w:rsid w:val="000B1E41"/>
    <w:rsid w:val="000B4505"/>
    <w:rsid w:val="000C22D2"/>
    <w:rsid w:val="000C2EA2"/>
    <w:rsid w:val="000E18AF"/>
    <w:rsid w:val="000E4AD8"/>
    <w:rsid w:val="000F0F5A"/>
    <w:rsid w:val="000F34F0"/>
    <w:rsid w:val="000F4D80"/>
    <w:rsid w:val="0010369D"/>
    <w:rsid w:val="001130BE"/>
    <w:rsid w:val="00122D37"/>
    <w:rsid w:val="00124F25"/>
    <w:rsid w:val="00131791"/>
    <w:rsid w:val="00131BF8"/>
    <w:rsid w:val="00132C15"/>
    <w:rsid w:val="00133B4E"/>
    <w:rsid w:val="00136196"/>
    <w:rsid w:val="00144421"/>
    <w:rsid w:val="00151E22"/>
    <w:rsid w:val="00175DA3"/>
    <w:rsid w:val="0017688D"/>
    <w:rsid w:val="001B55CD"/>
    <w:rsid w:val="001C038F"/>
    <w:rsid w:val="001C0808"/>
    <w:rsid w:val="001C0A41"/>
    <w:rsid w:val="001C0FAE"/>
    <w:rsid w:val="001C6BD1"/>
    <w:rsid w:val="001D086A"/>
    <w:rsid w:val="001E15BC"/>
    <w:rsid w:val="001E5A7C"/>
    <w:rsid w:val="001F366D"/>
    <w:rsid w:val="001F6BEE"/>
    <w:rsid w:val="002029A1"/>
    <w:rsid w:val="00203AA0"/>
    <w:rsid w:val="00203BEF"/>
    <w:rsid w:val="00204AE2"/>
    <w:rsid w:val="0020590E"/>
    <w:rsid w:val="00206B47"/>
    <w:rsid w:val="00211993"/>
    <w:rsid w:val="00223C53"/>
    <w:rsid w:val="002276DD"/>
    <w:rsid w:val="002335E0"/>
    <w:rsid w:val="002403CE"/>
    <w:rsid w:val="002443D6"/>
    <w:rsid w:val="002471C1"/>
    <w:rsid w:val="002708F5"/>
    <w:rsid w:val="00286F1F"/>
    <w:rsid w:val="00295294"/>
    <w:rsid w:val="00296FF9"/>
    <w:rsid w:val="002A1652"/>
    <w:rsid w:val="002A5966"/>
    <w:rsid w:val="002C5984"/>
    <w:rsid w:val="002D526E"/>
    <w:rsid w:val="002F0413"/>
    <w:rsid w:val="002F08B3"/>
    <w:rsid w:val="002F0D0B"/>
    <w:rsid w:val="002F3D9E"/>
    <w:rsid w:val="002F62DD"/>
    <w:rsid w:val="00302ED3"/>
    <w:rsid w:val="00303111"/>
    <w:rsid w:val="003042D9"/>
    <w:rsid w:val="00316246"/>
    <w:rsid w:val="003252AF"/>
    <w:rsid w:val="00332DD8"/>
    <w:rsid w:val="00341A98"/>
    <w:rsid w:val="003513C5"/>
    <w:rsid w:val="00353629"/>
    <w:rsid w:val="00356316"/>
    <w:rsid w:val="00357369"/>
    <w:rsid w:val="00357F20"/>
    <w:rsid w:val="0036313F"/>
    <w:rsid w:val="00366BB3"/>
    <w:rsid w:val="00382DA9"/>
    <w:rsid w:val="0038690D"/>
    <w:rsid w:val="003943C1"/>
    <w:rsid w:val="003B4B59"/>
    <w:rsid w:val="003C589D"/>
    <w:rsid w:val="003C5B49"/>
    <w:rsid w:val="003C6BDD"/>
    <w:rsid w:val="003D174B"/>
    <w:rsid w:val="003D18E7"/>
    <w:rsid w:val="003E092E"/>
    <w:rsid w:val="003E1F1D"/>
    <w:rsid w:val="003E6BBF"/>
    <w:rsid w:val="004035E4"/>
    <w:rsid w:val="00411926"/>
    <w:rsid w:val="0041311C"/>
    <w:rsid w:val="00414C41"/>
    <w:rsid w:val="00420317"/>
    <w:rsid w:val="0042062D"/>
    <w:rsid w:val="004329C0"/>
    <w:rsid w:val="00436540"/>
    <w:rsid w:val="00436DDF"/>
    <w:rsid w:val="00437F2E"/>
    <w:rsid w:val="00445431"/>
    <w:rsid w:val="00447A73"/>
    <w:rsid w:val="00454A8F"/>
    <w:rsid w:val="00456144"/>
    <w:rsid w:val="00457D82"/>
    <w:rsid w:val="004660AD"/>
    <w:rsid w:val="00466BA7"/>
    <w:rsid w:val="004830F7"/>
    <w:rsid w:val="004961DC"/>
    <w:rsid w:val="004A2A68"/>
    <w:rsid w:val="004A4C12"/>
    <w:rsid w:val="004A6C4E"/>
    <w:rsid w:val="004A7183"/>
    <w:rsid w:val="004A75AE"/>
    <w:rsid w:val="004B6DEE"/>
    <w:rsid w:val="004C6728"/>
    <w:rsid w:val="004C68A0"/>
    <w:rsid w:val="004E3049"/>
    <w:rsid w:val="004E378D"/>
    <w:rsid w:val="004E38C8"/>
    <w:rsid w:val="005001C0"/>
    <w:rsid w:val="00500E2D"/>
    <w:rsid w:val="00501358"/>
    <w:rsid w:val="00503468"/>
    <w:rsid w:val="00503C2C"/>
    <w:rsid w:val="00504F34"/>
    <w:rsid w:val="005050A5"/>
    <w:rsid w:val="00512652"/>
    <w:rsid w:val="00514042"/>
    <w:rsid w:val="00514690"/>
    <w:rsid w:val="00514E6D"/>
    <w:rsid w:val="00523ED5"/>
    <w:rsid w:val="00530D78"/>
    <w:rsid w:val="0053492D"/>
    <w:rsid w:val="00542019"/>
    <w:rsid w:val="0054682D"/>
    <w:rsid w:val="00547CD3"/>
    <w:rsid w:val="005531FF"/>
    <w:rsid w:val="0055695C"/>
    <w:rsid w:val="00563450"/>
    <w:rsid w:val="00564DD3"/>
    <w:rsid w:val="0056657E"/>
    <w:rsid w:val="0056675A"/>
    <w:rsid w:val="005715EF"/>
    <w:rsid w:val="00574E65"/>
    <w:rsid w:val="00576900"/>
    <w:rsid w:val="00576EC4"/>
    <w:rsid w:val="00582F85"/>
    <w:rsid w:val="00587EC8"/>
    <w:rsid w:val="0059108D"/>
    <w:rsid w:val="005922CB"/>
    <w:rsid w:val="00594F38"/>
    <w:rsid w:val="005A2E46"/>
    <w:rsid w:val="005A3CE0"/>
    <w:rsid w:val="005A4352"/>
    <w:rsid w:val="005A5C78"/>
    <w:rsid w:val="005B0199"/>
    <w:rsid w:val="005C0ADB"/>
    <w:rsid w:val="005D605B"/>
    <w:rsid w:val="005D6591"/>
    <w:rsid w:val="005D7678"/>
    <w:rsid w:val="005E21BB"/>
    <w:rsid w:val="005E4DB4"/>
    <w:rsid w:val="005E7226"/>
    <w:rsid w:val="005F2D07"/>
    <w:rsid w:val="00605F6E"/>
    <w:rsid w:val="006111D6"/>
    <w:rsid w:val="006166EA"/>
    <w:rsid w:val="0061720D"/>
    <w:rsid w:val="00621CA7"/>
    <w:rsid w:val="006245DD"/>
    <w:rsid w:val="00653453"/>
    <w:rsid w:val="006545C4"/>
    <w:rsid w:val="00655FAB"/>
    <w:rsid w:val="006614D3"/>
    <w:rsid w:val="00666EF6"/>
    <w:rsid w:val="0067045E"/>
    <w:rsid w:val="00673B1B"/>
    <w:rsid w:val="00680222"/>
    <w:rsid w:val="00680E6B"/>
    <w:rsid w:val="00687069"/>
    <w:rsid w:val="00687D5E"/>
    <w:rsid w:val="00697D1A"/>
    <w:rsid w:val="006A024B"/>
    <w:rsid w:val="006B57B1"/>
    <w:rsid w:val="006B76F9"/>
    <w:rsid w:val="006B7EC9"/>
    <w:rsid w:val="006C77DC"/>
    <w:rsid w:val="006C796F"/>
    <w:rsid w:val="006D797D"/>
    <w:rsid w:val="006E1D3A"/>
    <w:rsid w:val="007135FD"/>
    <w:rsid w:val="00714C78"/>
    <w:rsid w:val="007174AC"/>
    <w:rsid w:val="00726D5C"/>
    <w:rsid w:val="00741BA9"/>
    <w:rsid w:val="00746FBB"/>
    <w:rsid w:val="00747FB9"/>
    <w:rsid w:val="007524CC"/>
    <w:rsid w:val="007578F5"/>
    <w:rsid w:val="00761E8C"/>
    <w:rsid w:val="00763A39"/>
    <w:rsid w:val="00774DA8"/>
    <w:rsid w:val="00781EF2"/>
    <w:rsid w:val="00782E65"/>
    <w:rsid w:val="00784E2F"/>
    <w:rsid w:val="00795AE3"/>
    <w:rsid w:val="007B35BA"/>
    <w:rsid w:val="007B5545"/>
    <w:rsid w:val="007B56B6"/>
    <w:rsid w:val="007B58B4"/>
    <w:rsid w:val="007B74F6"/>
    <w:rsid w:val="007C1AC4"/>
    <w:rsid w:val="007D5AD9"/>
    <w:rsid w:val="007D5B33"/>
    <w:rsid w:val="00801DB7"/>
    <w:rsid w:val="00807256"/>
    <w:rsid w:val="0081105C"/>
    <w:rsid w:val="00814437"/>
    <w:rsid w:val="00824A24"/>
    <w:rsid w:val="008272C8"/>
    <w:rsid w:val="008373AD"/>
    <w:rsid w:val="00863353"/>
    <w:rsid w:val="0086747D"/>
    <w:rsid w:val="008725D9"/>
    <w:rsid w:val="00875581"/>
    <w:rsid w:val="008761FE"/>
    <w:rsid w:val="008821A1"/>
    <w:rsid w:val="00886479"/>
    <w:rsid w:val="00893230"/>
    <w:rsid w:val="008A39D0"/>
    <w:rsid w:val="008A3B55"/>
    <w:rsid w:val="008A60F0"/>
    <w:rsid w:val="008C2F32"/>
    <w:rsid w:val="008C3C11"/>
    <w:rsid w:val="008C48F8"/>
    <w:rsid w:val="008C6951"/>
    <w:rsid w:val="008D7A45"/>
    <w:rsid w:val="008E136C"/>
    <w:rsid w:val="008E16A0"/>
    <w:rsid w:val="008E3119"/>
    <w:rsid w:val="008E78E1"/>
    <w:rsid w:val="008F62C2"/>
    <w:rsid w:val="008F6644"/>
    <w:rsid w:val="008F78A0"/>
    <w:rsid w:val="009008B0"/>
    <w:rsid w:val="00915FBE"/>
    <w:rsid w:val="009230C2"/>
    <w:rsid w:val="00923DDC"/>
    <w:rsid w:val="00924007"/>
    <w:rsid w:val="009273EC"/>
    <w:rsid w:val="00932693"/>
    <w:rsid w:val="00941EC9"/>
    <w:rsid w:val="00946BCC"/>
    <w:rsid w:val="00954073"/>
    <w:rsid w:val="00955A3A"/>
    <w:rsid w:val="0096072A"/>
    <w:rsid w:val="0099671C"/>
    <w:rsid w:val="009A030A"/>
    <w:rsid w:val="009A19DA"/>
    <w:rsid w:val="009A3030"/>
    <w:rsid w:val="009A3859"/>
    <w:rsid w:val="009A447A"/>
    <w:rsid w:val="009B094B"/>
    <w:rsid w:val="009B1BBD"/>
    <w:rsid w:val="009B481F"/>
    <w:rsid w:val="009B6EC3"/>
    <w:rsid w:val="009C27F4"/>
    <w:rsid w:val="009C5267"/>
    <w:rsid w:val="009D0371"/>
    <w:rsid w:val="009D1A12"/>
    <w:rsid w:val="009D3F1D"/>
    <w:rsid w:val="009D5531"/>
    <w:rsid w:val="009D55B8"/>
    <w:rsid w:val="009D779D"/>
    <w:rsid w:val="009E277C"/>
    <w:rsid w:val="009E450D"/>
    <w:rsid w:val="009F3A6F"/>
    <w:rsid w:val="009F4A31"/>
    <w:rsid w:val="00A01558"/>
    <w:rsid w:val="00A2313B"/>
    <w:rsid w:val="00A255B5"/>
    <w:rsid w:val="00A41C85"/>
    <w:rsid w:val="00A56DDF"/>
    <w:rsid w:val="00A660A7"/>
    <w:rsid w:val="00A67B86"/>
    <w:rsid w:val="00A71B65"/>
    <w:rsid w:val="00A74591"/>
    <w:rsid w:val="00A758DA"/>
    <w:rsid w:val="00A80D93"/>
    <w:rsid w:val="00A81CC0"/>
    <w:rsid w:val="00A87181"/>
    <w:rsid w:val="00AA3E76"/>
    <w:rsid w:val="00AA4ECC"/>
    <w:rsid w:val="00AB3694"/>
    <w:rsid w:val="00AC0EC1"/>
    <w:rsid w:val="00AC1988"/>
    <w:rsid w:val="00AC31C5"/>
    <w:rsid w:val="00AD2D7A"/>
    <w:rsid w:val="00AE0538"/>
    <w:rsid w:val="00AE19CF"/>
    <w:rsid w:val="00AE1D73"/>
    <w:rsid w:val="00B00611"/>
    <w:rsid w:val="00B01524"/>
    <w:rsid w:val="00B015B7"/>
    <w:rsid w:val="00B05BAE"/>
    <w:rsid w:val="00B06FF1"/>
    <w:rsid w:val="00B0706A"/>
    <w:rsid w:val="00B10465"/>
    <w:rsid w:val="00B4538C"/>
    <w:rsid w:val="00B62F87"/>
    <w:rsid w:val="00B6446D"/>
    <w:rsid w:val="00B653A3"/>
    <w:rsid w:val="00B74D3F"/>
    <w:rsid w:val="00B83E93"/>
    <w:rsid w:val="00B9402E"/>
    <w:rsid w:val="00B94CBB"/>
    <w:rsid w:val="00B95203"/>
    <w:rsid w:val="00BB33B3"/>
    <w:rsid w:val="00BC0284"/>
    <w:rsid w:val="00BC137A"/>
    <w:rsid w:val="00BC1652"/>
    <w:rsid w:val="00BC319B"/>
    <w:rsid w:val="00BE25EA"/>
    <w:rsid w:val="00BF36DB"/>
    <w:rsid w:val="00BF496F"/>
    <w:rsid w:val="00C30E81"/>
    <w:rsid w:val="00C33B66"/>
    <w:rsid w:val="00C45200"/>
    <w:rsid w:val="00C4772C"/>
    <w:rsid w:val="00C51E56"/>
    <w:rsid w:val="00C87326"/>
    <w:rsid w:val="00C91BCF"/>
    <w:rsid w:val="00C93E51"/>
    <w:rsid w:val="00CA30D7"/>
    <w:rsid w:val="00CC0AA4"/>
    <w:rsid w:val="00CD6533"/>
    <w:rsid w:val="00CF1C63"/>
    <w:rsid w:val="00CF5DEA"/>
    <w:rsid w:val="00CF71FA"/>
    <w:rsid w:val="00D020DF"/>
    <w:rsid w:val="00D04A91"/>
    <w:rsid w:val="00D20DFD"/>
    <w:rsid w:val="00D22404"/>
    <w:rsid w:val="00D25186"/>
    <w:rsid w:val="00D2702F"/>
    <w:rsid w:val="00D34B14"/>
    <w:rsid w:val="00D36257"/>
    <w:rsid w:val="00D3789A"/>
    <w:rsid w:val="00D454D5"/>
    <w:rsid w:val="00D46B09"/>
    <w:rsid w:val="00D511ED"/>
    <w:rsid w:val="00D52182"/>
    <w:rsid w:val="00D574BE"/>
    <w:rsid w:val="00D64379"/>
    <w:rsid w:val="00D83F87"/>
    <w:rsid w:val="00D927E0"/>
    <w:rsid w:val="00D93299"/>
    <w:rsid w:val="00D93B05"/>
    <w:rsid w:val="00D93DB9"/>
    <w:rsid w:val="00DA514E"/>
    <w:rsid w:val="00DB1E47"/>
    <w:rsid w:val="00DC0051"/>
    <w:rsid w:val="00DD00A7"/>
    <w:rsid w:val="00DD56DA"/>
    <w:rsid w:val="00DE1729"/>
    <w:rsid w:val="00DE186E"/>
    <w:rsid w:val="00DE1AE6"/>
    <w:rsid w:val="00DE3359"/>
    <w:rsid w:val="00DE717C"/>
    <w:rsid w:val="00DF21BC"/>
    <w:rsid w:val="00E02B5B"/>
    <w:rsid w:val="00E03B29"/>
    <w:rsid w:val="00E0581B"/>
    <w:rsid w:val="00E066C6"/>
    <w:rsid w:val="00E13822"/>
    <w:rsid w:val="00E14324"/>
    <w:rsid w:val="00E244C5"/>
    <w:rsid w:val="00E25142"/>
    <w:rsid w:val="00E26827"/>
    <w:rsid w:val="00E307E8"/>
    <w:rsid w:val="00E357C2"/>
    <w:rsid w:val="00E36172"/>
    <w:rsid w:val="00E51837"/>
    <w:rsid w:val="00E60C90"/>
    <w:rsid w:val="00E64B22"/>
    <w:rsid w:val="00E73284"/>
    <w:rsid w:val="00E77E78"/>
    <w:rsid w:val="00E93824"/>
    <w:rsid w:val="00E947E9"/>
    <w:rsid w:val="00EA06BB"/>
    <w:rsid w:val="00EA60B0"/>
    <w:rsid w:val="00EB740B"/>
    <w:rsid w:val="00EC0651"/>
    <w:rsid w:val="00EC3803"/>
    <w:rsid w:val="00EC40B1"/>
    <w:rsid w:val="00ED3770"/>
    <w:rsid w:val="00EE2615"/>
    <w:rsid w:val="00EE26D3"/>
    <w:rsid w:val="00EE7A2B"/>
    <w:rsid w:val="00EF03EA"/>
    <w:rsid w:val="00EF4282"/>
    <w:rsid w:val="00EF78B6"/>
    <w:rsid w:val="00F201E6"/>
    <w:rsid w:val="00F20358"/>
    <w:rsid w:val="00F25F03"/>
    <w:rsid w:val="00F26594"/>
    <w:rsid w:val="00F36005"/>
    <w:rsid w:val="00F3643C"/>
    <w:rsid w:val="00F411E6"/>
    <w:rsid w:val="00F414E7"/>
    <w:rsid w:val="00F4157E"/>
    <w:rsid w:val="00F42252"/>
    <w:rsid w:val="00F4377A"/>
    <w:rsid w:val="00F469AD"/>
    <w:rsid w:val="00F50D19"/>
    <w:rsid w:val="00F5317A"/>
    <w:rsid w:val="00F6466B"/>
    <w:rsid w:val="00F64CF4"/>
    <w:rsid w:val="00F64ECF"/>
    <w:rsid w:val="00F700D4"/>
    <w:rsid w:val="00F72E98"/>
    <w:rsid w:val="00F75B80"/>
    <w:rsid w:val="00F763E3"/>
    <w:rsid w:val="00F7762F"/>
    <w:rsid w:val="00F8091F"/>
    <w:rsid w:val="00F8572E"/>
    <w:rsid w:val="00F87717"/>
    <w:rsid w:val="00F97DC5"/>
    <w:rsid w:val="00FA02BE"/>
    <w:rsid w:val="00FA19D3"/>
    <w:rsid w:val="00FA39A1"/>
    <w:rsid w:val="00FA7825"/>
    <w:rsid w:val="00FC2123"/>
    <w:rsid w:val="00FD03B0"/>
    <w:rsid w:val="00FE0EEF"/>
    <w:rsid w:val="00FE59B2"/>
    <w:rsid w:val="00FE6E44"/>
    <w:rsid w:val="00FE6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63D31"/>
  <w15:chartTrackingRefBased/>
  <w15:docId w15:val="{238D87EB-94E1-4768-88DA-AFF85EE0E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B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3B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831</Words>
  <Characters>4739</Characters>
  <Application>Microsoft Office Word</Application>
  <DocSecurity>0</DocSecurity>
  <Lines>39</Lines>
  <Paragraphs>11</Paragraphs>
  <ScaleCrop>false</ScaleCrop>
  <Company/>
  <LinksUpToDate>false</LinksUpToDate>
  <CharactersWithSpaces>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2023-02-12T21:23:00Z</dcterms:created>
  <dcterms:modified xsi:type="dcterms:W3CDTF">2023-02-12T21:25:00Z</dcterms:modified>
</cp:coreProperties>
</file>