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76363" w14:textId="7148533F" w:rsidR="009713BB" w:rsidRPr="009713BB" w:rsidRDefault="009713BB" w:rsidP="009713BB">
      <w:pPr>
        <w:jc w:val="center"/>
        <w:rPr>
          <w:rFonts w:ascii="Times New Roman" w:hAnsi="Times New Roman" w:cs="Times New Roman"/>
          <w:sz w:val="32"/>
          <w:szCs w:val="32"/>
          <w:lang w:val="uk-UA"/>
        </w:rPr>
      </w:pPr>
      <w:r w:rsidRPr="009713BB">
        <w:rPr>
          <w:rFonts w:ascii="Times New Roman" w:hAnsi="Times New Roman" w:cs="Times New Roman"/>
          <w:sz w:val="32"/>
          <w:szCs w:val="32"/>
          <w:lang w:val="uk-UA"/>
        </w:rPr>
        <w:t>Міністерство освіти та науки України</w:t>
      </w:r>
      <w:r w:rsidRPr="009713BB">
        <w:rPr>
          <w:rFonts w:ascii="Times New Roman" w:hAnsi="Times New Roman" w:cs="Times New Roman"/>
          <w:sz w:val="32"/>
          <w:szCs w:val="32"/>
          <w:lang w:val="uk-UA"/>
        </w:rPr>
        <w:br/>
      </w:r>
      <w:bookmarkStart w:id="0" w:name="_Hlk181382351"/>
      <w:r w:rsidRPr="009713BB">
        <w:rPr>
          <w:rFonts w:ascii="Times New Roman" w:hAnsi="Times New Roman" w:cs="Times New Roman"/>
          <w:sz w:val="32"/>
          <w:szCs w:val="32"/>
          <w:lang w:val="uk-UA"/>
        </w:rPr>
        <w:t xml:space="preserve">Глухівська загальноосвітня школа </w:t>
      </w:r>
      <w:r w:rsidRPr="009713BB">
        <w:rPr>
          <w:rFonts w:ascii="Times New Roman" w:hAnsi="Times New Roman" w:cs="Times New Roman"/>
          <w:sz w:val="32"/>
          <w:szCs w:val="32"/>
          <w:lang w:val="de-DE"/>
        </w:rPr>
        <w:t>I</w:t>
      </w:r>
      <w:r w:rsidRPr="009713BB">
        <w:rPr>
          <w:rFonts w:ascii="Times New Roman" w:hAnsi="Times New Roman" w:cs="Times New Roman"/>
          <w:sz w:val="32"/>
          <w:szCs w:val="32"/>
          <w:lang w:val="ru-RU"/>
        </w:rPr>
        <w:t>-</w:t>
      </w:r>
      <w:r w:rsidRPr="009713BB">
        <w:rPr>
          <w:rFonts w:ascii="Times New Roman" w:hAnsi="Times New Roman" w:cs="Times New Roman"/>
          <w:sz w:val="32"/>
          <w:szCs w:val="32"/>
          <w:lang w:val="de-DE"/>
        </w:rPr>
        <w:t>III</w:t>
      </w:r>
      <w:r w:rsidRPr="009713BB">
        <w:rPr>
          <w:rFonts w:ascii="Times New Roman" w:hAnsi="Times New Roman" w:cs="Times New Roman"/>
          <w:sz w:val="32"/>
          <w:szCs w:val="32"/>
          <w:lang w:val="uk-UA"/>
        </w:rPr>
        <w:t xml:space="preserve"> ступенів №2 </w:t>
      </w:r>
      <w:bookmarkEnd w:id="0"/>
      <w:r>
        <w:rPr>
          <w:rFonts w:ascii="Times New Roman" w:hAnsi="Times New Roman" w:cs="Times New Roman"/>
          <w:sz w:val="32"/>
          <w:szCs w:val="32"/>
          <w:lang w:val="uk-UA"/>
        </w:rPr>
        <w:br/>
      </w:r>
      <w:r w:rsidRPr="009713BB">
        <w:rPr>
          <w:rFonts w:ascii="Times New Roman" w:hAnsi="Times New Roman" w:cs="Times New Roman"/>
          <w:sz w:val="32"/>
          <w:szCs w:val="32"/>
          <w:lang w:val="uk-UA"/>
        </w:rPr>
        <w:t>Глухівської міської ради Сумської області</w:t>
      </w:r>
    </w:p>
    <w:p w14:paraId="06ED94FD" w14:textId="63795D43" w:rsidR="009713BB" w:rsidRDefault="009713BB" w:rsidP="009713BB">
      <w:pPr>
        <w:jc w:val="center"/>
        <w:rPr>
          <w:rFonts w:ascii="Times New Roman" w:hAnsi="Times New Roman" w:cs="Times New Roman"/>
          <w:sz w:val="24"/>
          <w:szCs w:val="24"/>
          <w:lang w:val="uk-UA"/>
        </w:rPr>
      </w:pPr>
    </w:p>
    <w:p w14:paraId="41FBCBC0" w14:textId="73C45A9D" w:rsidR="009713BB" w:rsidRDefault="009713BB" w:rsidP="009713BB">
      <w:pPr>
        <w:jc w:val="center"/>
        <w:rPr>
          <w:rFonts w:ascii="Times New Roman" w:hAnsi="Times New Roman" w:cs="Times New Roman"/>
          <w:sz w:val="24"/>
          <w:szCs w:val="24"/>
          <w:lang w:val="uk-UA"/>
        </w:rPr>
      </w:pPr>
    </w:p>
    <w:p w14:paraId="4ED53F62" w14:textId="65ED604D" w:rsidR="009713BB" w:rsidRDefault="009713BB" w:rsidP="009713BB">
      <w:pPr>
        <w:jc w:val="center"/>
        <w:rPr>
          <w:rFonts w:ascii="Times New Roman" w:hAnsi="Times New Roman" w:cs="Times New Roman"/>
          <w:sz w:val="24"/>
          <w:szCs w:val="24"/>
          <w:lang w:val="uk-UA"/>
        </w:rPr>
      </w:pPr>
    </w:p>
    <w:p w14:paraId="5E9451AC" w14:textId="7B0E1C4E" w:rsidR="009713BB" w:rsidRDefault="009713BB" w:rsidP="009713BB">
      <w:pPr>
        <w:jc w:val="center"/>
        <w:rPr>
          <w:rFonts w:ascii="Times New Roman" w:hAnsi="Times New Roman" w:cs="Times New Roman"/>
          <w:sz w:val="24"/>
          <w:szCs w:val="24"/>
          <w:lang w:val="uk-UA"/>
        </w:rPr>
      </w:pPr>
    </w:p>
    <w:p w14:paraId="6760E0F5" w14:textId="0AA30454" w:rsidR="009713BB" w:rsidRDefault="009713BB" w:rsidP="009713BB">
      <w:pPr>
        <w:jc w:val="center"/>
        <w:rPr>
          <w:rFonts w:ascii="Times New Roman" w:hAnsi="Times New Roman" w:cs="Times New Roman"/>
          <w:sz w:val="24"/>
          <w:szCs w:val="24"/>
          <w:lang w:val="uk-UA"/>
        </w:rPr>
      </w:pPr>
    </w:p>
    <w:p w14:paraId="2AE9BE84" w14:textId="30280164" w:rsidR="009713BB" w:rsidRPr="009713BB" w:rsidRDefault="009713BB" w:rsidP="009713BB">
      <w:pPr>
        <w:jc w:val="center"/>
        <w:rPr>
          <w:rFonts w:ascii="Times New Roman" w:hAnsi="Times New Roman" w:cs="Times New Roman"/>
          <w:b/>
          <w:bCs/>
          <w:sz w:val="44"/>
          <w:szCs w:val="44"/>
          <w:lang w:val="uk-UA"/>
        </w:rPr>
      </w:pPr>
      <w:r w:rsidRPr="009713BB">
        <w:rPr>
          <w:rFonts w:ascii="Times New Roman" w:hAnsi="Times New Roman" w:cs="Times New Roman"/>
          <w:b/>
          <w:bCs/>
          <w:sz w:val="56"/>
          <w:szCs w:val="56"/>
          <w:lang w:val="uk-UA"/>
        </w:rPr>
        <w:t>ДОПОВІДЬ</w:t>
      </w:r>
      <w:r w:rsidRPr="009713BB">
        <w:rPr>
          <w:rFonts w:ascii="Times New Roman" w:hAnsi="Times New Roman" w:cs="Times New Roman"/>
          <w:b/>
          <w:bCs/>
          <w:sz w:val="96"/>
          <w:szCs w:val="96"/>
          <w:lang w:val="uk-UA"/>
        </w:rPr>
        <w:br/>
      </w:r>
      <w:r w:rsidRPr="009713BB">
        <w:rPr>
          <w:rFonts w:ascii="Times New Roman" w:hAnsi="Times New Roman" w:cs="Times New Roman"/>
          <w:b/>
          <w:bCs/>
          <w:sz w:val="44"/>
          <w:szCs w:val="44"/>
          <w:lang w:val="uk-UA"/>
        </w:rPr>
        <w:t>на тему</w:t>
      </w:r>
    </w:p>
    <w:p w14:paraId="56F35A37" w14:textId="0472AEC1" w:rsidR="009713BB" w:rsidRPr="009713BB" w:rsidRDefault="009713BB" w:rsidP="009713BB">
      <w:pPr>
        <w:jc w:val="center"/>
        <w:rPr>
          <w:rFonts w:ascii="Times New Roman" w:hAnsi="Times New Roman" w:cs="Times New Roman"/>
          <w:b/>
          <w:bCs/>
          <w:sz w:val="56"/>
          <w:szCs w:val="56"/>
          <w:lang w:val="uk-UA"/>
        </w:rPr>
      </w:pPr>
      <w:r w:rsidRPr="009713BB">
        <w:rPr>
          <w:rFonts w:ascii="Times New Roman" w:hAnsi="Times New Roman" w:cs="Times New Roman"/>
          <w:b/>
          <w:bCs/>
          <w:sz w:val="56"/>
          <w:szCs w:val="56"/>
          <w:lang w:val="uk-UA"/>
        </w:rPr>
        <w:t>«ВИКОРИСТАННЯ МЕТОДУ КРОСЕНСУ НА УРОКАХ ЗАРУБІЖНОЇ ЛІТЕРАТУРИ»</w:t>
      </w:r>
    </w:p>
    <w:p w14:paraId="570CF3E4" w14:textId="77777777" w:rsidR="009713BB" w:rsidRDefault="009713BB" w:rsidP="009713BB">
      <w:pPr>
        <w:jc w:val="right"/>
        <w:rPr>
          <w:rFonts w:ascii="Times New Roman" w:hAnsi="Times New Roman" w:cs="Times New Roman"/>
          <w:b/>
          <w:bCs/>
          <w:sz w:val="48"/>
          <w:szCs w:val="48"/>
          <w:lang w:val="uk-UA"/>
        </w:rPr>
      </w:pPr>
    </w:p>
    <w:p w14:paraId="2FAEBF64" w14:textId="77777777" w:rsidR="009713BB" w:rsidRDefault="009713BB" w:rsidP="009713BB">
      <w:pPr>
        <w:jc w:val="right"/>
        <w:rPr>
          <w:rFonts w:ascii="Times New Roman" w:hAnsi="Times New Roman" w:cs="Times New Roman"/>
          <w:b/>
          <w:bCs/>
          <w:sz w:val="48"/>
          <w:szCs w:val="48"/>
          <w:lang w:val="uk-UA"/>
        </w:rPr>
      </w:pPr>
    </w:p>
    <w:p w14:paraId="08D954B8" w14:textId="77777777" w:rsidR="009713BB" w:rsidRDefault="009713BB" w:rsidP="009713BB">
      <w:pPr>
        <w:jc w:val="right"/>
        <w:rPr>
          <w:rFonts w:ascii="Times New Roman" w:hAnsi="Times New Roman" w:cs="Times New Roman"/>
          <w:sz w:val="40"/>
          <w:szCs w:val="40"/>
          <w:lang w:val="uk-UA"/>
        </w:rPr>
      </w:pPr>
      <w:r w:rsidRPr="009713BB">
        <w:rPr>
          <w:rFonts w:ascii="Times New Roman" w:hAnsi="Times New Roman" w:cs="Times New Roman"/>
          <w:sz w:val="40"/>
          <w:szCs w:val="40"/>
          <w:lang w:val="uk-UA"/>
        </w:rPr>
        <w:t>Підготувала</w:t>
      </w:r>
      <w:r w:rsidRPr="009713BB">
        <w:rPr>
          <w:rFonts w:ascii="Times New Roman" w:hAnsi="Times New Roman" w:cs="Times New Roman"/>
          <w:sz w:val="40"/>
          <w:szCs w:val="40"/>
          <w:lang w:val="uk-UA"/>
        </w:rPr>
        <w:br/>
        <w:t>вчитель зарубіжної літератури</w:t>
      </w:r>
      <w:r w:rsidRPr="009713BB">
        <w:rPr>
          <w:rFonts w:ascii="Times New Roman" w:hAnsi="Times New Roman" w:cs="Times New Roman"/>
          <w:sz w:val="40"/>
          <w:szCs w:val="40"/>
          <w:lang w:val="uk-UA"/>
        </w:rPr>
        <w:br/>
        <w:t>Лисенко Л</w:t>
      </w:r>
      <w:r>
        <w:rPr>
          <w:rFonts w:ascii="Times New Roman" w:hAnsi="Times New Roman" w:cs="Times New Roman"/>
          <w:sz w:val="40"/>
          <w:szCs w:val="40"/>
          <w:lang w:val="uk-UA"/>
        </w:rPr>
        <w:t>юдмила</w:t>
      </w:r>
      <w:r w:rsidRPr="009713BB">
        <w:rPr>
          <w:rFonts w:ascii="Times New Roman" w:hAnsi="Times New Roman" w:cs="Times New Roman"/>
          <w:sz w:val="40"/>
          <w:szCs w:val="40"/>
          <w:lang w:val="uk-UA"/>
        </w:rPr>
        <w:t xml:space="preserve"> М</w:t>
      </w:r>
      <w:r>
        <w:rPr>
          <w:rFonts w:ascii="Times New Roman" w:hAnsi="Times New Roman" w:cs="Times New Roman"/>
          <w:sz w:val="40"/>
          <w:szCs w:val="40"/>
          <w:lang w:val="uk-UA"/>
        </w:rPr>
        <w:t>ихайлівна</w:t>
      </w:r>
    </w:p>
    <w:p w14:paraId="06AB479C" w14:textId="77777777" w:rsidR="009713BB" w:rsidRDefault="009713BB" w:rsidP="009713BB">
      <w:pPr>
        <w:jc w:val="right"/>
        <w:rPr>
          <w:rFonts w:ascii="Times New Roman" w:hAnsi="Times New Roman" w:cs="Times New Roman"/>
          <w:sz w:val="40"/>
          <w:szCs w:val="40"/>
          <w:lang w:val="uk-UA"/>
        </w:rPr>
      </w:pPr>
    </w:p>
    <w:p w14:paraId="7A173177" w14:textId="77777777" w:rsidR="009713BB" w:rsidRDefault="009713BB" w:rsidP="009713BB">
      <w:pPr>
        <w:jc w:val="right"/>
        <w:rPr>
          <w:rFonts w:ascii="Times New Roman" w:hAnsi="Times New Roman" w:cs="Times New Roman"/>
          <w:sz w:val="40"/>
          <w:szCs w:val="40"/>
          <w:lang w:val="uk-UA"/>
        </w:rPr>
      </w:pPr>
    </w:p>
    <w:p w14:paraId="1403860E" w14:textId="77777777" w:rsidR="009713BB" w:rsidRDefault="009713BB" w:rsidP="009713BB">
      <w:pPr>
        <w:jc w:val="right"/>
        <w:rPr>
          <w:rFonts w:ascii="Times New Roman" w:hAnsi="Times New Roman" w:cs="Times New Roman"/>
          <w:sz w:val="40"/>
          <w:szCs w:val="40"/>
          <w:lang w:val="uk-UA"/>
        </w:rPr>
      </w:pPr>
    </w:p>
    <w:p w14:paraId="6F6AF63A" w14:textId="77777777" w:rsidR="009713BB" w:rsidRDefault="009713BB" w:rsidP="009713BB">
      <w:pPr>
        <w:jc w:val="right"/>
        <w:rPr>
          <w:rFonts w:ascii="Times New Roman" w:hAnsi="Times New Roman" w:cs="Times New Roman"/>
          <w:sz w:val="40"/>
          <w:szCs w:val="40"/>
          <w:lang w:val="uk-UA"/>
        </w:rPr>
      </w:pPr>
    </w:p>
    <w:p w14:paraId="268FE57D" w14:textId="77777777" w:rsidR="009713BB" w:rsidRDefault="009713BB" w:rsidP="009713BB">
      <w:pPr>
        <w:jc w:val="right"/>
        <w:rPr>
          <w:rFonts w:ascii="Times New Roman" w:hAnsi="Times New Roman" w:cs="Times New Roman"/>
          <w:sz w:val="40"/>
          <w:szCs w:val="40"/>
          <w:lang w:val="uk-UA"/>
        </w:rPr>
      </w:pPr>
    </w:p>
    <w:p w14:paraId="4B834814" w14:textId="12E76B8A" w:rsidR="009713BB" w:rsidRPr="009713BB" w:rsidRDefault="009713BB" w:rsidP="009713BB">
      <w:pPr>
        <w:jc w:val="center"/>
        <w:rPr>
          <w:rFonts w:ascii="Times New Roman" w:hAnsi="Times New Roman" w:cs="Times New Roman"/>
          <w:sz w:val="24"/>
          <w:szCs w:val="24"/>
          <w:lang w:val="uk-UA"/>
        </w:rPr>
      </w:pPr>
      <w:r>
        <w:rPr>
          <w:rFonts w:ascii="Times New Roman" w:hAnsi="Times New Roman" w:cs="Times New Roman"/>
          <w:sz w:val="40"/>
          <w:szCs w:val="40"/>
          <w:lang w:val="uk-UA"/>
        </w:rPr>
        <w:t>Глухів, 2024</w:t>
      </w:r>
      <w:r w:rsidRPr="009713BB">
        <w:rPr>
          <w:rFonts w:ascii="Times New Roman" w:hAnsi="Times New Roman" w:cs="Times New Roman"/>
          <w:sz w:val="24"/>
          <w:szCs w:val="24"/>
          <w:lang w:val="uk-UA"/>
        </w:rPr>
        <w:br w:type="page"/>
      </w:r>
    </w:p>
    <w:p w14:paraId="7A35E0CC" w14:textId="6068567D" w:rsidR="005B4064" w:rsidRDefault="00EB31C3" w:rsidP="00EB31C3">
      <w:pPr>
        <w:ind w:firstLine="720"/>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lastRenderedPageBreak/>
        <w:t>АНОТАЦІЯ</w:t>
      </w:r>
    </w:p>
    <w:p w14:paraId="36B9941A" w14:textId="4F90E3F9" w:rsidR="00661512" w:rsidRDefault="00661512" w:rsidP="00661512">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В </w:t>
      </w:r>
      <w:r>
        <w:rPr>
          <w:rFonts w:ascii="Times New Roman" w:hAnsi="Times New Roman" w:cs="Times New Roman"/>
          <w:sz w:val="24"/>
          <w:szCs w:val="24"/>
          <w:lang w:val="de-DE"/>
        </w:rPr>
        <w:t>XXI</w:t>
      </w:r>
      <w:r w:rsidRPr="00661512">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столітті </w:t>
      </w:r>
      <w:r w:rsidRPr="00661512">
        <w:rPr>
          <w:rFonts w:ascii="Times New Roman" w:hAnsi="Times New Roman" w:cs="Times New Roman"/>
          <w:sz w:val="24"/>
          <w:szCs w:val="24"/>
          <w:lang w:val="uk-UA"/>
        </w:rPr>
        <w:t xml:space="preserve">формування </w:t>
      </w:r>
      <w:r w:rsidR="00FF55D0">
        <w:rPr>
          <w:rFonts w:ascii="Times New Roman" w:hAnsi="Times New Roman" w:cs="Times New Roman"/>
          <w:sz w:val="24"/>
          <w:szCs w:val="24"/>
          <w:lang w:val="uk-UA"/>
        </w:rPr>
        <w:t>гуманної</w:t>
      </w:r>
      <w:r w:rsidRPr="00661512">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мислячої, </w:t>
      </w:r>
      <w:r w:rsidRPr="00661512">
        <w:rPr>
          <w:rFonts w:ascii="Times New Roman" w:hAnsi="Times New Roman" w:cs="Times New Roman"/>
          <w:sz w:val="24"/>
          <w:szCs w:val="24"/>
          <w:lang w:val="uk-UA"/>
        </w:rPr>
        <w:t xml:space="preserve">творчої </w:t>
      </w:r>
      <w:r>
        <w:rPr>
          <w:rFonts w:ascii="Times New Roman" w:hAnsi="Times New Roman" w:cs="Times New Roman"/>
          <w:sz w:val="24"/>
          <w:szCs w:val="24"/>
          <w:lang w:val="uk-UA"/>
        </w:rPr>
        <w:t xml:space="preserve">та </w:t>
      </w:r>
      <w:r w:rsidRPr="00661512">
        <w:rPr>
          <w:rFonts w:ascii="Times New Roman" w:hAnsi="Times New Roman" w:cs="Times New Roman"/>
          <w:sz w:val="24"/>
          <w:szCs w:val="24"/>
          <w:lang w:val="uk-UA"/>
        </w:rPr>
        <w:t xml:space="preserve">конкурентноздатної </w:t>
      </w:r>
      <w:r w:rsidR="00A7530E">
        <w:rPr>
          <w:rFonts w:ascii="Times New Roman" w:hAnsi="Times New Roman" w:cs="Times New Roman"/>
          <w:sz w:val="24"/>
          <w:szCs w:val="24"/>
          <w:lang w:val="uk-UA"/>
        </w:rPr>
        <w:t>персони</w:t>
      </w:r>
      <w:r w:rsidRPr="00661512">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носія культури </w:t>
      </w:r>
      <w:r w:rsidRPr="00661512">
        <w:rPr>
          <w:rFonts w:ascii="Times New Roman" w:hAnsi="Times New Roman" w:cs="Times New Roman"/>
          <w:sz w:val="24"/>
          <w:szCs w:val="24"/>
          <w:lang w:val="uk-UA"/>
        </w:rPr>
        <w:t>цивілізованого суспільства –</w:t>
      </w:r>
      <w:r>
        <w:rPr>
          <w:rFonts w:ascii="Times New Roman" w:hAnsi="Times New Roman" w:cs="Times New Roman"/>
          <w:sz w:val="24"/>
          <w:szCs w:val="24"/>
          <w:lang w:val="uk-UA"/>
        </w:rPr>
        <w:t xml:space="preserve"> як індивідуальної, так і загальнонаціональної – грає дуже важливу роль. І</w:t>
      </w:r>
      <w:r w:rsidRPr="00661512">
        <w:rPr>
          <w:rFonts w:ascii="Times New Roman" w:hAnsi="Times New Roman" w:cs="Times New Roman"/>
          <w:sz w:val="24"/>
          <w:szCs w:val="24"/>
          <w:lang w:val="uk-UA"/>
        </w:rPr>
        <w:t xml:space="preserve"> саме література має великий гуманістичний потенціал, </w:t>
      </w:r>
      <w:r>
        <w:rPr>
          <w:rFonts w:ascii="Times New Roman" w:hAnsi="Times New Roman" w:cs="Times New Roman"/>
          <w:sz w:val="24"/>
          <w:szCs w:val="24"/>
          <w:lang w:val="uk-UA"/>
        </w:rPr>
        <w:t xml:space="preserve">що напряму сприяє </w:t>
      </w:r>
      <w:r w:rsidRPr="00661512">
        <w:rPr>
          <w:rFonts w:ascii="Times New Roman" w:hAnsi="Times New Roman" w:cs="Times New Roman"/>
          <w:sz w:val="24"/>
          <w:szCs w:val="24"/>
          <w:lang w:val="uk-UA"/>
        </w:rPr>
        <w:t>формуванн</w:t>
      </w:r>
      <w:r>
        <w:rPr>
          <w:rFonts w:ascii="Times New Roman" w:hAnsi="Times New Roman" w:cs="Times New Roman"/>
          <w:sz w:val="24"/>
          <w:szCs w:val="24"/>
          <w:lang w:val="uk-UA"/>
        </w:rPr>
        <w:t>ю</w:t>
      </w:r>
      <w:r w:rsidRPr="00661512">
        <w:rPr>
          <w:rFonts w:ascii="Times New Roman" w:hAnsi="Times New Roman" w:cs="Times New Roman"/>
          <w:sz w:val="24"/>
          <w:szCs w:val="24"/>
          <w:lang w:val="uk-UA"/>
        </w:rPr>
        <w:t xml:space="preserve"> саме такої особистості, її </w:t>
      </w:r>
      <w:r>
        <w:rPr>
          <w:rFonts w:ascii="Times New Roman" w:hAnsi="Times New Roman" w:cs="Times New Roman"/>
          <w:sz w:val="24"/>
          <w:szCs w:val="24"/>
          <w:lang w:val="uk-UA"/>
        </w:rPr>
        <w:t>індивідуальності та прогресу – як самостійного, так і набутого завдяки суспільним активностям</w:t>
      </w:r>
      <w:r w:rsidRPr="00661512">
        <w:rPr>
          <w:rFonts w:ascii="Times New Roman" w:hAnsi="Times New Roman" w:cs="Times New Roman"/>
          <w:sz w:val="24"/>
          <w:szCs w:val="24"/>
          <w:lang w:val="uk-UA"/>
        </w:rPr>
        <w:t>.</w:t>
      </w:r>
    </w:p>
    <w:p w14:paraId="3F45B4C3" w14:textId="32657ACD" w:rsidR="00730B39" w:rsidRPr="00730B39" w:rsidRDefault="00FF55D0" w:rsidP="00661512">
      <w:pPr>
        <w:spacing w:line="36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Звичний, формальний</w:t>
      </w:r>
      <w:r w:rsidR="00730B39" w:rsidRPr="00730B39">
        <w:rPr>
          <w:rFonts w:ascii="Times New Roman" w:eastAsia="Times New Roman" w:hAnsi="Times New Roman" w:cs="Times New Roman"/>
          <w:sz w:val="24"/>
          <w:szCs w:val="24"/>
          <w:lang w:val="uk-UA" w:eastAsia="ru-RU"/>
        </w:rPr>
        <w:t xml:space="preserve"> підхід до викладання</w:t>
      </w:r>
      <w:r w:rsidR="00730B39">
        <w:rPr>
          <w:rFonts w:ascii="Times New Roman" w:eastAsia="Times New Roman" w:hAnsi="Times New Roman" w:cs="Times New Roman"/>
          <w:sz w:val="24"/>
          <w:szCs w:val="24"/>
          <w:lang w:val="uk-UA" w:eastAsia="ru-RU"/>
        </w:rPr>
        <w:t xml:space="preserve"> зарубіжної літератури</w:t>
      </w:r>
      <w:r w:rsidR="00661512">
        <w:rPr>
          <w:rFonts w:ascii="Times New Roman" w:eastAsia="Times New Roman" w:hAnsi="Times New Roman" w:cs="Times New Roman"/>
          <w:sz w:val="24"/>
          <w:szCs w:val="24"/>
          <w:lang w:val="uk-UA" w:eastAsia="ru-RU"/>
        </w:rPr>
        <w:t xml:space="preserve"> в сучасному світі</w:t>
      </w:r>
      <w:r w:rsidR="00730B39" w:rsidRPr="00730B39">
        <w:rPr>
          <w:rFonts w:ascii="Times New Roman" w:eastAsia="Times New Roman" w:hAnsi="Times New Roman" w:cs="Times New Roman"/>
          <w:sz w:val="24"/>
          <w:szCs w:val="24"/>
          <w:lang w:val="uk-UA" w:eastAsia="ru-RU"/>
        </w:rPr>
        <w:t xml:space="preserve"> не завжди гарантує успішність</w:t>
      </w:r>
      <w:r w:rsidR="00661512">
        <w:rPr>
          <w:rFonts w:ascii="Times New Roman" w:eastAsia="Times New Roman" w:hAnsi="Times New Roman" w:cs="Times New Roman"/>
          <w:sz w:val="24"/>
          <w:szCs w:val="24"/>
          <w:lang w:val="uk-UA" w:eastAsia="ru-RU"/>
        </w:rPr>
        <w:t xml:space="preserve"> отриманих учнями результатів</w:t>
      </w:r>
      <w:r w:rsidR="00730B39" w:rsidRPr="00730B39">
        <w:rPr>
          <w:rFonts w:ascii="Times New Roman" w:eastAsia="Times New Roman" w:hAnsi="Times New Roman" w:cs="Times New Roman"/>
          <w:sz w:val="24"/>
          <w:szCs w:val="24"/>
          <w:lang w:val="uk-UA" w:eastAsia="ru-RU"/>
        </w:rPr>
        <w:t xml:space="preserve">. </w:t>
      </w:r>
      <w:r w:rsidR="00661512">
        <w:rPr>
          <w:rFonts w:ascii="Times New Roman" w:eastAsia="Times New Roman" w:hAnsi="Times New Roman" w:cs="Times New Roman"/>
          <w:sz w:val="24"/>
          <w:szCs w:val="24"/>
          <w:lang w:val="uk-UA" w:eastAsia="ru-RU"/>
        </w:rPr>
        <w:t xml:space="preserve">Зараз дітям </w:t>
      </w:r>
      <w:r w:rsidR="00730B39" w:rsidRPr="00730B39">
        <w:rPr>
          <w:rFonts w:ascii="Times New Roman" w:eastAsia="Times New Roman" w:hAnsi="Times New Roman" w:cs="Times New Roman"/>
          <w:sz w:val="24"/>
          <w:szCs w:val="24"/>
          <w:lang w:val="uk-UA" w:eastAsia="ru-RU"/>
        </w:rPr>
        <w:t xml:space="preserve">набагато цікавіше </w:t>
      </w:r>
      <w:r w:rsidR="00661512">
        <w:rPr>
          <w:rFonts w:ascii="Times New Roman" w:eastAsia="Times New Roman" w:hAnsi="Times New Roman" w:cs="Times New Roman"/>
          <w:sz w:val="24"/>
          <w:szCs w:val="24"/>
          <w:lang w:val="uk-UA" w:eastAsia="ru-RU"/>
        </w:rPr>
        <w:t xml:space="preserve">бути креативним рушієм </w:t>
      </w:r>
      <w:r w:rsidR="00730B39" w:rsidRPr="00730B39">
        <w:rPr>
          <w:rFonts w:ascii="Times New Roman" w:eastAsia="Times New Roman" w:hAnsi="Times New Roman" w:cs="Times New Roman"/>
          <w:sz w:val="24"/>
          <w:szCs w:val="24"/>
          <w:lang w:val="uk-UA" w:eastAsia="ru-RU"/>
        </w:rPr>
        <w:t>навчального процесу,</w:t>
      </w:r>
      <w:r w:rsidR="00661512">
        <w:rPr>
          <w:rFonts w:ascii="Times New Roman" w:eastAsia="Times New Roman" w:hAnsi="Times New Roman" w:cs="Times New Roman"/>
          <w:sz w:val="24"/>
          <w:szCs w:val="24"/>
          <w:lang w:val="uk-UA" w:eastAsia="ru-RU"/>
        </w:rPr>
        <w:t xml:space="preserve"> виявляючи</w:t>
      </w:r>
      <w:r w:rsidR="00730B39" w:rsidRPr="00730B39">
        <w:rPr>
          <w:rFonts w:ascii="Times New Roman" w:eastAsia="Times New Roman" w:hAnsi="Times New Roman" w:cs="Times New Roman"/>
          <w:sz w:val="24"/>
          <w:szCs w:val="24"/>
          <w:lang w:val="uk-UA" w:eastAsia="ru-RU"/>
        </w:rPr>
        <w:t xml:space="preserve"> </w:t>
      </w:r>
      <w:r w:rsidR="00661512">
        <w:rPr>
          <w:rFonts w:ascii="Times New Roman" w:eastAsia="Times New Roman" w:hAnsi="Times New Roman" w:cs="Times New Roman"/>
          <w:sz w:val="24"/>
          <w:szCs w:val="24"/>
          <w:lang w:val="uk-UA" w:eastAsia="ru-RU"/>
        </w:rPr>
        <w:t xml:space="preserve">максимальне залучення  до </w:t>
      </w:r>
      <w:r w:rsidR="00730B39" w:rsidRPr="00730B39">
        <w:rPr>
          <w:rFonts w:ascii="Times New Roman" w:eastAsia="Times New Roman" w:hAnsi="Times New Roman" w:cs="Times New Roman"/>
          <w:sz w:val="24"/>
          <w:szCs w:val="24"/>
          <w:lang w:val="uk-UA" w:eastAsia="ru-RU"/>
        </w:rPr>
        <w:t xml:space="preserve">процесу пізнання, </w:t>
      </w:r>
      <w:r w:rsidR="00661512">
        <w:rPr>
          <w:rFonts w:ascii="Times New Roman" w:eastAsia="Times New Roman" w:hAnsi="Times New Roman" w:cs="Times New Roman"/>
          <w:sz w:val="24"/>
          <w:szCs w:val="24"/>
          <w:lang w:val="uk-UA" w:eastAsia="ru-RU"/>
        </w:rPr>
        <w:t xml:space="preserve">що допомогає формувати творче та критичне мислення, ініціативність і зацікавленість. </w:t>
      </w:r>
      <w:r w:rsidR="00730B39" w:rsidRPr="00730B39">
        <w:rPr>
          <w:rFonts w:ascii="Times New Roman" w:eastAsia="Times New Roman" w:hAnsi="Times New Roman" w:cs="Times New Roman"/>
          <w:sz w:val="24"/>
          <w:szCs w:val="24"/>
          <w:lang w:val="uk-UA" w:eastAsia="ru-RU"/>
        </w:rPr>
        <w:t xml:space="preserve">Таке навчання </w:t>
      </w:r>
      <w:r w:rsidR="00661512">
        <w:rPr>
          <w:rFonts w:ascii="Times New Roman" w:eastAsia="Times New Roman" w:hAnsi="Times New Roman" w:cs="Times New Roman"/>
          <w:sz w:val="24"/>
          <w:szCs w:val="24"/>
          <w:lang w:val="uk-UA" w:eastAsia="ru-RU"/>
        </w:rPr>
        <w:t xml:space="preserve">є </w:t>
      </w:r>
      <w:r w:rsidR="00730B39" w:rsidRPr="00730B39">
        <w:rPr>
          <w:rFonts w:ascii="Times New Roman" w:eastAsia="Times New Roman" w:hAnsi="Times New Roman" w:cs="Times New Roman"/>
          <w:sz w:val="24"/>
          <w:szCs w:val="24"/>
          <w:lang w:val="uk-UA" w:eastAsia="ru-RU"/>
        </w:rPr>
        <w:t>інтерактивним</w:t>
      </w:r>
      <w:r w:rsidR="00661512">
        <w:rPr>
          <w:rFonts w:ascii="Times New Roman" w:eastAsia="Times New Roman" w:hAnsi="Times New Roman" w:cs="Times New Roman"/>
          <w:sz w:val="24"/>
          <w:szCs w:val="24"/>
          <w:lang w:val="uk-UA" w:eastAsia="ru-RU"/>
        </w:rPr>
        <w:t xml:space="preserve"> – учень та вчитель плідно співпрацюють над виконанням поставлених задач та досягають найкращих результатів</w:t>
      </w:r>
      <w:r w:rsidR="00730B39" w:rsidRPr="00730B39">
        <w:rPr>
          <w:rFonts w:ascii="Times New Roman" w:eastAsia="Times New Roman" w:hAnsi="Times New Roman" w:cs="Times New Roman"/>
          <w:sz w:val="24"/>
          <w:szCs w:val="24"/>
          <w:lang w:val="uk-UA" w:eastAsia="ru-RU"/>
        </w:rPr>
        <w:t xml:space="preserve">. Одним </w:t>
      </w:r>
      <w:r w:rsidR="00661512">
        <w:rPr>
          <w:rFonts w:ascii="Times New Roman" w:eastAsia="Times New Roman" w:hAnsi="Times New Roman" w:cs="Times New Roman"/>
          <w:sz w:val="24"/>
          <w:szCs w:val="24"/>
          <w:lang w:val="uk-UA" w:eastAsia="ru-RU"/>
        </w:rPr>
        <w:t xml:space="preserve">із </w:t>
      </w:r>
      <w:r w:rsidR="00730B39" w:rsidRPr="00730B39">
        <w:rPr>
          <w:rFonts w:ascii="Times New Roman" w:eastAsia="Times New Roman" w:hAnsi="Times New Roman" w:cs="Times New Roman"/>
          <w:sz w:val="24"/>
          <w:szCs w:val="24"/>
          <w:lang w:val="uk-UA" w:eastAsia="ru-RU"/>
        </w:rPr>
        <w:t xml:space="preserve">прийомів </w:t>
      </w:r>
      <w:r w:rsidR="00661512">
        <w:rPr>
          <w:rFonts w:ascii="Times New Roman" w:eastAsia="Times New Roman" w:hAnsi="Times New Roman" w:cs="Times New Roman"/>
          <w:sz w:val="24"/>
          <w:szCs w:val="24"/>
          <w:lang w:val="uk-UA" w:eastAsia="ru-RU"/>
        </w:rPr>
        <w:t xml:space="preserve">інтерактивного </w:t>
      </w:r>
      <w:r w:rsidR="00730B39" w:rsidRPr="00730B39">
        <w:rPr>
          <w:rFonts w:ascii="Times New Roman" w:eastAsia="Times New Roman" w:hAnsi="Times New Roman" w:cs="Times New Roman"/>
          <w:sz w:val="24"/>
          <w:szCs w:val="24"/>
          <w:lang w:val="uk-UA" w:eastAsia="ru-RU"/>
        </w:rPr>
        <w:t xml:space="preserve">навчання є </w:t>
      </w:r>
      <w:r w:rsidR="00730B39">
        <w:rPr>
          <w:rFonts w:ascii="Times New Roman" w:eastAsia="Times New Roman" w:hAnsi="Times New Roman" w:cs="Times New Roman"/>
          <w:sz w:val="24"/>
          <w:szCs w:val="24"/>
          <w:lang w:val="uk-UA" w:eastAsia="ru-RU"/>
        </w:rPr>
        <w:t>кросенс</w:t>
      </w:r>
      <w:r w:rsidR="00730B39" w:rsidRPr="00730B39">
        <w:rPr>
          <w:rFonts w:ascii="Times New Roman" w:eastAsia="Times New Roman" w:hAnsi="Times New Roman" w:cs="Times New Roman"/>
          <w:sz w:val="24"/>
          <w:szCs w:val="24"/>
          <w:lang w:val="uk-UA" w:eastAsia="ru-RU"/>
        </w:rPr>
        <w:t>.</w:t>
      </w:r>
    </w:p>
    <w:p w14:paraId="4924A099" w14:textId="77777777" w:rsidR="008E4204" w:rsidRDefault="00730B39" w:rsidP="00661512">
      <w:pPr>
        <w:shd w:val="clear" w:color="auto" w:fill="FFFFFF"/>
        <w:spacing w:after="0" w:line="360" w:lineRule="auto"/>
        <w:jc w:val="both"/>
        <w:rPr>
          <w:rFonts w:ascii="Times New Roman" w:eastAsia="Times New Roman" w:hAnsi="Times New Roman" w:cs="Times New Roman"/>
          <w:bCs/>
          <w:sz w:val="24"/>
          <w:szCs w:val="24"/>
          <w:lang w:val="uk-UA" w:eastAsia="ru-RU"/>
        </w:rPr>
      </w:pPr>
      <w:r w:rsidRPr="00730B39">
        <w:rPr>
          <w:rFonts w:ascii="Times New Roman" w:eastAsia="Times New Roman" w:hAnsi="Times New Roman" w:cs="Times New Roman"/>
          <w:bCs/>
          <w:sz w:val="24"/>
          <w:szCs w:val="24"/>
          <w:lang w:val="uk-UA" w:eastAsia="ru-RU"/>
        </w:rPr>
        <w:t>«</w:t>
      </w:r>
      <w:r>
        <w:rPr>
          <w:rFonts w:ascii="Times New Roman" w:eastAsia="Times New Roman" w:hAnsi="Times New Roman" w:cs="Times New Roman"/>
          <w:bCs/>
          <w:sz w:val="24"/>
          <w:szCs w:val="24"/>
          <w:lang w:val="uk-UA" w:eastAsia="ru-RU"/>
        </w:rPr>
        <w:t>Кросенс</w:t>
      </w:r>
      <w:r w:rsidRPr="00730B39">
        <w:rPr>
          <w:rFonts w:ascii="Times New Roman" w:eastAsia="Times New Roman" w:hAnsi="Times New Roman" w:cs="Times New Roman"/>
          <w:bCs/>
          <w:sz w:val="24"/>
          <w:szCs w:val="24"/>
          <w:lang w:val="uk-UA" w:eastAsia="ru-RU"/>
        </w:rPr>
        <w:t xml:space="preserve">» </w:t>
      </w:r>
      <w:r w:rsidR="00661512">
        <w:rPr>
          <w:rFonts w:ascii="Times New Roman" w:eastAsia="Times New Roman" w:hAnsi="Times New Roman" w:cs="Times New Roman"/>
          <w:bCs/>
          <w:sz w:val="24"/>
          <w:szCs w:val="24"/>
          <w:lang w:val="uk-UA" w:eastAsia="ru-RU"/>
        </w:rPr>
        <w:t>можна перекласти з англійсько</w:t>
      </w:r>
      <w:r w:rsidR="00B5486A">
        <w:rPr>
          <w:rFonts w:ascii="Times New Roman" w:eastAsia="Times New Roman" w:hAnsi="Times New Roman" w:cs="Times New Roman"/>
          <w:bCs/>
          <w:sz w:val="24"/>
          <w:szCs w:val="24"/>
          <w:lang w:val="uk-UA" w:eastAsia="ru-RU"/>
        </w:rPr>
        <w:t>ї мови</w:t>
      </w:r>
      <w:r w:rsidR="00661512">
        <w:rPr>
          <w:rFonts w:ascii="Times New Roman" w:eastAsia="Times New Roman" w:hAnsi="Times New Roman" w:cs="Times New Roman"/>
          <w:bCs/>
          <w:sz w:val="24"/>
          <w:szCs w:val="24"/>
          <w:lang w:val="uk-UA" w:eastAsia="ru-RU"/>
        </w:rPr>
        <w:t xml:space="preserve"> </w:t>
      </w:r>
      <w:r w:rsidRPr="00730B39">
        <w:rPr>
          <w:rFonts w:ascii="Times New Roman" w:eastAsia="Times New Roman" w:hAnsi="Times New Roman" w:cs="Times New Roman"/>
          <w:bCs/>
          <w:sz w:val="24"/>
          <w:szCs w:val="24"/>
          <w:lang w:val="uk-UA" w:eastAsia="ru-RU"/>
        </w:rPr>
        <w:t>як</w:t>
      </w:r>
      <w:r w:rsidR="00661512">
        <w:rPr>
          <w:rFonts w:ascii="Times New Roman" w:eastAsia="Times New Roman" w:hAnsi="Times New Roman" w:cs="Times New Roman"/>
          <w:bCs/>
          <w:sz w:val="24"/>
          <w:szCs w:val="24"/>
          <w:lang w:val="uk-UA" w:eastAsia="ru-RU"/>
        </w:rPr>
        <w:t xml:space="preserve"> «перехід» або «перетин змістів»</w:t>
      </w:r>
      <w:r w:rsidRPr="00730B39">
        <w:rPr>
          <w:rFonts w:ascii="Times New Roman" w:eastAsia="Times New Roman" w:hAnsi="Times New Roman" w:cs="Times New Roman"/>
          <w:bCs/>
          <w:sz w:val="24"/>
          <w:szCs w:val="24"/>
          <w:lang w:val="uk-UA" w:eastAsia="ru-RU"/>
        </w:rPr>
        <w:t xml:space="preserve">. </w:t>
      </w:r>
      <w:r>
        <w:rPr>
          <w:rFonts w:ascii="Times New Roman" w:eastAsia="Times New Roman" w:hAnsi="Times New Roman" w:cs="Times New Roman"/>
          <w:bCs/>
          <w:sz w:val="24"/>
          <w:szCs w:val="24"/>
          <w:lang w:val="uk-UA" w:eastAsia="ru-RU"/>
        </w:rPr>
        <w:t xml:space="preserve">Даний </w:t>
      </w:r>
      <w:r w:rsidRPr="00730B39">
        <w:rPr>
          <w:rFonts w:ascii="Times New Roman" w:eastAsia="Times New Roman" w:hAnsi="Times New Roman" w:cs="Times New Roman"/>
          <w:bCs/>
          <w:sz w:val="24"/>
          <w:szCs w:val="24"/>
          <w:lang w:val="uk-UA" w:eastAsia="ru-RU"/>
        </w:rPr>
        <w:t>прийом  полягає у створенні логічного ланцюжка пар зображень (</w:t>
      </w:r>
      <w:r>
        <w:rPr>
          <w:rFonts w:ascii="Times New Roman" w:eastAsia="Times New Roman" w:hAnsi="Times New Roman" w:cs="Times New Roman"/>
          <w:bCs/>
          <w:sz w:val="24"/>
          <w:szCs w:val="24"/>
          <w:lang w:val="uk-UA" w:eastAsia="ru-RU"/>
        </w:rPr>
        <w:t xml:space="preserve">включаючи, але не обмежуючись </w:t>
      </w:r>
      <w:r w:rsidRPr="00730B39">
        <w:rPr>
          <w:rFonts w:ascii="Times New Roman" w:eastAsia="Times New Roman" w:hAnsi="Times New Roman" w:cs="Times New Roman"/>
          <w:bCs/>
          <w:sz w:val="24"/>
          <w:szCs w:val="24"/>
          <w:lang w:val="uk-UA" w:eastAsia="ru-RU"/>
        </w:rPr>
        <w:t>пам’ятк</w:t>
      </w:r>
      <w:r>
        <w:rPr>
          <w:rFonts w:ascii="Times New Roman" w:eastAsia="Times New Roman" w:hAnsi="Times New Roman" w:cs="Times New Roman"/>
          <w:bCs/>
          <w:sz w:val="24"/>
          <w:szCs w:val="24"/>
          <w:lang w:val="uk-UA" w:eastAsia="ru-RU"/>
        </w:rPr>
        <w:t>ами</w:t>
      </w:r>
      <w:r w:rsidRPr="00730B39">
        <w:rPr>
          <w:rFonts w:ascii="Times New Roman" w:eastAsia="Times New Roman" w:hAnsi="Times New Roman" w:cs="Times New Roman"/>
          <w:bCs/>
          <w:sz w:val="24"/>
          <w:szCs w:val="24"/>
          <w:lang w:val="uk-UA" w:eastAsia="ru-RU"/>
        </w:rPr>
        <w:t xml:space="preserve"> культури, портрет</w:t>
      </w:r>
      <w:r>
        <w:rPr>
          <w:rFonts w:ascii="Times New Roman" w:eastAsia="Times New Roman" w:hAnsi="Times New Roman" w:cs="Times New Roman"/>
          <w:bCs/>
          <w:sz w:val="24"/>
          <w:szCs w:val="24"/>
          <w:lang w:val="uk-UA" w:eastAsia="ru-RU"/>
        </w:rPr>
        <w:t>ами діячів літератури та мистецтва, фотографіями, картинами, музичними композиціями тощо</w:t>
      </w:r>
      <w:r w:rsidRPr="00730B39">
        <w:rPr>
          <w:rFonts w:ascii="Times New Roman" w:eastAsia="Times New Roman" w:hAnsi="Times New Roman" w:cs="Times New Roman"/>
          <w:bCs/>
          <w:sz w:val="24"/>
          <w:szCs w:val="24"/>
          <w:lang w:val="uk-UA" w:eastAsia="ru-RU"/>
        </w:rPr>
        <w:t>)</w:t>
      </w:r>
      <w:r>
        <w:rPr>
          <w:rFonts w:ascii="Times New Roman" w:eastAsia="Times New Roman" w:hAnsi="Times New Roman" w:cs="Times New Roman"/>
          <w:bCs/>
          <w:sz w:val="24"/>
          <w:szCs w:val="24"/>
          <w:lang w:val="uk-UA" w:eastAsia="ru-RU"/>
        </w:rPr>
        <w:t xml:space="preserve"> та побудові асоціативних рядів у учнів, що сприятиме якісному засвоєнню вивченого матеріалу.</w:t>
      </w:r>
    </w:p>
    <w:p w14:paraId="1DAA95DE" w14:textId="77777777" w:rsidR="008E4204" w:rsidRDefault="008E4204">
      <w:pPr>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br w:type="page"/>
      </w:r>
    </w:p>
    <w:p w14:paraId="70346D16" w14:textId="40EC9260" w:rsidR="00730B39" w:rsidRDefault="00EB31C3" w:rsidP="00EB31C3">
      <w:pPr>
        <w:shd w:val="clear" w:color="auto" w:fill="FFFFFF"/>
        <w:spacing w:after="0" w:line="360" w:lineRule="auto"/>
        <w:jc w:val="center"/>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lastRenderedPageBreak/>
        <w:t>МЕТОД КРОСЕНСУ ТА ПРИКЛАДИ ЙОГО ВИКОРИСТАННЯ НА УРОКАХ ЗАРУБІЖНОЇ ЛІТЕРАТУРИ</w:t>
      </w:r>
    </w:p>
    <w:p w14:paraId="4EB83A93" w14:textId="0A1A1068" w:rsidR="00EB31C3" w:rsidRDefault="00EB31C3" w:rsidP="00EB31C3">
      <w:pPr>
        <w:shd w:val="clear" w:color="auto" w:fill="FFFFFF"/>
        <w:spacing w:after="0" w:line="360" w:lineRule="auto"/>
        <w:ind w:firstLine="720"/>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t>Для допомоги дітям у розвитку творчих, когнітивних та комунікативних компетенцій було розроблено методику проведення інтерактивних уроків зарубіжної літератури з використанням методу кросенсу, що використовує побудову асоціативних рядів на перетині змісту слів, сюжетів, зображень або звуків. Дана комплексна методика спрямована на покращення засвоєння вивченого матеріалу, формування критичного ставлення до нього та посилення аналітичного мислення учня, оскільки залучає асоціації з іншими галузями, жанрами та видами науки і творами мистецтва, будь то література, живопис, архітектура і скульптура, театр або музика.</w:t>
      </w:r>
    </w:p>
    <w:p w14:paraId="24F41CB5" w14:textId="60725382" w:rsidR="00EB31C3" w:rsidRDefault="00EB31C3" w:rsidP="00EB31C3">
      <w:pPr>
        <w:shd w:val="clear" w:color="auto" w:fill="FFFFFF"/>
        <w:spacing w:after="0" w:line="360" w:lineRule="auto"/>
        <w:ind w:firstLine="720"/>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t xml:space="preserve">Щоб якісно вибудувати логічні ланцюжки під час вивчення літературного матеріалу, залучаються різнопланові додаткові елементи уроку, що стимулює утворення нових нейронних зв’язків у головному мозку учня, а звідси – якісніше запам’ятовування та загальне ознайомлення з творами різних авторів та жанрів, епох та географічного походження. Методика формулює деталізований підхід та критичне оцінювання дій героїв творів, </w:t>
      </w:r>
      <w:r w:rsidR="00ED3D22">
        <w:rPr>
          <w:rFonts w:ascii="Times New Roman" w:eastAsia="Times New Roman" w:hAnsi="Times New Roman" w:cs="Times New Roman"/>
          <w:bCs/>
          <w:sz w:val="24"/>
          <w:szCs w:val="24"/>
          <w:lang w:val="uk-UA" w:eastAsia="ru-RU"/>
        </w:rPr>
        <w:t>яскраву уяву про локації, часи та традиції, описані у творчій роботі.</w:t>
      </w:r>
    </w:p>
    <w:p w14:paraId="1CFA91B9" w14:textId="7EA93F85" w:rsidR="00ED3D22" w:rsidRDefault="00ED3D22" w:rsidP="00EB31C3">
      <w:pPr>
        <w:shd w:val="clear" w:color="auto" w:fill="FFFFFF"/>
        <w:spacing w:after="0" w:line="360" w:lineRule="auto"/>
        <w:ind w:firstLine="720"/>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t>Якщо в наборі поряд є декілька елементів, можна досить легко вибудувати асоціативні ряди, що нагадають про зв’язок з певним твором або його конкретними деталями чи персонажами.</w:t>
      </w:r>
    </w:p>
    <w:p w14:paraId="6D90CA6C" w14:textId="7969FD15" w:rsidR="00795FA4" w:rsidRDefault="00795FA4" w:rsidP="00795FA4">
      <w:pPr>
        <w:spacing w:line="360" w:lineRule="auto"/>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tab/>
        <w:t>Далі вказано декілька прикладів, котрі допоможуть краще зрозуміти методику та її підходи для кращої роботи з когнітивними навичками дітей. Використано твори для 6, 7 та 9-го класів.</w:t>
      </w:r>
      <w:r>
        <w:rPr>
          <w:rFonts w:ascii="Times New Roman" w:eastAsia="Times New Roman" w:hAnsi="Times New Roman" w:cs="Times New Roman"/>
          <w:bCs/>
          <w:sz w:val="24"/>
          <w:szCs w:val="24"/>
          <w:lang w:val="uk-UA" w:eastAsia="ru-RU"/>
        </w:rPr>
        <w:br w:type="page"/>
      </w:r>
    </w:p>
    <w:p w14:paraId="3DF6DFE8" w14:textId="3C6443FB" w:rsidR="00ED3D22" w:rsidRPr="00BD2AF0" w:rsidRDefault="00ED3D22" w:rsidP="00EB31C3">
      <w:pPr>
        <w:shd w:val="clear" w:color="auto" w:fill="FFFFFF"/>
        <w:spacing w:after="0" w:line="360" w:lineRule="auto"/>
        <w:ind w:firstLine="720"/>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lastRenderedPageBreak/>
        <w:t>Візьмімо, для прикладу, наступний асоціативний ряд: самотність, монети, векселі, жадібність, жорстокість та холодний розрахунок, таке створіння як живоглот, чорну мітку, ваги, каву</w:t>
      </w:r>
      <w:r w:rsidR="00316996">
        <w:rPr>
          <w:rFonts w:ascii="Times New Roman" w:eastAsia="Times New Roman" w:hAnsi="Times New Roman" w:cs="Times New Roman"/>
          <w:bCs/>
          <w:sz w:val="24"/>
          <w:szCs w:val="24"/>
          <w:lang w:val="uk-UA" w:eastAsia="ru-RU"/>
        </w:rPr>
        <w:t>, собор Нотр-Дам</w:t>
      </w:r>
      <w:r>
        <w:rPr>
          <w:rFonts w:ascii="Times New Roman" w:eastAsia="Times New Roman" w:hAnsi="Times New Roman" w:cs="Times New Roman"/>
          <w:bCs/>
          <w:sz w:val="24"/>
          <w:szCs w:val="24"/>
          <w:lang w:val="uk-UA" w:eastAsia="ru-RU"/>
        </w:rPr>
        <w:t xml:space="preserve"> та </w:t>
      </w:r>
      <w:r w:rsidR="00BD2AF0">
        <w:rPr>
          <w:rFonts w:ascii="Times New Roman" w:eastAsia="Times New Roman" w:hAnsi="Times New Roman" w:cs="Times New Roman"/>
          <w:bCs/>
          <w:sz w:val="24"/>
          <w:szCs w:val="24"/>
          <w:lang w:val="uk-UA" w:eastAsia="ru-RU"/>
        </w:rPr>
        <w:t>портрет Евеліни Ганської на малюнках унизу</w:t>
      </w:r>
      <w:r>
        <w:rPr>
          <w:rFonts w:ascii="Times New Roman" w:eastAsia="Times New Roman" w:hAnsi="Times New Roman" w:cs="Times New Roman"/>
          <w:bCs/>
          <w:sz w:val="24"/>
          <w:szCs w:val="24"/>
          <w:lang w:val="uk-UA" w:eastAsia="ru-RU"/>
        </w:rPr>
        <w:t>.</w:t>
      </w:r>
      <w:r w:rsidR="00BD2AF0">
        <w:rPr>
          <w:rFonts w:ascii="Times New Roman" w:eastAsia="Times New Roman" w:hAnsi="Times New Roman" w:cs="Times New Roman"/>
          <w:bCs/>
          <w:sz w:val="24"/>
          <w:szCs w:val="24"/>
          <w:lang w:val="uk-UA" w:eastAsia="ru-RU"/>
        </w:rPr>
        <w:t xml:space="preserve"> Які асоціації викликають у вас ці малюнки? Про що вони нагадують, якого автора, твір або персонажа вони відображають у вашій свідомості?</w:t>
      </w:r>
    </w:p>
    <w:p w14:paraId="03B24006" w14:textId="79F4F1D3" w:rsidR="00BD2AF0" w:rsidRDefault="00316996" w:rsidP="00EB31C3">
      <w:pPr>
        <w:shd w:val="clear" w:color="auto" w:fill="FFFFFF"/>
        <w:spacing w:after="0" w:line="360" w:lineRule="auto"/>
        <w:ind w:firstLine="720"/>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t xml:space="preserve">«Люди гинуть за метал» є лейтмотивом повісті О. де Бальзака «Гобсек». Сучасні люди забувають про нематеріальні цінності у гонитві за земними благами, багатством та популярністю, що, в кінцевому випадку, робить їх одинокими, загубленими та сумними, залишаючи красу, кохання та тепло душі на останніх місцях, як ми і бачимо у кросенсі до цих двох абзаців. </w:t>
      </w:r>
    </w:p>
    <w:p w14:paraId="177834A1" w14:textId="294AD936" w:rsidR="00CD3CB5" w:rsidRDefault="00BD2AF0" w:rsidP="00C55954">
      <w:pPr>
        <w:shd w:val="clear" w:color="auto" w:fill="FFFFFF"/>
        <w:spacing w:after="0" w:line="360" w:lineRule="auto"/>
        <w:ind w:firstLine="284"/>
        <w:jc w:val="right"/>
      </w:pPr>
      <w:r>
        <w:rPr>
          <w:noProof/>
        </w:rPr>
        <w:drawing>
          <wp:inline distT="0" distB="0" distL="0" distR="0" wp14:anchorId="6AD710FD" wp14:editId="331F7F9F">
            <wp:extent cx="2975961" cy="1866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2731" cy="2122078"/>
                    </a:xfrm>
                    <a:prstGeom prst="rect">
                      <a:avLst/>
                    </a:prstGeom>
                    <a:noFill/>
                    <a:ln>
                      <a:noFill/>
                    </a:ln>
                  </pic:spPr>
                </pic:pic>
              </a:graphicData>
            </a:graphic>
          </wp:inline>
        </w:drawing>
      </w:r>
      <w:r>
        <w:rPr>
          <w:noProof/>
        </w:rPr>
        <w:drawing>
          <wp:inline distT="0" distB="0" distL="0" distR="0" wp14:anchorId="3E543047" wp14:editId="08D21A9B">
            <wp:extent cx="1450287" cy="18034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536" cy="1819875"/>
                    </a:xfrm>
                    <a:prstGeom prst="rect">
                      <a:avLst/>
                    </a:prstGeom>
                    <a:noFill/>
                    <a:ln>
                      <a:noFill/>
                    </a:ln>
                  </pic:spPr>
                </pic:pic>
              </a:graphicData>
            </a:graphic>
          </wp:inline>
        </w:drawing>
      </w:r>
      <w:r>
        <w:rPr>
          <w:noProof/>
        </w:rPr>
        <w:drawing>
          <wp:inline distT="0" distB="0" distL="0" distR="0" wp14:anchorId="1773B36B" wp14:editId="113175EF">
            <wp:extent cx="1293538" cy="1786255"/>
            <wp:effectExtent l="0" t="0" r="1905" b="4445"/>
            <wp:docPr id="8" name="Picture 8" descr="Steam Community :: :: FOREVER AL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eam Community :: :: FOREVER ALO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0129" cy="1850592"/>
                    </a:xfrm>
                    <a:prstGeom prst="rect">
                      <a:avLst/>
                    </a:prstGeom>
                    <a:noFill/>
                    <a:ln>
                      <a:noFill/>
                    </a:ln>
                  </pic:spPr>
                </pic:pic>
              </a:graphicData>
            </a:graphic>
          </wp:inline>
        </w:drawing>
      </w:r>
      <w:r w:rsidRPr="00BD2AF0">
        <w:t xml:space="preserve"> </w:t>
      </w:r>
      <w:r w:rsidR="00C55954">
        <w:rPr>
          <w:noProof/>
        </w:rPr>
        <w:drawing>
          <wp:inline distT="0" distB="0" distL="0" distR="0" wp14:anchorId="7E95B181" wp14:editId="0D684596">
            <wp:extent cx="1936617" cy="1732915"/>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5000" cy="1901483"/>
                    </a:xfrm>
                    <a:prstGeom prst="rect">
                      <a:avLst/>
                    </a:prstGeom>
                    <a:noFill/>
                    <a:ln>
                      <a:noFill/>
                    </a:ln>
                  </pic:spPr>
                </pic:pic>
              </a:graphicData>
            </a:graphic>
          </wp:inline>
        </w:drawing>
      </w:r>
      <w:r w:rsidR="00C55954">
        <w:rPr>
          <w:noProof/>
        </w:rPr>
        <w:drawing>
          <wp:inline distT="0" distB="0" distL="0" distR="0" wp14:anchorId="79E12B4B" wp14:editId="407A453E">
            <wp:extent cx="2609850" cy="17397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5925" cy="1863825"/>
                    </a:xfrm>
                    <a:prstGeom prst="rect">
                      <a:avLst/>
                    </a:prstGeom>
                    <a:noFill/>
                    <a:ln>
                      <a:noFill/>
                    </a:ln>
                  </pic:spPr>
                </pic:pic>
              </a:graphicData>
            </a:graphic>
          </wp:inline>
        </w:drawing>
      </w:r>
      <w:r>
        <w:rPr>
          <w:noProof/>
        </w:rPr>
        <w:drawing>
          <wp:inline distT="0" distB="0" distL="0" distR="0" wp14:anchorId="0916C165" wp14:editId="63B3CB81">
            <wp:extent cx="1122240" cy="1728967"/>
            <wp:effectExtent l="0" t="0" r="1905" b="5080"/>
            <wp:docPr id="7" name="Picture 7" descr="Антикварные аптечные весы - огромный выбор по лучшим ценам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Антикварные аптечные весы - огромный выбор по лучшим ценам | eB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6182" cy="1842885"/>
                    </a:xfrm>
                    <a:prstGeom prst="rect">
                      <a:avLst/>
                    </a:prstGeom>
                    <a:noFill/>
                    <a:ln>
                      <a:noFill/>
                    </a:ln>
                  </pic:spPr>
                </pic:pic>
              </a:graphicData>
            </a:graphic>
          </wp:inline>
        </w:drawing>
      </w:r>
      <w:r>
        <w:rPr>
          <w:noProof/>
        </w:rPr>
        <w:drawing>
          <wp:inline distT="0" distB="0" distL="0" distR="0" wp14:anchorId="438A4279" wp14:editId="387B1435">
            <wp:extent cx="1898015" cy="1840559"/>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8254" cy="2025039"/>
                    </a:xfrm>
                    <a:prstGeom prst="rect">
                      <a:avLst/>
                    </a:prstGeom>
                    <a:noFill/>
                    <a:ln>
                      <a:noFill/>
                    </a:ln>
                  </pic:spPr>
                </pic:pic>
              </a:graphicData>
            </a:graphic>
          </wp:inline>
        </w:drawing>
      </w:r>
      <w:r>
        <w:rPr>
          <w:noProof/>
        </w:rPr>
        <w:drawing>
          <wp:inline distT="0" distB="0" distL="0" distR="0" wp14:anchorId="033074F0" wp14:editId="5EFC22A8">
            <wp:extent cx="2190750" cy="1850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8774" cy="1890953"/>
                    </a:xfrm>
                    <a:prstGeom prst="rect">
                      <a:avLst/>
                    </a:prstGeom>
                    <a:noFill/>
                    <a:ln>
                      <a:noFill/>
                    </a:ln>
                  </pic:spPr>
                </pic:pic>
              </a:graphicData>
            </a:graphic>
          </wp:inline>
        </w:drawing>
      </w:r>
      <w:r w:rsidRPr="00BD2AF0">
        <w:t xml:space="preserve">  </w:t>
      </w:r>
      <w:r>
        <w:rPr>
          <w:noProof/>
        </w:rPr>
        <w:drawing>
          <wp:inline distT="0" distB="0" distL="0" distR="0" wp14:anchorId="32738BEC" wp14:editId="523F12B5">
            <wp:extent cx="1490345" cy="1844331"/>
            <wp:effectExtent l="0" t="0" r="0" b="3810"/>
            <wp:docPr id="9" name="Picture 9"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defin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4438" cy="1923648"/>
                    </a:xfrm>
                    <a:prstGeom prst="rect">
                      <a:avLst/>
                    </a:prstGeom>
                    <a:noFill/>
                    <a:ln>
                      <a:noFill/>
                    </a:ln>
                  </pic:spPr>
                </pic:pic>
              </a:graphicData>
            </a:graphic>
          </wp:inline>
        </w:drawing>
      </w:r>
    </w:p>
    <w:p w14:paraId="0565B9D9" w14:textId="77777777" w:rsidR="00022BFB" w:rsidRDefault="00022BFB">
      <w:pPr>
        <w:rPr>
          <w:rFonts w:ascii="Times New Roman" w:eastAsia="Times New Roman" w:hAnsi="Times New Roman" w:cs="Times New Roman"/>
          <w:bCs/>
          <w:sz w:val="24"/>
          <w:szCs w:val="24"/>
          <w:lang w:val="uk-UA" w:eastAsia="ru-RU"/>
        </w:rPr>
      </w:pPr>
      <w:r>
        <w:rPr>
          <w:rFonts w:ascii="Times New Roman" w:eastAsia="Times New Roman" w:hAnsi="Times New Roman" w:cs="Times New Roman"/>
          <w:bCs/>
          <w:sz w:val="24"/>
          <w:szCs w:val="24"/>
          <w:lang w:val="uk-UA" w:eastAsia="ru-RU"/>
        </w:rPr>
        <w:br w:type="page"/>
      </w:r>
    </w:p>
    <w:p w14:paraId="6FC55386" w14:textId="2A97794C" w:rsidR="00753942" w:rsidRPr="00660479" w:rsidRDefault="00753942" w:rsidP="00753942">
      <w:pPr>
        <w:shd w:val="clear" w:color="auto" w:fill="FFFFFF"/>
        <w:spacing w:after="0" w:line="360" w:lineRule="auto"/>
        <w:ind w:firstLine="284"/>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val="uk-UA" w:eastAsia="ru-RU"/>
        </w:rPr>
        <w:lastRenderedPageBreak/>
        <w:t>Продовжуючи тему гонитви за матеріальним, втрати духовних орієнтирів та знецінення людських почуттів, не можна не згадати наступний ряд</w:t>
      </w:r>
      <w:r w:rsidRPr="00660479">
        <w:rPr>
          <w:rFonts w:ascii="Times New Roman" w:eastAsia="Times New Roman" w:hAnsi="Times New Roman" w:cs="Times New Roman"/>
          <w:bCs/>
          <w:sz w:val="24"/>
          <w:szCs w:val="24"/>
          <w:lang w:eastAsia="ru-RU"/>
        </w:rPr>
        <w:t>: св</w:t>
      </w:r>
      <w:r>
        <w:rPr>
          <w:rFonts w:ascii="Times New Roman" w:eastAsia="Times New Roman" w:hAnsi="Times New Roman" w:cs="Times New Roman"/>
          <w:bCs/>
          <w:sz w:val="24"/>
          <w:szCs w:val="24"/>
          <w:lang w:val="uk-UA" w:eastAsia="ru-RU"/>
        </w:rPr>
        <w:t xml:space="preserve">ітанок, надбиту чашку, чергу, техногенну катастрофу, </w:t>
      </w:r>
      <w:r w:rsidRPr="00660479">
        <w:rPr>
          <w:rFonts w:ascii="Times New Roman" w:eastAsia="Times New Roman" w:hAnsi="Times New Roman" w:cs="Times New Roman"/>
          <w:bCs/>
          <w:sz w:val="24"/>
          <w:szCs w:val="24"/>
          <w:lang w:eastAsia="ru-RU"/>
        </w:rPr>
        <w:t>картину «Джоконда» да Вінчі,</w:t>
      </w:r>
      <w:r w:rsidRPr="00660479">
        <w:rPr>
          <w:rFonts w:ascii="Times New Roman" w:eastAsia="Times New Roman" w:hAnsi="Times New Roman" w:cs="Times New Roman"/>
          <w:bCs/>
          <w:sz w:val="24"/>
          <w:szCs w:val="24"/>
          <w:lang w:val="uk-UA" w:eastAsia="ru-RU"/>
        </w:rPr>
        <w:t xml:space="preserve"> </w:t>
      </w:r>
      <w:r>
        <w:rPr>
          <w:rFonts w:ascii="Times New Roman" w:eastAsia="Times New Roman" w:hAnsi="Times New Roman" w:cs="Times New Roman"/>
          <w:bCs/>
          <w:sz w:val="24"/>
          <w:szCs w:val="24"/>
          <w:lang w:val="uk-UA" w:eastAsia="ru-RU"/>
        </w:rPr>
        <w:t xml:space="preserve">пустий гаманець, палаюче авто, </w:t>
      </w:r>
      <w:r>
        <w:rPr>
          <w:rFonts w:ascii="Times New Roman" w:eastAsia="Times New Roman" w:hAnsi="Times New Roman" w:cs="Times New Roman"/>
          <w:bCs/>
          <w:sz w:val="24"/>
          <w:szCs w:val="24"/>
          <w:lang w:val="uk-UA" w:eastAsia="ru-RU"/>
        </w:rPr>
        <w:t>фото квітучої вишні</w:t>
      </w:r>
      <w:r>
        <w:rPr>
          <w:rFonts w:ascii="Times New Roman" w:eastAsia="Times New Roman" w:hAnsi="Times New Roman" w:cs="Times New Roman"/>
          <w:bCs/>
          <w:sz w:val="24"/>
          <w:szCs w:val="24"/>
          <w:lang w:val="uk-UA" w:eastAsia="ru-RU"/>
        </w:rPr>
        <w:t xml:space="preserve"> та дитячу усмішку. Даний набір деталей нагадує нам про безсмертну класику, оповідання Р. Д. Бредбері «Усмішка». Асоціації з образами підіймають питання, хто або що, насправді винне у техногенній катастрофі? Хто є першопричиною усіх бід на Землі? Споглядаючи кросенс вище, ми приходимо до невтішного висновку: найбільшим джерелом бід, проблем та злочинів на планеті є людина.</w:t>
      </w:r>
      <w:r>
        <w:rPr>
          <w:rFonts w:ascii="Times New Roman" w:eastAsia="Times New Roman" w:hAnsi="Times New Roman" w:cs="Times New Roman"/>
          <w:bCs/>
          <w:sz w:val="24"/>
          <w:szCs w:val="24"/>
          <w:lang w:val="uk-UA" w:eastAsia="ru-RU"/>
        </w:rPr>
        <w:t xml:space="preserve"> Та, все ж, автор залишає нам надію на позитивні зміни: поки маємо час - завжди можна все змінити.</w:t>
      </w:r>
      <w:r w:rsidR="00A92545">
        <w:rPr>
          <w:rFonts w:ascii="Times New Roman" w:eastAsia="Times New Roman" w:hAnsi="Times New Roman" w:cs="Times New Roman"/>
          <w:bCs/>
          <w:sz w:val="24"/>
          <w:szCs w:val="24"/>
          <w:lang w:val="uk-UA" w:eastAsia="ru-RU"/>
        </w:rPr>
        <w:t xml:space="preserve"> А до цього кросенсу можна поставити дітям проблемне питання – а як бачите майбутнє людства </w:t>
      </w:r>
      <w:r w:rsidR="00A92545">
        <w:rPr>
          <w:rFonts w:ascii="Times New Roman" w:eastAsia="Times New Roman" w:hAnsi="Times New Roman" w:cs="Times New Roman"/>
          <w:b/>
          <w:sz w:val="24"/>
          <w:szCs w:val="24"/>
          <w:lang w:val="uk-UA" w:eastAsia="ru-RU"/>
        </w:rPr>
        <w:t>ви</w:t>
      </w:r>
      <w:r w:rsidR="00A92545">
        <w:rPr>
          <w:rFonts w:ascii="Times New Roman" w:eastAsia="Times New Roman" w:hAnsi="Times New Roman" w:cs="Times New Roman"/>
          <w:bCs/>
          <w:sz w:val="24"/>
          <w:szCs w:val="24"/>
          <w:lang w:val="uk-UA" w:eastAsia="ru-RU"/>
        </w:rPr>
        <w:t>?</w:t>
      </w:r>
    </w:p>
    <w:p w14:paraId="377BC256" w14:textId="77777777" w:rsidR="00CD3CB5" w:rsidRDefault="00CD3CB5"/>
    <w:p w14:paraId="4CFA8903" w14:textId="66CE8325" w:rsidR="00CD3CB5" w:rsidRDefault="00CD3CB5" w:rsidP="00CD3CB5">
      <w:pPr>
        <w:shd w:val="clear" w:color="auto" w:fill="FFFFFF"/>
        <w:spacing w:after="0" w:line="360" w:lineRule="auto"/>
        <w:ind w:firstLine="284"/>
      </w:pPr>
      <w:r>
        <w:rPr>
          <w:noProof/>
        </w:rPr>
        <w:drawing>
          <wp:inline distT="0" distB="0" distL="0" distR="0" wp14:anchorId="4ACE4A4B" wp14:editId="19C2F21A">
            <wp:extent cx="1765300" cy="1744345"/>
            <wp:effectExtent l="0" t="0" r="6350" b="8255"/>
            <wp:docPr id="10" name="Picture 10" descr="Світанок у місті&quot; - Літературно-мистецька студія &quot;Перевесл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вітанок у місті&quot; - Літературно-мистецька студія &quot;Перевесло&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3887" cy="1851643"/>
                    </a:xfrm>
                    <a:prstGeom prst="rect">
                      <a:avLst/>
                    </a:prstGeom>
                    <a:noFill/>
                    <a:ln>
                      <a:noFill/>
                    </a:ln>
                  </pic:spPr>
                </pic:pic>
              </a:graphicData>
            </a:graphic>
          </wp:inline>
        </w:drawing>
      </w:r>
      <w:r w:rsidRPr="00CD3CB5">
        <w:rPr>
          <w:noProof/>
        </w:rPr>
        <w:t xml:space="preserve"> </w:t>
      </w:r>
      <w:r w:rsidR="00FE0B07">
        <w:rPr>
          <w:noProof/>
        </w:rPr>
        <w:drawing>
          <wp:inline distT="0" distB="0" distL="0" distR="0" wp14:anchorId="73B23CF0" wp14:editId="109CB41B">
            <wp:extent cx="2000250" cy="17734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173133" cy="1926753"/>
                    </a:xfrm>
                    <a:prstGeom prst="rect">
                      <a:avLst/>
                    </a:prstGeom>
                    <a:noFill/>
                    <a:ln>
                      <a:noFill/>
                    </a:ln>
                  </pic:spPr>
                </pic:pic>
              </a:graphicData>
            </a:graphic>
          </wp:inline>
        </w:drawing>
      </w:r>
      <w:r w:rsidR="00FE0B07" w:rsidRPr="00FE0B07">
        <w:t xml:space="preserve"> </w:t>
      </w:r>
      <w:r w:rsidR="00FE0B07">
        <w:rPr>
          <w:noProof/>
        </w:rPr>
        <w:drawing>
          <wp:inline distT="0" distB="0" distL="0" distR="0" wp14:anchorId="74E8C53A" wp14:editId="250383DE">
            <wp:extent cx="1892300" cy="1797645"/>
            <wp:effectExtent l="0" t="0" r="0" b="0"/>
            <wp:docPr id="12" name="Picture 12" descr="Очередь за модным кофе в Алматы сравнили со знаменитой московской очередью  1990 года: 18 декабря 2015, 15:26 - новости на Tengrinews.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чередь за модным кофе в Алматы сравнили со знаменитой московской очередью  1990 года: 18 декабря 2015, 15:26 - новости на Tengrinews.kz"/>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48094" cy="1850649"/>
                    </a:xfrm>
                    <a:prstGeom prst="rect">
                      <a:avLst/>
                    </a:prstGeom>
                    <a:noFill/>
                    <a:ln>
                      <a:noFill/>
                    </a:ln>
                  </pic:spPr>
                </pic:pic>
              </a:graphicData>
            </a:graphic>
          </wp:inline>
        </w:drawing>
      </w:r>
    </w:p>
    <w:p w14:paraId="55C6E5AE" w14:textId="590C2CD2" w:rsidR="00A92545" w:rsidRDefault="00FE0B07" w:rsidP="00FE0B07">
      <w:pPr>
        <w:shd w:val="clear" w:color="auto" w:fill="FFFFFF"/>
        <w:spacing w:after="0" w:line="360" w:lineRule="auto"/>
        <w:ind w:firstLine="284"/>
      </w:pPr>
      <w:r>
        <w:rPr>
          <w:noProof/>
        </w:rPr>
        <w:drawing>
          <wp:inline distT="0" distB="0" distL="0" distR="0" wp14:anchorId="4767C756" wp14:editId="5E41FC3B">
            <wp:extent cx="1715478" cy="2171065"/>
            <wp:effectExtent l="0" t="0" r="0" b="635"/>
            <wp:docPr id="13" name="Picture 13" descr="30 лет назад на Семипалатинском полигоне произвели последний ядерный взрыв:  19 октября 2019, 14:15 - новости на Tengrinews.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30 лет назад на Семипалатинском полигоне произвели последний ядерный взрыв:  19 октября 2019, 14:15 - новости на Tengrinews.kz"/>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86966" cy="2261539"/>
                    </a:xfrm>
                    <a:prstGeom prst="rect">
                      <a:avLst/>
                    </a:prstGeom>
                    <a:noFill/>
                    <a:ln>
                      <a:noFill/>
                    </a:ln>
                  </pic:spPr>
                </pic:pic>
              </a:graphicData>
            </a:graphic>
          </wp:inline>
        </w:drawing>
      </w:r>
      <w:r w:rsidRPr="00FE0B07">
        <w:t xml:space="preserve"> </w:t>
      </w:r>
      <w:r>
        <w:rPr>
          <w:noProof/>
        </w:rPr>
        <w:drawing>
          <wp:inline distT="0" distB="0" distL="0" distR="0" wp14:anchorId="3BF7ABBA" wp14:editId="0DA9F75A">
            <wp:extent cx="1955800" cy="2192019"/>
            <wp:effectExtent l="0" t="0" r="6350" b="0"/>
            <wp:docPr id="14" name="Picture 14" descr="Больше 5 бесплатных фотографий на тему «Джоконда» и «»Мона Лиза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Больше 5 бесплатных фотографий на тему «Джоконда» и «»Мона Лиза - Pixaba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7286" cy="2305762"/>
                    </a:xfrm>
                    <a:prstGeom prst="rect">
                      <a:avLst/>
                    </a:prstGeom>
                    <a:noFill/>
                    <a:ln>
                      <a:noFill/>
                    </a:ln>
                  </pic:spPr>
                </pic:pic>
              </a:graphicData>
            </a:graphic>
          </wp:inline>
        </w:drawing>
      </w:r>
      <w:r w:rsidRPr="00FE0B07">
        <w:t xml:space="preserve"> </w:t>
      </w:r>
      <w:r>
        <w:rPr>
          <w:noProof/>
        </w:rPr>
        <w:drawing>
          <wp:inline distT="0" distB="0" distL="0" distR="0" wp14:anchorId="7050D91A" wp14:editId="16FFDDFF">
            <wp:extent cx="1906208" cy="2164080"/>
            <wp:effectExtent l="0" t="0" r="0" b="7620"/>
            <wp:docPr id="16" name="Picture 16" descr="Бедный мужчина показывает свой пустой кошелек, крупным планом :: Стоковая  фотография :: Pixel-Shot St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Бедный мужчина показывает свой пустой кошелек, крупным планом :: Стоковая  фотография :: Pixel-Shot Studi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986592" cy="2255338"/>
                    </a:xfrm>
                    <a:prstGeom prst="rect">
                      <a:avLst/>
                    </a:prstGeom>
                    <a:noFill/>
                    <a:ln>
                      <a:noFill/>
                    </a:ln>
                  </pic:spPr>
                </pic:pic>
              </a:graphicData>
            </a:graphic>
          </wp:inline>
        </w:drawing>
      </w:r>
      <w:r>
        <w:br/>
      </w:r>
      <w:r w:rsidRPr="003E1D65">
        <w:rPr>
          <w:noProof/>
        </w:rPr>
        <w:t xml:space="preserve">    </w:t>
      </w:r>
      <w:r>
        <w:rPr>
          <w:noProof/>
        </w:rPr>
        <w:drawing>
          <wp:inline distT="0" distB="0" distL="0" distR="0" wp14:anchorId="3608B249" wp14:editId="78C38533">
            <wp:extent cx="1730438" cy="1904365"/>
            <wp:effectExtent l="0" t="0" r="3175" b="635"/>
            <wp:docPr id="18" name="Picture 18" descr="Протесты во Франции могут перерасти в угрозу общеевропейского масштаба |  Октагон.Меди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ротесты во Франции могут перерасти в угрозу общеевропейского масштаба |  Октагон.Меди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9630" cy="1969507"/>
                    </a:xfrm>
                    <a:prstGeom prst="rect">
                      <a:avLst/>
                    </a:prstGeom>
                    <a:noFill/>
                    <a:ln>
                      <a:noFill/>
                    </a:ln>
                  </pic:spPr>
                </pic:pic>
              </a:graphicData>
            </a:graphic>
          </wp:inline>
        </w:drawing>
      </w:r>
      <w:r w:rsidRPr="00FE0B07">
        <w:rPr>
          <w:noProof/>
        </w:rPr>
        <w:t xml:space="preserve"> </w:t>
      </w:r>
      <w:r w:rsidR="00753942">
        <w:rPr>
          <w:noProof/>
        </w:rPr>
        <w:drawing>
          <wp:inline distT="0" distB="0" distL="0" distR="0" wp14:anchorId="78472A03" wp14:editId="41F476AB">
            <wp:extent cx="1903730" cy="1894333"/>
            <wp:effectExtent l="0" t="0" r="1270" b="0"/>
            <wp:docPr id="15" name="Picture 15" descr="Цветущее дерево крупным планом. Место под надписью. | Премиум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ветущее дерево крупным планом. Место под надписью. | Премиум Фото"/>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0108" cy="1980285"/>
                    </a:xfrm>
                    <a:prstGeom prst="rect">
                      <a:avLst/>
                    </a:prstGeom>
                    <a:noFill/>
                    <a:ln>
                      <a:noFill/>
                    </a:ln>
                  </pic:spPr>
                </pic:pic>
              </a:graphicData>
            </a:graphic>
          </wp:inline>
        </w:drawing>
      </w:r>
      <w:r w:rsidRPr="00FE0B07">
        <w:t xml:space="preserve"> </w:t>
      </w:r>
      <w:r>
        <w:rPr>
          <w:noProof/>
        </w:rPr>
        <w:drawing>
          <wp:inline distT="0" distB="0" distL="0" distR="0" wp14:anchorId="2D689B38" wp14:editId="6552E3CA">
            <wp:extent cx="2025547" cy="1904365"/>
            <wp:effectExtent l="0" t="0" r="0" b="635"/>
            <wp:docPr id="19" name="Picture 19" descr="Детские улыбки (Сергей Кирпиков) / Стихи.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етские улыбки (Сергей Кирпиков) / Стихи.ру"/>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3399" cy="1949354"/>
                    </a:xfrm>
                    <a:prstGeom prst="rect">
                      <a:avLst/>
                    </a:prstGeom>
                    <a:noFill/>
                    <a:ln>
                      <a:noFill/>
                    </a:ln>
                  </pic:spPr>
                </pic:pic>
              </a:graphicData>
            </a:graphic>
          </wp:inline>
        </w:drawing>
      </w:r>
    </w:p>
    <w:p w14:paraId="43205120" w14:textId="77777777" w:rsidR="00A92545" w:rsidRDefault="00A92545">
      <w:r>
        <w:br w:type="page"/>
      </w:r>
    </w:p>
    <w:p w14:paraId="63B93A30" w14:textId="35EC1166" w:rsidR="009B1DCE" w:rsidRPr="00795FA4" w:rsidRDefault="009B1DCE" w:rsidP="00795FA4">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lastRenderedPageBreak/>
        <w:t>Фінальним прикладом кросенсу поставимо асоціації з любов’ю, милосердям, самопожертвою, творчим шедевром художника та боротьбою за життя в американському місті.</w:t>
      </w:r>
      <w:r>
        <w:rPr>
          <w:rFonts w:ascii="Times New Roman" w:hAnsi="Times New Roman" w:cs="Times New Roman"/>
          <w:b/>
          <w:bCs/>
          <w:sz w:val="24"/>
          <w:szCs w:val="24"/>
          <w:lang w:val="uk-UA"/>
        </w:rPr>
        <w:t xml:space="preserve"> </w:t>
      </w:r>
      <w:r>
        <w:rPr>
          <w:rFonts w:ascii="Times New Roman" w:hAnsi="Times New Roman" w:cs="Times New Roman"/>
          <w:sz w:val="24"/>
          <w:szCs w:val="24"/>
          <w:lang w:val="uk-UA"/>
        </w:rPr>
        <w:t xml:space="preserve">Саме ці деталі є частиною змістового ряду повісті О. Генрі «Останній листок». Ми бачимо, наскільки яскравим виступає образ художника, що без жалю жертвує власним життям заради благополуччя іншої людини. </w:t>
      </w:r>
      <w:r w:rsidR="00795FA4">
        <w:rPr>
          <w:rFonts w:ascii="Times New Roman" w:hAnsi="Times New Roman" w:cs="Times New Roman"/>
          <w:sz w:val="24"/>
          <w:szCs w:val="24"/>
          <w:lang w:val="de-DE"/>
        </w:rPr>
        <w:t>Magnum</w:t>
      </w:r>
      <w:r w:rsidR="00795FA4" w:rsidRPr="00795FA4">
        <w:rPr>
          <w:rFonts w:ascii="Times New Roman" w:hAnsi="Times New Roman" w:cs="Times New Roman"/>
          <w:sz w:val="24"/>
          <w:szCs w:val="24"/>
          <w:lang w:val="uk-UA"/>
        </w:rPr>
        <w:t xml:space="preserve"> </w:t>
      </w:r>
      <w:r w:rsidR="00795FA4">
        <w:rPr>
          <w:rFonts w:ascii="Times New Roman" w:hAnsi="Times New Roman" w:cs="Times New Roman"/>
          <w:sz w:val="24"/>
          <w:szCs w:val="24"/>
          <w:lang w:val="de-DE"/>
        </w:rPr>
        <w:t>opus</w:t>
      </w:r>
      <w:r w:rsidR="00795FA4" w:rsidRPr="00795FA4">
        <w:rPr>
          <w:rFonts w:ascii="Times New Roman" w:hAnsi="Times New Roman" w:cs="Times New Roman"/>
          <w:sz w:val="24"/>
          <w:szCs w:val="24"/>
          <w:lang w:val="uk-UA"/>
        </w:rPr>
        <w:t xml:space="preserve"> </w:t>
      </w:r>
      <w:r w:rsidR="00795FA4">
        <w:rPr>
          <w:rFonts w:ascii="Times New Roman" w:hAnsi="Times New Roman" w:cs="Times New Roman"/>
          <w:sz w:val="24"/>
          <w:szCs w:val="24"/>
          <w:lang w:val="uk-UA"/>
        </w:rPr>
        <w:t>Бермана – маленький намальований листочок, котрий виявився ключем до порятунку Джонсі. Найменша добра та тепла деталь на фоні листопаду, дощів загальної зневіри та всепоглинаючої депресії героїні.</w:t>
      </w:r>
    </w:p>
    <w:p w14:paraId="1536A2F1" w14:textId="2C80C95A" w:rsidR="00D74B58" w:rsidRPr="00E90472" w:rsidRDefault="00E90472">
      <w:pPr>
        <w:rPr>
          <w:rFonts w:ascii="Times New Roman" w:hAnsi="Times New Roman" w:cs="Times New Roman"/>
          <w:b/>
          <w:bCs/>
          <w:sz w:val="24"/>
          <w:szCs w:val="24"/>
          <w:lang w:val="de-DE"/>
        </w:rPr>
      </w:pPr>
      <w:r w:rsidRPr="00D74B58">
        <w:rPr>
          <w:rFonts w:ascii="Times New Roman" w:hAnsi="Times New Roman" w:cs="Times New Roman"/>
          <w:b/>
          <w:bCs/>
          <w:sz w:val="24"/>
          <w:szCs w:val="24"/>
        </w:rPr>
        <w:drawing>
          <wp:anchor distT="0" distB="0" distL="114300" distR="114300" simplePos="0" relativeHeight="251660288" behindDoc="0" locked="0" layoutInCell="1" allowOverlap="1" wp14:anchorId="6086FC78" wp14:editId="65DEB2B8">
            <wp:simplePos x="0" y="0"/>
            <wp:positionH relativeFrom="margin">
              <wp:align>right</wp:align>
            </wp:positionH>
            <wp:positionV relativeFrom="paragraph">
              <wp:posOffset>57832</wp:posOffset>
            </wp:positionV>
            <wp:extent cx="1954729" cy="1518827"/>
            <wp:effectExtent l="0" t="0" r="7620" b="5715"/>
            <wp:wrapNone/>
            <wp:docPr id="2073" name="Picture 5">
              <a:extLst xmlns:a="http://schemas.openxmlformats.org/drawingml/2006/main">
                <a:ext uri="{FF2B5EF4-FFF2-40B4-BE49-F238E27FC236}">
                  <a16:creationId xmlns:a16="http://schemas.microsoft.com/office/drawing/2014/main" id="{B5767CDA-C491-4F2F-8264-C6090BFCF5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5767CDA-C491-4F2F-8264-C6090BFCF541}"/>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54729" cy="1518827"/>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2336" behindDoc="0" locked="0" layoutInCell="1" allowOverlap="1" wp14:anchorId="7D164769" wp14:editId="40DB0528">
            <wp:simplePos x="0" y="0"/>
            <wp:positionH relativeFrom="margin">
              <wp:posOffset>2270390</wp:posOffset>
            </wp:positionH>
            <wp:positionV relativeFrom="paragraph">
              <wp:posOffset>1572734</wp:posOffset>
            </wp:positionV>
            <wp:extent cx="1780540" cy="1611587"/>
            <wp:effectExtent l="0" t="0" r="0" b="8255"/>
            <wp:wrapNone/>
            <wp:docPr id="2075" name="Picture 9">
              <a:extLst xmlns:a="http://schemas.openxmlformats.org/drawingml/2006/main">
                <a:ext uri="{FF2B5EF4-FFF2-40B4-BE49-F238E27FC236}">
                  <a16:creationId xmlns:a16="http://schemas.microsoft.com/office/drawing/2014/main" id="{3334EF88-BAE0-49F4-9E56-FDEE728F24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334EF88-BAE0-49F4-9E56-FDEE728F24CD}"/>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1783793" cy="1614531"/>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1312" behindDoc="0" locked="0" layoutInCell="1" allowOverlap="1" wp14:anchorId="7FA8E8F9" wp14:editId="6A1EBF75">
            <wp:simplePos x="0" y="0"/>
            <wp:positionH relativeFrom="margin">
              <wp:posOffset>2222622</wp:posOffset>
            </wp:positionH>
            <wp:positionV relativeFrom="paragraph">
              <wp:posOffset>-3583</wp:posOffset>
            </wp:positionV>
            <wp:extent cx="1515281" cy="1547883"/>
            <wp:effectExtent l="0" t="0" r="8890" b="0"/>
            <wp:wrapNone/>
            <wp:docPr id="2074" name="Picture 7">
              <a:extLst xmlns:a="http://schemas.openxmlformats.org/drawingml/2006/main">
                <a:ext uri="{FF2B5EF4-FFF2-40B4-BE49-F238E27FC236}">
                  <a16:creationId xmlns:a16="http://schemas.microsoft.com/office/drawing/2014/main" id="{B613E6F1-F01E-48EB-A685-FA638B2B48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613E6F1-F01E-48EB-A685-FA638B2B48E7}"/>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22796" cy="1555560"/>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59264" behindDoc="0" locked="0" layoutInCell="1" allowOverlap="1" wp14:anchorId="3709C811" wp14:editId="781FA646">
            <wp:simplePos x="0" y="0"/>
            <wp:positionH relativeFrom="margin">
              <wp:posOffset>32158</wp:posOffset>
            </wp:positionH>
            <wp:positionV relativeFrom="paragraph">
              <wp:posOffset>1565910</wp:posOffset>
            </wp:positionV>
            <wp:extent cx="2237275" cy="1616925"/>
            <wp:effectExtent l="0" t="0" r="0" b="2540"/>
            <wp:wrapNone/>
            <wp:docPr id="2072" name="Picture 3">
              <a:extLst xmlns:a="http://schemas.openxmlformats.org/drawingml/2006/main">
                <a:ext uri="{FF2B5EF4-FFF2-40B4-BE49-F238E27FC236}">
                  <a16:creationId xmlns:a16="http://schemas.microsoft.com/office/drawing/2014/main" id="{537E1988-EEE3-4BFA-9092-EE47B32B76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37E1988-EEE3-4BFA-9092-EE47B32B766A}"/>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49984" cy="1626110"/>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4384" behindDoc="0" locked="0" layoutInCell="1" allowOverlap="1" wp14:anchorId="5C52F8E5" wp14:editId="11BE27A8">
            <wp:simplePos x="0" y="0"/>
            <wp:positionH relativeFrom="margin">
              <wp:posOffset>4153781</wp:posOffset>
            </wp:positionH>
            <wp:positionV relativeFrom="paragraph">
              <wp:posOffset>1668268</wp:posOffset>
            </wp:positionV>
            <wp:extent cx="1760562" cy="1608739"/>
            <wp:effectExtent l="0" t="0" r="0" b="0"/>
            <wp:wrapNone/>
            <wp:docPr id="2077" name="Picture 13">
              <a:extLst xmlns:a="http://schemas.openxmlformats.org/drawingml/2006/main">
                <a:ext uri="{FF2B5EF4-FFF2-40B4-BE49-F238E27FC236}">
                  <a16:creationId xmlns:a16="http://schemas.microsoft.com/office/drawing/2014/main" id="{497E16E4-F6DF-47A0-858C-88B5DF941D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497E16E4-F6DF-47A0-858C-88B5DF941D5F}"/>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771040" cy="1618313"/>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7456" behindDoc="0" locked="0" layoutInCell="1" allowOverlap="1" wp14:anchorId="493970B3" wp14:editId="2FF486E2">
            <wp:simplePos x="0" y="0"/>
            <wp:positionH relativeFrom="column">
              <wp:posOffset>4358498</wp:posOffset>
            </wp:positionH>
            <wp:positionV relativeFrom="paragraph">
              <wp:posOffset>3196818</wp:posOffset>
            </wp:positionV>
            <wp:extent cx="1622372" cy="1275450"/>
            <wp:effectExtent l="0" t="0" r="0" b="1270"/>
            <wp:wrapNone/>
            <wp:docPr id="2079" name="Picture 4">
              <a:extLst xmlns:a="http://schemas.openxmlformats.org/drawingml/2006/main">
                <a:ext uri="{FF2B5EF4-FFF2-40B4-BE49-F238E27FC236}">
                  <a16:creationId xmlns:a16="http://schemas.microsoft.com/office/drawing/2014/main" id="{80304D27-BE1C-4A70-9A1F-B12BD3B3CE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0304D27-BE1C-4A70-9A1F-B12BD3B3CE39}"/>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71035" cy="1313707"/>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6432" behindDoc="0" locked="0" layoutInCell="1" allowOverlap="1" wp14:anchorId="73DDAD0A" wp14:editId="0B89CB52">
            <wp:simplePos x="0" y="0"/>
            <wp:positionH relativeFrom="column">
              <wp:posOffset>2249919</wp:posOffset>
            </wp:positionH>
            <wp:positionV relativeFrom="paragraph">
              <wp:posOffset>3203641</wp:posOffset>
            </wp:positionV>
            <wp:extent cx="2120551" cy="1289164"/>
            <wp:effectExtent l="0" t="0" r="0" b="6350"/>
            <wp:wrapNone/>
            <wp:docPr id="27" name="Picture 26">
              <a:extLst xmlns:a="http://schemas.openxmlformats.org/drawingml/2006/main">
                <a:ext uri="{FF2B5EF4-FFF2-40B4-BE49-F238E27FC236}">
                  <a16:creationId xmlns:a16="http://schemas.microsoft.com/office/drawing/2014/main" id="{C1A11901-F895-4BCE-8ADC-543F541EA0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a:extLst>
                        <a:ext uri="{FF2B5EF4-FFF2-40B4-BE49-F238E27FC236}">
                          <a16:creationId xmlns:a16="http://schemas.microsoft.com/office/drawing/2014/main" id="{C1A11901-F895-4BCE-8ADC-543F541EA0B7}"/>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67379" cy="1317633"/>
                    </a:xfrm>
                    <a:prstGeom prst="rect">
                      <a:avLst/>
                    </a:prstGeom>
                  </pic:spPr>
                </pic:pic>
              </a:graphicData>
            </a:graphic>
            <wp14:sizeRelH relativeFrom="margin">
              <wp14:pctWidth>0</wp14:pctWidth>
            </wp14:sizeRelH>
            <wp14:sizeRelV relativeFrom="margin">
              <wp14:pctHeight>0</wp14:pctHeight>
            </wp14:sizeRelV>
          </wp:anchor>
        </w:drawing>
      </w:r>
      <w:r w:rsidRPr="00D74B58">
        <w:rPr>
          <w:rFonts w:ascii="Times New Roman" w:hAnsi="Times New Roman" w:cs="Times New Roman"/>
          <w:b/>
          <w:bCs/>
          <w:sz w:val="24"/>
          <w:szCs w:val="24"/>
        </w:rPr>
        <w:drawing>
          <wp:anchor distT="0" distB="0" distL="114300" distR="114300" simplePos="0" relativeHeight="251665408" behindDoc="0" locked="0" layoutInCell="1" allowOverlap="1" wp14:anchorId="410EC43E" wp14:editId="546722D0">
            <wp:simplePos x="0" y="0"/>
            <wp:positionH relativeFrom="margin">
              <wp:posOffset>-95534</wp:posOffset>
            </wp:positionH>
            <wp:positionV relativeFrom="paragraph">
              <wp:posOffset>3181966</wp:posOffset>
            </wp:positionV>
            <wp:extent cx="2301240" cy="1344276"/>
            <wp:effectExtent l="0" t="0" r="3810" b="8890"/>
            <wp:wrapNone/>
            <wp:docPr id="2078" name="Picture 15">
              <a:extLst xmlns:a="http://schemas.openxmlformats.org/drawingml/2006/main">
                <a:ext uri="{FF2B5EF4-FFF2-40B4-BE49-F238E27FC236}">
                  <a16:creationId xmlns:a16="http://schemas.microsoft.com/office/drawing/2014/main" id="{2A8F04F5-F716-4A9C-A758-F87FC14AC7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A8F04F5-F716-4A9C-A758-F87FC14AC72E}"/>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01240" cy="1344276"/>
                    </a:xfrm>
                    <a:prstGeom prst="rect">
                      <a:avLst/>
                    </a:prstGeom>
                  </pic:spPr>
                </pic:pic>
              </a:graphicData>
            </a:graphic>
            <wp14:sizeRelH relativeFrom="margin">
              <wp14:pctWidth>0</wp14:pctWidth>
            </wp14:sizeRelH>
            <wp14:sizeRelV relativeFrom="margin">
              <wp14:pctHeight>0</wp14:pctHeight>
            </wp14:sizeRelV>
          </wp:anchor>
        </w:drawing>
      </w:r>
      <w:r w:rsidRPr="00E90472">
        <w:rPr>
          <w:rFonts w:ascii="Times New Roman" w:hAnsi="Times New Roman" w:cs="Times New Roman"/>
          <w:b/>
          <w:bCs/>
          <w:sz w:val="24"/>
          <w:szCs w:val="24"/>
        </w:rPr>
        <w:drawing>
          <wp:inline distT="0" distB="0" distL="0" distR="0" wp14:anchorId="59B8E8D8" wp14:editId="3F796FF2">
            <wp:extent cx="2190855" cy="1541780"/>
            <wp:effectExtent l="0" t="0" r="0" b="1270"/>
            <wp:docPr id="13314" name="Picture 2" descr="Under The Rain. An old man standing in the rain… | by Jay Jeong | Medium">
              <a:extLst xmlns:a="http://schemas.openxmlformats.org/drawingml/2006/main">
                <a:ext uri="{FF2B5EF4-FFF2-40B4-BE49-F238E27FC236}">
                  <a16:creationId xmlns:a16="http://schemas.microsoft.com/office/drawing/2014/main" id="{87573B99-A91E-4A7C-9FF8-AD0CC2BD4E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Under The Rain. An old man standing in the rain… | by Jay Jeong | Medium">
                      <a:extLst>
                        <a:ext uri="{FF2B5EF4-FFF2-40B4-BE49-F238E27FC236}">
                          <a16:creationId xmlns:a16="http://schemas.microsoft.com/office/drawing/2014/main" id="{87573B99-A91E-4A7C-9FF8-AD0CC2BD4E60}"/>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64419" cy="1593549"/>
                    </a:xfrm>
                    <a:prstGeom prst="rect">
                      <a:avLst/>
                    </a:prstGeom>
                    <a:noFill/>
                  </pic:spPr>
                </pic:pic>
              </a:graphicData>
            </a:graphic>
          </wp:inline>
        </w:drawing>
      </w:r>
      <w:r w:rsidR="00D74B58">
        <w:rPr>
          <w:rFonts w:ascii="Times New Roman" w:hAnsi="Times New Roman" w:cs="Times New Roman"/>
          <w:b/>
          <w:bCs/>
          <w:sz w:val="24"/>
          <w:szCs w:val="24"/>
          <w:lang w:val="uk-UA"/>
        </w:rPr>
        <w:br w:type="page"/>
      </w:r>
    </w:p>
    <w:p w14:paraId="44AC7D0D" w14:textId="31AEAD2F" w:rsidR="00A92545" w:rsidRDefault="00A92545" w:rsidP="00795FA4">
      <w:pPr>
        <w:spacing w:line="360" w:lineRule="auto"/>
        <w:ind w:firstLine="720"/>
        <w:jc w:val="center"/>
        <w:rPr>
          <w:rFonts w:ascii="Times New Roman" w:hAnsi="Times New Roman" w:cs="Times New Roman"/>
          <w:sz w:val="24"/>
          <w:szCs w:val="24"/>
          <w:lang w:val="uk-UA"/>
        </w:rPr>
      </w:pPr>
      <w:r>
        <w:rPr>
          <w:rFonts w:ascii="Times New Roman" w:hAnsi="Times New Roman" w:cs="Times New Roman"/>
          <w:b/>
          <w:bCs/>
          <w:sz w:val="24"/>
          <w:szCs w:val="24"/>
          <w:lang w:val="uk-UA"/>
        </w:rPr>
        <w:lastRenderedPageBreak/>
        <w:t>ВИСНОВОК</w:t>
      </w:r>
    </w:p>
    <w:p w14:paraId="3BC5FDCD" w14:textId="77777777" w:rsidR="00D974D5" w:rsidRDefault="00A92545" w:rsidP="00D974D5">
      <w:pPr>
        <w:spacing w:after="0" w:line="360" w:lineRule="auto"/>
        <w:ind w:firstLine="72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У якості висновку можна зазначити, що нестандартні підходи</w:t>
      </w:r>
      <w:r w:rsidRPr="00730B39">
        <w:rPr>
          <w:rFonts w:ascii="Times New Roman" w:eastAsia="Times New Roman" w:hAnsi="Times New Roman" w:cs="Times New Roman"/>
          <w:sz w:val="24"/>
          <w:szCs w:val="24"/>
          <w:lang w:val="uk-UA" w:eastAsia="ru-RU"/>
        </w:rPr>
        <w:t xml:space="preserve"> до викладання</w:t>
      </w:r>
      <w:r>
        <w:rPr>
          <w:rFonts w:ascii="Times New Roman" w:eastAsia="Times New Roman" w:hAnsi="Times New Roman" w:cs="Times New Roman"/>
          <w:sz w:val="24"/>
          <w:szCs w:val="24"/>
          <w:lang w:val="uk-UA" w:eastAsia="ru-RU"/>
        </w:rPr>
        <w:t xml:space="preserve"> зарубіжної літератури в сучасному світі</w:t>
      </w:r>
      <w:r>
        <w:rPr>
          <w:rFonts w:ascii="Times New Roman" w:eastAsia="Times New Roman" w:hAnsi="Times New Roman" w:cs="Times New Roman"/>
          <w:sz w:val="24"/>
          <w:szCs w:val="24"/>
          <w:lang w:val="uk-UA" w:eastAsia="ru-RU"/>
        </w:rPr>
        <w:t xml:space="preserve"> є </w:t>
      </w:r>
      <w:r w:rsidR="00B61B28">
        <w:rPr>
          <w:rFonts w:ascii="Times New Roman" w:eastAsia="Times New Roman" w:hAnsi="Times New Roman" w:cs="Times New Roman"/>
          <w:sz w:val="24"/>
          <w:szCs w:val="24"/>
          <w:lang w:val="uk-UA" w:eastAsia="ru-RU"/>
        </w:rPr>
        <w:t>джерелом гнучкості під час формування когнітивних особливостей учнів. Це досягається завдяки розвитку асоціацій, котрі покращують навички побудови логічних ланцюжків, створюючи нові нейронні зв’язки у головному мозку, як було вже зазначено в анотації до даної доповіді. Підвищення зацікавленості дитини у предметі та навчальному матеріалі приводить до покращення мотиваційної складової під час навчання. А підвищена мотивація, в свою чергу, позитивно впливає і на вивчення інших предметів, оскільки стимулює запам’ятовування матеріалу через міжпредметні, міжкульутрні та міжгалузеві зв’язки. Додатковою позитивною рисою подібних методів вивчення предметів – в конкретному випадку, мовно-літературної або мистецької галузі – також може допомогти особистості зорієнтуватися у подальшому прийнятті рішень щодо вибору спеціальності, професії, кола спілкування, тощо.</w:t>
      </w:r>
    </w:p>
    <w:p w14:paraId="1A00B9C7" w14:textId="77777777" w:rsidR="00D974D5" w:rsidRDefault="00D974D5" w:rsidP="00D974D5">
      <w:pPr>
        <w:spacing w:after="0" w:line="360" w:lineRule="auto"/>
        <w:ind w:firstLine="72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А</w:t>
      </w:r>
      <w:r w:rsidR="00B61B28">
        <w:rPr>
          <w:rFonts w:ascii="Times New Roman" w:eastAsia="Times New Roman" w:hAnsi="Times New Roman" w:cs="Times New Roman"/>
          <w:sz w:val="24"/>
          <w:szCs w:val="24"/>
          <w:lang w:val="uk-UA" w:eastAsia="ru-RU"/>
        </w:rPr>
        <w:t xml:space="preserve">соціативні ряди, що використовуються у методі кросенсу, добре працюють під час подібних когнітивних процесів: наприклад, А. Конан-Дойль був лікарем і талановитим письменником – звідси, якщо його твори сподобаються – дитина може дійти до висновку, що лікарі, наприклад, володіють багатьма талантами, добрим логічним мисленням та творчим підходом до </w:t>
      </w:r>
      <w:r w:rsidR="00022BFB">
        <w:rPr>
          <w:rFonts w:ascii="Times New Roman" w:eastAsia="Times New Roman" w:hAnsi="Times New Roman" w:cs="Times New Roman"/>
          <w:sz w:val="24"/>
          <w:szCs w:val="24"/>
          <w:lang w:val="uk-UA" w:eastAsia="ru-RU"/>
        </w:rPr>
        <w:t xml:space="preserve">гуманного </w:t>
      </w:r>
      <w:r w:rsidR="00B61B28">
        <w:rPr>
          <w:rFonts w:ascii="Times New Roman" w:eastAsia="Times New Roman" w:hAnsi="Times New Roman" w:cs="Times New Roman"/>
          <w:sz w:val="24"/>
          <w:szCs w:val="24"/>
          <w:lang w:val="uk-UA" w:eastAsia="ru-RU"/>
        </w:rPr>
        <w:t>вирішення проблем</w:t>
      </w:r>
      <w:r w:rsidR="00022BFB">
        <w:rPr>
          <w:rFonts w:ascii="Times New Roman" w:eastAsia="Times New Roman" w:hAnsi="Times New Roman" w:cs="Times New Roman"/>
          <w:sz w:val="24"/>
          <w:szCs w:val="24"/>
          <w:lang w:val="uk-UA" w:eastAsia="ru-RU"/>
        </w:rPr>
        <w:t>, і обрати саме таку професію</w:t>
      </w:r>
      <w:r w:rsidR="003E1D65">
        <w:rPr>
          <w:rFonts w:ascii="Times New Roman" w:eastAsia="Times New Roman" w:hAnsi="Times New Roman" w:cs="Times New Roman"/>
          <w:sz w:val="24"/>
          <w:szCs w:val="24"/>
          <w:lang w:val="uk-UA" w:eastAsia="ru-RU"/>
        </w:rPr>
        <w:t>.</w:t>
      </w:r>
    </w:p>
    <w:p w14:paraId="79C9386B" w14:textId="6B03331C" w:rsidR="003E1D65" w:rsidRPr="003E1D65" w:rsidRDefault="00D974D5" w:rsidP="00795FA4">
      <w:pPr>
        <w:spacing w:line="360" w:lineRule="auto"/>
        <w:ind w:firstLine="720"/>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Набуті на уроках зарубіжної літератури знання стануть добрим орієнтиром для </w:t>
      </w:r>
      <w:r w:rsidR="004E4239">
        <w:rPr>
          <w:rFonts w:ascii="Times New Roman" w:eastAsia="Times New Roman" w:hAnsi="Times New Roman" w:cs="Times New Roman"/>
          <w:sz w:val="24"/>
          <w:szCs w:val="24"/>
          <w:lang w:val="uk-UA" w:eastAsia="ru-RU"/>
        </w:rPr>
        <w:t>учня</w:t>
      </w:r>
      <w:r>
        <w:rPr>
          <w:rFonts w:ascii="Times New Roman" w:eastAsia="Times New Roman" w:hAnsi="Times New Roman" w:cs="Times New Roman"/>
          <w:sz w:val="24"/>
          <w:szCs w:val="24"/>
          <w:lang w:val="uk-UA" w:eastAsia="ru-RU"/>
        </w:rPr>
        <w:t xml:space="preserve"> в </w:t>
      </w:r>
      <w:r w:rsidR="004E4239">
        <w:rPr>
          <w:rFonts w:ascii="Times New Roman" w:eastAsia="Times New Roman" w:hAnsi="Times New Roman" w:cs="Times New Roman"/>
          <w:sz w:val="24"/>
          <w:szCs w:val="24"/>
          <w:lang w:val="uk-UA" w:eastAsia="ru-RU"/>
        </w:rPr>
        <w:t xml:space="preserve">майбутньому </w:t>
      </w:r>
      <w:r>
        <w:rPr>
          <w:rFonts w:ascii="Times New Roman" w:eastAsia="Times New Roman" w:hAnsi="Times New Roman" w:cs="Times New Roman"/>
          <w:sz w:val="24"/>
          <w:szCs w:val="24"/>
          <w:lang w:val="uk-UA" w:eastAsia="ru-RU"/>
        </w:rPr>
        <w:t xml:space="preserve">дорослому житті та допоможуть знайти своє місце в суспільстві, праці, покращити особисті уподобання та зроблять її </w:t>
      </w:r>
      <w:r w:rsidR="004E4239">
        <w:rPr>
          <w:rFonts w:ascii="Times New Roman" w:eastAsia="Times New Roman" w:hAnsi="Times New Roman" w:cs="Times New Roman"/>
          <w:sz w:val="24"/>
          <w:szCs w:val="24"/>
          <w:lang w:val="uk-UA" w:eastAsia="ru-RU"/>
        </w:rPr>
        <w:t>людиною освіченою, чуйною, та високо</w:t>
      </w:r>
      <w:r>
        <w:rPr>
          <w:rFonts w:ascii="Times New Roman" w:eastAsia="Times New Roman" w:hAnsi="Times New Roman" w:cs="Times New Roman"/>
          <w:sz w:val="24"/>
          <w:szCs w:val="24"/>
          <w:lang w:val="uk-UA" w:eastAsia="ru-RU"/>
        </w:rPr>
        <w:t>культур</w:t>
      </w:r>
      <w:r w:rsidR="004E4239">
        <w:rPr>
          <w:rFonts w:ascii="Times New Roman" w:eastAsia="Times New Roman" w:hAnsi="Times New Roman" w:cs="Times New Roman"/>
          <w:sz w:val="24"/>
          <w:szCs w:val="24"/>
          <w:lang w:val="uk-UA" w:eastAsia="ru-RU"/>
        </w:rPr>
        <w:t>ною</w:t>
      </w:r>
      <w:bookmarkStart w:id="1" w:name="_GoBack"/>
      <w:bookmarkEnd w:id="1"/>
      <w:r>
        <w:rPr>
          <w:rFonts w:ascii="Times New Roman" w:eastAsia="Times New Roman" w:hAnsi="Times New Roman" w:cs="Times New Roman"/>
          <w:sz w:val="24"/>
          <w:szCs w:val="24"/>
          <w:lang w:val="uk-UA" w:eastAsia="ru-RU"/>
        </w:rPr>
        <w:t>.</w:t>
      </w:r>
      <w:r w:rsidR="003E1D65">
        <w:rPr>
          <w:rFonts w:ascii="Times New Roman" w:eastAsia="Times New Roman" w:hAnsi="Times New Roman" w:cs="Times New Roman"/>
          <w:sz w:val="24"/>
          <w:szCs w:val="24"/>
          <w:lang w:val="uk-UA" w:eastAsia="ru-RU"/>
        </w:rPr>
        <w:br/>
      </w:r>
      <w:r w:rsidR="003E1D65">
        <w:rPr>
          <w:rFonts w:ascii="Times New Roman" w:eastAsia="Times New Roman" w:hAnsi="Times New Roman" w:cs="Times New Roman"/>
          <w:sz w:val="24"/>
          <w:szCs w:val="24"/>
          <w:lang w:val="uk-UA" w:eastAsia="ru-RU"/>
        </w:rPr>
        <w:tab/>
      </w:r>
    </w:p>
    <w:p w14:paraId="54573696" w14:textId="77777777" w:rsidR="00022BFB" w:rsidRPr="00022BFB" w:rsidRDefault="00022BFB" w:rsidP="00022BFB">
      <w:pPr>
        <w:spacing w:line="360" w:lineRule="auto"/>
        <w:ind w:firstLine="720"/>
        <w:rPr>
          <w:rFonts w:ascii="Times New Roman" w:eastAsia="Times New Roman" w:hAnsi="Times New Roman" w:cs="Times New Roman"/>
          <w:sz w:val="24"/>
          <w:szCs w:val="24"/>
          <w:lang w:val="uk-UA" w:eastAsia="ru-RU"/>
        </w:rPr>
      </w:pPr>
    </w:p>
    <w:p w14:paraId="07015450" w14:textId="77777777" w:rsidR="00FE0B07" w:rsidRPr="00FE0B07" w:rsidRDefault="00FE0B07" w:rsidP="00A92545">
      <w:pPr>
        <w:shd w:val="clear" w:color="auto" w:fill="FFFFFF"/>
        <w:spacing w:after="0" w:line="360" w:lineRule="auto"/>
        <w:ind w:firstLine="284"/>
        <w:jc w:val="center"/>
      </w:pPr>
    </w:p>
    <w:sectPr w:rsidR="00FE0B07" w:rsidRPr="00FE0B07" w:rsidSect="009713BB">
      <w:footerReference w:type="default" r:id="rId34"/>
      <w:footerReference w:type="first" r:id="rId3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AEB9D" w14:textId="77777777" w:rsidR="00E93365" w:rsidRDefault="00E93365" w:rsidP="009713BB">
      <w:pPr>
        <w:spacing w:after="0" w:line="240" w:lineRule="auto"/>
      </w:pPr>
      <w:r>
        <w:separator/>
      </w:r>
    </w:p>
  </w:endnote>
  <w:endnote w:type="continuationSeparator" w:id="0">
    <w:p w14:paraId="6178FE66" w14:textId="77777777" w:rsidR="00E93365" w:rsidRDefault="00E93365" w:rsidP="00971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056114"/>
      <w:docPartObj>
        <w:docPartGallery w:val="Page Numbers (Bottom of Page)"/>
        <w:docPartUnique/>
      </w:docPartObj>
    </w:sdtPr>
    <w:sdtEndPr>
      <w:rPr>
        <w:noProof/>
      </w:rPr>
    </w:sdtEndPr>
    <w:sdtContent>
      <w:p w14:paraId="05B09F52" w14:textId="277AFA5C" w:rsidR="009713BB" w:rsidRDefault="009713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E7EC4" w14:textId="77777777" w:rsidR="009713BB" w:rsidRDefault="009713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491310"/>
      <w:docPartObj>
        <w:docPartGallery w:val="Page Numbers (Bottom of Page)"/>
        <w:docPartUnique/>
      </w:docPartObj>
    </w:sdtPr>
    <w:sdtEndPr>
      <w:rPr>
        <w:noProof/>
      </w:rPr>
    </w:sdtEndPr>
    <w:sdtContent>
      <w:p w14:paraId="7C596338" w14:textId="18AED93A" w:rsidR="009713BB" w:rsidRDefault="00E93365">
        <w:pPr>
          <w:pStyle w:val="Footer"/>
          <w:jc w:val="center"/>
        </w:pPr>
      </w:p>
    </w:sdtContent>
  </w:sdt>
  <w:p w14:paraId="1F008CA2" w14:textId="77777777" w:rsidR="009713BB" w:rsidRDefault="00971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B6A09" w14:textId="77777777" w:rsidR="00E93365" w:rsidRDefault="00E93365" w:rsidP="009713BB">
      <w:pPr>
        <w:spacing w:after="0" w:line="240" w:lineRule="auto"/>
      </w:pPr>
      <w:r>
        <w:separator/>
      </w:r>
    </w:p>
  </w:footnote>
  <w:footnote w:type="continuationSeparator" w:id="0">
    <w:p w14:paraId="366CAAEC" w14:textId="77777777" w:rsidR="00E93365" w:rsidRDefault="00E93365" w:rsidP="009713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D8F"/>
    <w:rsid w:val="00022BFB"/>
    <w:rsid w:val="001B3256"/>
    <w:rsid w:val="00231093"/>
    <w:rsid w:val="00316996"/>
    <w:rsid w:val="003E1D65"/>
    <w:rsid w:val="004E4239"/>
    <w:rsid w:val="005B4064"/>
    <w:rsid w:val="006053DF"/>
    <w:rsid w:val="00660479"/>
    <w:rsid w:val="00661512"/>
    <w:rsid w:val="00730B39"/>
    <w:rsid w:val="00753942"/>
    <w:rsid w:val="00795FA4"/>
    <w:rsid w:val="0081007F"/>
    <w:rsid w:val="008E4204"/>
    <w:rsid w:val="009713BB"/>
    <w:rsid w:val="009B1DCE"/>
    <w:rsid w:val="00A7530E"/>
    <w:rsid w:val="00A92545"/>
    <w:rsid w:val="00B5486A"/>
    <w:rsid w:val="00B61B28"/>
    <w:rsid w:val="00BD2AF0"/>
    <w:rsid w:val="00C55954"/>
    <w:rsid w:val="00CD3CB5"/>
    <w:rsid w:val="00D74B58"/>
    <w:rsid w:val="00D974D5"/>
    <w:rsid w:val="00E90472"/>
    <w:rsid w:val="00E93365"/>
    <w:rsid w:val="00EB31C3"/>
    <w:rsid w:val="00ED3D22"/>
    <w:rsid w:val="00FC4D8F"/>
    <w:rsid w:val="00FE0B07"/>
    <w:rsid w:val="00FF55D0"/>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2F6F5"/>
  <w15:chartTrackingRefBased/>
  <w15:docId w15:val="{E684C4A2-4F52-4A8F-8F7D-C6BD6E03A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3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9713BB"/>
  </w:style>
  <w:style w:type="paragraph" w:styleId="Footer">
    <w:name w:val="footer"/>
    <w:basedOn w:val="Normal"/>
    <w:link w:val="FooterChar"/>
    <w:uiPriority w:val="99"/>
    <w:unhideWhenUsed/>
    <w:rsid w:val="009713BB"/>
    <w:pPr>
      <w:tabs>
        <w:tab w:val="center" w:pos="4677"/>
        <w:tab w:val="right" w:pos="9355"/>
      </w:tabs>
      <w:spacing w:after="0" w:line="240" w:lineRule="auto"/>
    </w:pPr>
  </w:style>
  <w:style w:type="character" w:customStyle="1" w:styleId="FooterChar">
    <w:name w:val="Footer Char"/>
    <w:basedOn w:val="DefaultParagraphFont"/>
    <w:link w:val="Footer"/>
    <w:uiPriority w:val="99"/>
    <w:rsid w:val="009713BB"/>
  </w:style>
  <w:style w:type="character" w:styleId="Hyperlink">
    <w:name w:val="Hyperlink"/>
    <w:basedOn w:val="DefaultParagraphFont"/>
    <w:uiPriority w:val="99"/>
    <w:unhideWhenUsed/>
    <w:rsid w:val="00FE0B07"/>
    <w:rPr>
      <w:color w:val="0563C1" w:themeColor="hyperlink"/>
      <w:u w:val="single"/>
    </w:rPr>
  </w:style>
  <w:style w:type="character" w:styleId="UnresolvedMention">
    <w:name w:val="Unresolved Mention"/>
    <w:basedOn w:val="DefaultParagraphFont"/>
    <w:uiPriority w:val="99"/>
    <w:semiHidden/>
    <w:unhideWhenUsed/>
    <w:rsid w:val="00FE0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07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B19D9-E56C-4444-9257-306004F94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nominate@ukr.net</dc:creator>
  <cp:keywords/>
  <dc:description/>
  <cp:lastModifiedBy>nominate@ukr.net</cp:lastModifiedBy>
  <cp:revision>11</cp:revision>
  <dcterms:created xsi:type="dcterms:W3CDTF">2024-11-01T17:33:00Z</dcterms:created>
  <dcterms:modified xsi:type="dcterms:W3CDTF">2024-11-02T19:25:00Z</dcterms:modified>
</cp:coreProperties>
</file>