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B40" w:rsidRPr="00A84B40" w:rsidRDefault="00A84B40" w:rsidP="000767E6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</w:pPr>
      <w:r w:rsidRPr="000767E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ЕКСПЕРИМЕНТАЛЬНЕ ВИЗНАЧЕННЯ ПОКАЗНИКА ЗАЛОМЛЕННЯ РІДИН</w:t>
      </w:r>
    </w:p>
    <w:p w:rsidR="006F059F" w:rsidRDefault="006F059F" w:rsidP="006F059F">
      <w:pPr>
        <w:autoSpaceDE w:val="0"/>
        <w:autoSpaceDN w:val="0"/>
        <w:adjustRightInd w:val="0"/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Простота і точність вимірювання показника заломлення давно привертає увагу як один із способів контролю різних стадій технологічних процесів на підприємствах харчової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(виробництво напоїв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), нафтової, біохімічної</w:t>
      </w:r>
      <w:r w:rsidRPr="00255D4C">
        <w:rPr>
          <w:rFonts w:ascii="Times New Roman" w:eastAsia="Calibri" w:hAnsi="Times New Roman" w:cs="Times New Roman"/>
          <w:sz w:val="28"/>
          <w:szCs w:val="28"/>
          <w:lang w:val="uk-UA"/>
        </w:rPr>
        <w:t>(аналіз стічних вод, виробництво паперу, клею)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фармацевтичної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(контроль концентрації кислот, розчинів)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промисловості. </w:t>
      </w:r>
    </w:p>
    <w:p w:rsidR="006F059F" w:rsidRPr="00255D4C" w:rsidRDefault="006F059F" w:rsidP="000767E6">
      <w:pPr>
        <w:autoSpaceDE w:val="0"/>
        <w:autoSpaceDN w:val="0"/>
        <w:adjustRightInd w:val="0"/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сьогоднішній день існує багато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рефрактометричних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методів визначення заломлюючої здатності рідин. Для швидкого і зручного визначення відносного показника заломлення рідин і для визначення концентрації розчинів за їх показником заломлення використовуються спец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іальні прилади – рефрактометри.</w:t>
      </w:r>
    </w:p>
    <w:p w:rsidR="00FE5074" w:rsidRPr="00A84B40" w:rsidRDefault="006F059F" w:rsidP="000767E6">
      <w:pPr>
        <w:spacing w:after="0" w:line="360" w:lineRule="auto"/>
        <w:ind w:right="-2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Рефрактометрія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застосовується для ідентифікації хімічних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сполук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, кількісного і структурного аналізу, визначення фізико-хімічних параметрів речовин,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оцінки якості плодів, ягід, овочів, шляхом визначення в них кількості цукрів і сухих речовин, жиру в продуктах харчування, спирту в алкогольних напоях, білків в крові.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Описаний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метод дозволяє достатньо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оперативно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визначити показник заломлення рідин.</w:t>
      </w:r>
    </w:p>
    <w:p w:rsidR="001940FD" w:rsidRPr="00FE5074" w:rsidRDefault="006E06B6" w:rsidP="006E06B6">
      <w:pPr>
        <w:pStyle w:val="a3"/>
        <w:numPr>
          <w:ilvl w:val="0"/>
          <w:numId w:val="13"/>
        </w:numPr>
        <w:spacing w:after="0" w:line="360" w:lineRule="auto"/>
        <w:ind w:right="-2"/>
        <w:rPr>
          <w:rFonts w:ascii="Times New Roman" w:hAnsi="Times New Roman"/>
          <w:b/>
          <w:sz w:val="28"/>
          <w:szCs w:val="28"/>
          <w:lang w:val="uk-UA"/>
        </w:rPr>
      </w:pPr>
      <w:r w:rsidRPr="00FE5074">
        <w:rPr>
          <w:rFonts w:ascii="Times New Roman" w:hAnsi="Times New Roman"/>
          <w:b/>
          <w:sz w:val="28"/>
          <w:szCs w:val="28"/>
          <w:lang w:val="uk-UA"/>
        </w:rPr>
        <w:t>Метод рідинної рефракції.</w:t>
      </w:r>
    </w:p>
    <w:p w:rsidR="0094060B" w:rsidRDefault="00A84B40" w:rsidP="0094060B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4060B">
        <w:rPr>
          <w:rFonts w:ascii="Times New Roman" w:hAnsi="Times New Roman"/>
          <w:sz w:val="28"/>
          <w:szCs w:val="28"/>
          <w:lang w:val="uk-UA"/>
        </w:rPr>
        <w:t>В лабораторних умовах можна визначи</w:t>
      </w:r>
      <w:r w:rsidR="006F059F" w:rsidRPr="0094060B">
        <w:rPr>
          <w:rFonts w:ascii="Times New Roman" w:hAnsi="Times New Roman"/>
          <w:sz w:val="28"/>
          <w:szCs w:val="28"/>
          <w:lang w:val="uk-UA"/>
        </w:rPr>
        <w:t xml:space="preserve">ти показник заломлення на малих </w:t>
      </w:r>
      <w:r w:rsidRPr="0094060B">
        <w:rPr>
          <w:rFonts w:ascii="Times New Roman" w:hAnsi="Times New Roman"/>
          <w:sz w:val="28"/>
          <w:szCs w:val="28"/>
          <w:lang w:val="uk-UA"/>
        </w:rPr>
        <w:t>об’ємах рі</w:t>
      </w:r>
      <w:r w:rsidR="003A03E9" w:rsidRPr="0094060B">
        <w:rPr>
          <w:rFonts w:ascii="Times New Roman" w:hAnsi="Times New Roman"/>
          <w:sz w:val="28"/>
          <w:szCs w:val="28"/>
          <w:lang w:val="uk-UA"/>
        </w:rPr>
        <w:t xml:space="preserve">дин, використовуючи </w:t>
      </w:r>
      <w:r w:rsidR="003A03E9" w:rsidRPr="0094060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A03E9" w:rsidRPr="0094060B">
        <w:rPr>
          <w:rFonts w:ascii="Times New Roman" w:hAnsi="Times New Roman"/>
          <w:sz w:val="28"/>
          <w:szCs w:val="28"/>
          <w:lang w:val="uk-UA"/>
        </w:rPr>
        <w:t>метод рідинної рефракції.</w:t>
      </w:r>
      <w:r w:rsidRPr="0094060B">
        <w:rPr>
          <w:rFonts w:ascii="Times New Roman" w:hAnsi="Times New Roman"/>
          <w:sz w:val="28"/>
          <w:szCs w:val="28"/>
          <w:lang w:val="uk-UA"/>
        </w:rPr>
        <w:t xml:space="preserve"> Для цього </w:t>
      </w:r>
      <w:r w:rsidR="005267A7">
        <w:rPr>
          <w:rFonts w:ascii="Times New Roman" w:hAnsi="Times New Roman"/>
          <w:sz w:val="28"/>
          <w:szCs w:val="28"/>
          <w:lang w:val="uk-UA"/>
        </w:rPr>
        <w:t xml:space="preserve">збирається установка, </w:t>
      </w:r>
      <w:r w:rsidR="00CD275B" w:rsidRPr="0094060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4060B">
        <w:rPr>
          <w:rFonts w:ascii="Times New Roman" w:hAnsi="Times New Roman"/>
          <w:sz w:val="28"/>
          <w:szCs w:val="28"/>
          <w:lang w:val="uk-UA"/>
        </w:rPr>
        <w:t>зображена на рис</w:t>
      </w:r>
      <w:r w:rsidR="00B117B5" w:rsidRPr="0094060B">
        <w:rPr>
          <w:rFonts w:ascii="Times New Roman" w:hAnsi="Times New Roman"/>
          <w:sz w:val="28"/>
          <w:szCs w:val="28"/>
          <w:lang w:val="uk-UA"/>
        </w:rPr>
        <w:t>.</w:t>
      </w:r>
      <w:r w:rsidR="003A03E9" w:rsidRPr="0094060B">
        <w:rPr>
          <w:rFonts w:ascii="Times New Roman" w:hAnsi="Times New Roman"/>
          <w:sz w:val="28"/>
          <w:szCs w:val="28"/>
        </w:rPr>
        <w:t xml:space="preserve"> 1</w:t>
      </w:r>
      <w:r w:rsidR="00B117B5" w:rsidRPr="0094060B">
        <w:rPr>
          <w:rFonts w:ascii="Times New Roman" w:hAnsi="Times New Roman"/>
          <w:sz w:val="28"/>
          <w:szCs w:val="28"/>
        </w:rPr>
        <w:t>.1.1</w:t>
      </w:r>
      <w:r w:rsidR="005267A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gramStart"/>
      <w:r w:rsidR="005267A7">
        <w:rPr>
          <w:rFonts w:ascii="Times New Roman" w:hAnsi="Times New Roman"/>
          <w:sz w:val="28"/>
          <w:szCs w:val="28"/>
          <w:lang w:val="uk-UA"/>
        </w:rPr>
        <w:t xml:space="preserve">що 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явля</w:t>
      </w:r>
      <w:r w:rsidR="005267A7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proofErr w:type="gramEnd"/>
      <w:r w:rsidR="005267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собою скляний стакан об’ємом 6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>50 м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л, до </w:t>
      </w:r>
      <w:proofErr w:type="spellStart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дна</w:t>
      </w:r>
      <w:proofErr w:type="spellEnd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якого приклеєний міліметровий папір, що буде відігравати роль екрана для фіксації положення лазерного </w:t>
      </w:r>
      <w:proofErr w:type="spellStart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. Лазер закріплений на штативі, який знаходиться в стаціонарному положенні, таким чином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щоб промінь потрапляв на 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нульову поділку 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поверхні екрана при відсутності рідини в склянці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(рис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1.1.2 а).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схемі 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установки 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відповідає ходу </w:t>
      </w:r>
      <w:proofErr w:type="spellStart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1. Після того як посудину заповнили рідиною, світловий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промінь змінює свій напрямок, який відповідає ходу </w:t>
      </w:r>
      <w:proofErr w:type="spellStart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="0094060B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2. При цьому видно вже інша, ненульова поділ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>ка горизонтальної шкали екрана (рис. 1.1.2 б).</w:t>
      </w:r>
    </w:p>
    <w:p w:rsidR="00B6771E" w:rsidRDefault="00B6771E" w:rsidP="0094060B">
      <w:pPr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4060B" w:rsidRPr="0094060B" w:rsidRDefault="0094060B" w:rsidP="0094060B">
      <w:pPr>
        <w:spacing w:after="0" w:line="360" w:lineRule="auto"/>
        <w:ind w:right="-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4B40" w:rsidRPr="001940FD" w:rsidRDefault="00A84B40" w:rsidP="00B6771E">
      <w:pPr>
        <w:spacing w:after="0" w:line="360" w:lineRule="auto"/>
        <w:ind w:right="-2" w:firstLine="567"/>
        <w:jc w:val="center"/>
        <w:rPr>
          <w:rFonts w:ascii="Calibri" w:hAnsi="Calibri"/>
          <w:lang w:val="uk-UA"/>
        </w:rPr>
      </w:pPr>
      <w:r>
        <w:rPr>
          <w:rFonts w:ascii="Calibri" w:hAnsi="Calibri"/>
          <w:noProof/>
          <w:lang w:eastAsia="ru-RU"/>
        </w:rPr>
        <w:drawing>
          <wp:inline distT="0" distB="0" distL="0" distR="0" wp14:anchorId="5CE6439D" wp14:editId="08BCC5F7">
            <wp:extent cx="3379470" cy="3791175"/>
            <wp:effectExtent l="0" t="0" r="0" b="0"/>
            <wp:docPr id="2" name="Рисунок 2" descr="1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12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57" cy="384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C2F" w:rsidRPr="000F7C2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F7C2F" w:rsidRPr="000F7C2F">
        <w:rPr>
          <w:rFonts w:ascii="Calibri" w:hAnsi="Calibri"/>
          <w:noProof/>
          <w:lang w:eastAsia="ru-RU"/>
        </w:rPr>
        <w:drawing>
          <wp:inline distT="0" distB="0" distL="0" distR="0">
            <wp:extent cx="2472055" cy="3444240"/>
            <wp:effectExtent l="0" t="0" r="0" b="0"/>
            <wp:docPr id="14" name="Рисунок 14" descr="C:\Users\svitl\Downloads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itl\Downloads\2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189" cy="347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B40" w:rsidRPr="00B117B5" w:rsidRDefault="00A84B40" w:rsidP="00CC53DB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Рис</w:t>
      </w:r>
      <w:r w:rsidR="003A03E9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1</w:t>
      </w:r>
      <w:r w:rsidR="00D56673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.1.1. </w:t>
      </w:r>
      <w:r w:rsidR="00B117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Установка</w:t>
      </w:r>
    </w:p>
    <w:p w:rsidR="00D56673" w:rsidRPr="00A84B40" w:rsidRDefault="00D56673" w:rsidP="00CC53DB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A84B40" w:rsidRDefault="00880156" w:rsidP="000F38FD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AF1164" wp14:editId="033AE666">
            <wp:extent cx="3143250" cy="28194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193" cy="28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38F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8925" cy="2819400"/>
            <wp:effectExtent l="0" t="0" r="9525" b="0"/>
            <wp:docPr id="19" name="Рисунок 19" descr="F:\МАН\Фото ман\ман ффото\DSC0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АН\Фото ман\ман ффото\DSC025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78" t="4248" r="18907" b="9891"/>
                    <a:stretch/>
                  </pic:blipFill>
                  <pic:spPr bwMode="auto">
                    <a:xfrm>
                      <a:off x="0" y="0"/>
                      <a:ext cx="2833870" cy="282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38FD" w:rsidRPr="000F38FD" w:rsidRDefault="000F38FD" w:rsidP="000F38FD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val="uk-UA" w:eastAsia="ru-RU"/>
        </w:rPr>
        <w:t xml:space="preserve">    а)                                                   б)</w:t>
      </w:r>
    </w:p>
    <w:p w:rsidR="000F38FD" w:rsidRDefault="003A03E9" w:rsidP="000F38FD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val="uk-UA" w:eastAsia="ru-RU"/>
        </w:rPr>
        <w:t>Рис. 1</w:t>
      </w:r>
      <w:r w:rsidR="000F38FD">
        <w:rPr>
          <w:rFonts w:ascii="Times New Roman" w:eastAsia="Calibri" w:hAnsi="Times New Roman" w:cs="Times New Roman"/>
          <w:i/>
          <w:noProof/>
          <w:sz w:val="28"/>
          <w:szCs w:val="28"/>
          <w:lang w:val="uk-UA" w:eastAsia="ru-RU"/>
        </w:rPr>
        <w:t>.1.2. Хід лазерного променя а) у повітрі; б) у цукровому розчині</w:t>
      </w:r>
    </w:p>
    <w:p w:rsidR="00C972B5" w:rsidRDefault="00A84B40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За законом заломлення світла показник заломлення дорівнює:</w:t>
      </w:r>
    </w:p>
    <w:p w:rsidR="00C972B5" w:rsidRDefault="00A84B40" w:rsidP="00D56673">
      <w:pPr>
        <w:tabs>
          <w:tab w:val="center" w:pos="5387"/>
        </w:tabs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D566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sinβ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sinα</m:t>
            </m:r>
          </m:den>
        </m:f>
      </m:oMath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(1</w:t>
      </w:r>
      <w:r w:rsidR="00D56673" w:rsidRPr="00D56673">
        <w:rPr>
          <w:rFonts w:ascii="Times New Roman" w:eastAsia="Calibri" w:hAnsi="Times New Roman" w:cs="Times New Roman"/>
          <w:sz w:val="28"/>
          <w:szCs w:val="28"/>
          <w:lang w:val="uk-UA"/>
        </w:rPr>
        <w:t>.1.1)</w:t>
      </w:r>
    </w:p>
    <w:p w:rsidR="00C972B5" w:rsidRDefault="003A03E9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Використовуючи </w:t>
      </w:r>
      <w:r w:rsidR="009406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схематичну зображення установки,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рис. 1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>.1.1</w:t>
      </w:r>
      <w:r w:rsidR="005267A7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C972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знаходимо, що:</w:t>
      </w:r>
    </w:p>
    <w:p w:rsidR="00C972B5" w:rsidRPr="00D56673" w:rsidRDefault="00C972B5" w:rsidP="00D56673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sin</w:t>
      </w:r>
      <w:proofErr w:type="gramEnd"/>
      <m:oMath>
        <m:r>
          <w:rPr>
            <w:rFonts w:ascii="Cambria Math" w:eastAsia="Calibri" w:hAnsi="Cambria Math" w:cs="Times New Roman"/>
            <w:sz w:val="28"/>
            <w:szCs w:val="28"/>
            <w:lang w:val="en-US"/>
          </w:rPr>
          <m:t>β</m:t>
        </m:r>
        <m:r>
          <w:rPr>
            <w:rFonts w:ascii="Cambria Math" w:eastAsia="Calibri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d</m:t>
            </m:r>
          </m:num>
          <m:den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Pr="00D56673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(1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>.1.2)</w:t>
      </w:r>
    </w:p>
    <w:p w:rsidR="00C972B5" w:rsidRPr="00D56673" w:rsidRDefault="00C972B5" w:rsidP="00D56673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val="en-US"/>
        </w:rPr>
        <w:t>sin</w:t>
      </w:r>
      <w:proofErr w:type="gramEnd"/>
      <m:oMath>
        <m:r>
          <w:rPr>
            <w:rFonts w:ascii="Cambria Math" w:eastAsia="Calibri" w:hAnsi="Cambria Math" w:cs="Times New Roman"/>
            <w:sz w:val="28"/>
            <w:szCs w:val="28"/>
            <w:lang w:val="en-US"/>
          </w:rPr>
          <m:t>α</m:t>
        </m:r>
      </m:oMath>
      <w:r w:rsidRPr="00D566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=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d</m:t>
            </m:r>
            <m:r>
              <w:rPr>
                <w:rFonts w:ascii="Cambria Math" w:eastAsia="Calibri" w:hAnsi="Cambria Math" w:cs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l</m:t>
            </m:r>
          </m:num>
          <m:den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(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d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-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l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)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h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="00D56673" w:rsidRPr="00D5667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                     (1</w:t>
      </w:r>
      <w:r w:rsidR="00D56673" w:rsidRPr="00D56673">
        <w:rPr>
          <w:rFonts w:ascii="Times New Roman" w:eastAsia="Calibri" w:hAnsi="Times New Roman" w:cs="Times New Roman"/>
          <w:sz w:val="28"/>
          <w:szCs w:val="28"/>
          <w:lang w:val="en-US"/>
        </w:rPr>
        <w:t>.1.3)</w:t>
      </w:r>
    </w:p>
    <w:p w:rsidR="00C972B5" w:rsidRDefault="00C972B5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Тоді показник заломлення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дорівнює:</w:t>
      </w:r>
    </w:p>
    <w:p w:rsidR="009C1321" w:rsidRPr="009C1321" w:rsidRDefault="003A03E9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</w:t>
      </w:r>
      <w:r w:rsidR="009C1321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="009C1321" w:rsidRPr="00D56673">
        <w:rPr>
          <w:rFonts w:ascii="Times New Roman" w:eastAsia="Calibri" w:hAnsi="Times New Roman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d</m:t>
            </m:r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d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l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h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(</m:t>
            </m:r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d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hAnsi="Cambria Math" w:cs="Times New Roman"/>
                <w:sz w:val="28"/>
                <w:szCs w:val="28"/>
                <w:lang w:val="en-US"/>
              </w:rPr>
              <m:t>l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)</m:t>
            </m:r>
            <m:rad>
              <m:radPr>
                <m:degHide m:val="1"/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h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</m:oMath>
      <w:r w:rsidR="009C1321" w:rsidRPr="009C1321">
        <w:rPr>
          <w:rFonts w:ascii="Times New Roman" w:eastAsia="Calibri" w:hAnsi="Times New Roman" w:cs="Times New Roman"/>
          <w:sz w:val="28"/>
          <w:szCs w:val="28"/>
        </w:rPr>
        <w:t>,</w:t>
      </w:r>
      <w:r w:rsidR="00D56673"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(1</w:t>
      </w:r>
      <w:r w:rsidR="00D56673">
        <w:rPr>
          <w:rFonts w:ascii="Times New Roman" w:eastAsia="Calibri" w:hAnsi="Times New Roman" w:cs="Times New Roman"/>
          <w:sz w:val="28"/>
          <w:szCs w:val="28"/>
        </w:rPr>
        <w:t>.1.4)</w:t>
      </w:r>
    </w:p>
    <w:p w:rsidR="00E26047" w:rsidRDefault="009C1321" w:rsidP="002B264C">
      <w:pPr>
        <w:spacing w:after="0" w:line="360" w:lineRule="auto"/>
        <w:ind w:right="-2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A84B40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 α - кут падіння; β - кут заломлення; d - діаметр </w:t>
      </w:r>
      <w:proofErr w:type="spellStart"/>
      <w:r w:rsidR="00A84B40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дна</w:t>
      </w:r>
      <w:proofErr w:type="spellEnd"/>
      <w:r w:rsidR="00A84B40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склянки;</w:t>
      </w:r>
    </w:p>
    <w:p w:rsidR="00A84B40" w:rsidRPr="009C1321" w:rsidRDefault="00A84B40" w:rsidP="002B264C">
      <w:pPr>
        <w:spacing w:after="0" w:line="360" w:lineRule="auto"/>
        <w:ind w:right="-2"/>
        <w:rPr>
          <w:rFonts w:ascii="Times New Roman" w:eastAsia="Calibri" w:hAnsi="Times New Roman" w:cs="Times New Roman"/>
          <w:sz w:val="28"/>
          <w:szCs w:val="28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="Calibri" w:hAnsi="Cambria Math" w:cs="Times New Roman"/>
            <w:sz w:val="28"/>
            <w:szCs w:val="28"/>
            <w:lang w:val="en-US"/>
          </w:rPr>
          <m:t>l</m:t>
        </m:r>
      </m:oMath>
      <w:r w:rsidR="00E26047"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зміщення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h - висота с</w:t>
      </w:r>
      <w:r w:rsidR="009C1321">
        <w:rPr>
          <w:rFonts w:ascii="Times New Roman" w:eastAsia="Calibri" w:hAnsi="Times New Roman" w:cs="Times New Roman"/>
          <w:sz w:val="28"/>
          <w:szCs w:val="28"/>
          <w:lang w:val="uk-UA"/>
        </w:rPr>
        <w:t>таканчика.</w:t>
      </w:r>
    </w:p>
    <w:p w:rsidR="00A84B40" w:rsidRDefault="00A84B40" w:rsidP="00CC53DB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Отже, формула (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>.1.4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) буде використовуватися для визначення показника заломлен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ня прозорого рідкого середовища.</w:t>
      </w:r>
    </w:p>
    <w:p w:rsidR="00D56673" w:rsidRDefault="00D56673" w:rsidP="00CC53DB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729FB" w:rsidRPr="00A84B40" w:rsidRDefault="007729FB" w:rsidP="00CC53DB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84B40" w:rsidRPr="00647021" w:rsidRDefault="00A84B40" w:rsidP="006E06B6">
      <w:pPr>
        <w:pStyle w:val="a3"/>
        <w:numPr>
          <w:ilvl w:val="0"/>
          <w:numId w:val="13"/>
        </w:numPr>
        <w:spacing w:after="0" w:line="360" w:lineRule="auto"/>
        <w:ind w:right="-2"/>
        <w:rPr>
          <w:rFonts w:ascii="Times New Roman" w:hAnsi="Times New Roman"/>
          <w:b/>
          <w:sz w:val="28"/>
          <w:szCs w:val="28"/>
          <w:lang w:val="uk-UA"/>
        </w:rPr>
      </w:pPr>
      <w:r w:rsidRPr="00647021">
        <w:rPr>
          <w:rFonts w:ascii="Times New Roman" w:hAnsi="Times New Roman"/>
          <w:b/>
          <w:sz w:val="28"/>
          <w:szCs w:val="28"/>
          <w:lang w:val="uk-UA"/>
        </w:rPr>
        <w:t>Вимірювання показника заломлення розчину цукру у воді різної концентрації</w:t>
      </w:r>
      <w:r w:rsidR="004D02A9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C1321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Показник заломлення є складною функцією, яка залежить від багатьох чинників, </w:t>
      </w:r>
      <w:r w:rsidR="00D67A5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тому </w:t>
      </w:r>
      <w:r w:rsidR="00D67A5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числі від концентрації розчину. </w:t>
      </w:r>
      <w:r w:rsidR="00E26047">
        <w:rPr>
          <w:rFonts w:ascii="Times New Roman" w:eastAsia="Calibri" w:hAnsi="Times New Roman" w:cs="Times New Roman"/>
          <w:sz w:val="28"/>
          <w:szCs w:val="28"/>
          <w:lang w:val="uk-UA"/>
        </w:rPr>
        <w:t>Підготовлюємо розчини різного</w:t>
      </w:r>
      <w:r w:rsidR="00FC46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відсоткового вмісту цукру у воді, користуючись формулою:</w:t>
      </w:r>
    </w:p>
    <w:p w:rsidR="00D67A5B" w:rsidRPr="00A53D2D" w:rsidRDefault="00533151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/>
          </w:rPr>
          <m:t>φ=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цукру</m:t>
                </m:r>
              </m:sub>
            </m:sSub>
          </m:num>
          <m:den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цукру</m:t>
                </m:r>
              </m:sub>
            </m:sSub>
            <m:r>
              <w:rPr>
                <w:rFonts w:ascii="Cambria Math" w:eastAsia="Calibri" w:hAnsi="Cambria Math" w:cs="Times New Roman"/>
                <w:sz w:val="28"/>
                <w:szCs w:val="28"/>
                <w:lang w:val="uk-UA"/>
              </w:rPr>
              <m:t>+</m:t>
            </m:r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m</m:t>
                </m:r>
              </m:e>
              <m: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uk-UA"/>
                  </w:rPr>
                  <m:t>води</m:t>
                </m:r>
              </m:sub>
            </m:sSub>
          </m:den>
        </m:f>
      </m:oMath>
      <w:r w:rsidR="00A53D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</w:t>
      </w:r>
      <w:r w:rsidR="00574E9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</w:t>
      </w:r>
      <w:r w:rsidR="00574E9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(1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>.2.1)</w:t>
      </w:r>
    </w:p>
    <w:p w:rsidR="00BD15BB" w:rsidRDefault="00FC46BD" w:rsidP="002B264C">
      <w:pPr>
        <w:spacing w:after="0" w:line="360" w:lineRule="auto"/>
        <w:ind w:right="-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де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</w:t>
      </w:r>
      <w:r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>ц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маса цукру, що добавляється у воду масою </w:t>
      </w:r>
      <w:r>
        <w:rPr>
          <w:rFonts w:ascii="Times New Roman" w:hAnsi="Times New Roman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267A7" w:rsidRDefault="005267A7" w:rsidP="002B264C">
      <w:pPr>
        <w:spacing w:after="0" w:line="360" w:lineRule="auto"/>
        <w:ind w:right="-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Розчин готується в посудині більшого об’єму, а потім переливаємо його в склянку, за допомогою якої проводимо виміри (табл. 1.2.1).</w:t>
      </w:r>
    </w:p>
    <w:p w:rsidR="00D14558" w:rsidRDefault="00D14558" w:rsidP="00CC53DB">
      <w:pPr>
        <w:spacing w:after="0" w:line="360" w:lineRule="auto"/>
        <w:ind w:right="-2" w:firstLine="567"/>
        <w:jc w:val="righ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Таблиця</w:t>
      </w:r>
      <w:r w:rsidR="003A03E9">
        <w:rPr>
          <w:rFonts w:ascii="Times New Roman" w:hAnsi="Times New Roman"/>
          <w:i/>
          <w:sz w:val="28"/>
          <w:szCs w:val="28"/>
          <w:lang w:val="uk-UA"/>
        </w:rPr>
        <w:t xml:space="preserve"> 1</w:t>
      </w:r>
      <w:r w:rsidR="00D56673">
        <w:rPr>
          <w:rFonts w:ascii="Times New Roman" w:hAnsi="Times New Roman"/>
          <w:i/>
          <w:sz w:val="28"/>
          <w:szCs w:val="28"/>
          <w:lang w:val="uk-UA"/>
        </w:rPr>
        <w:t>.2.1</w:t>
      </w:r>
    </w:p>
    <w:p w:rsidR="00D14558" w:rsidRPr="00D14558" w:rsidRDefault="00D14558" w:rsidP="00CC53DB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Концентрація цукру у воді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Pr="00D14558" w:rsidRDefault="00D67A5B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ц</w:t>
            </w:r>
            <w:r w:rsidR="00D14558">
              <w:rPr>
                <w:rFonts w:ascii="Times New Roman" w:hAnsi="Times New Roman"/>
                <w:sz w:val="28"/>
                <w:szCs w:val="28"/>
                <w:lang w:val="uk-UA"/>
              </w:rPr>
              <w:t>, г</w:t>
            </w:r>
          </w:p>
        </w:tc>
        <w:tc>
          <w:tcPr>
            <w:tcW w:w="1701" w:type="dxa"/>
            <w:vAlign w:val="center"/>
          </w:tcPr>
          <w:p w:rsidR="00D67A5B" w:rsidRPr="00D14558" w:rsidRDefault="00FC46BD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="00D67A5B"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в</w:t>
            </w:r>
            <w:r w:rsidR="00D14558">
              <w:rPr>
                <w:rFonts w:ascii="Times New Roman" w:hAnsi="Times New Roman"/>
                <w:sz w:val="28"/>
                <w:szCs w:val="28"/>
                <w:lang w:val="uk-UA"/>
              </w:rPr>
              <w:t>, г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φ,%</w:t>
            </w:r>
          </w:p>
        </w:tc>
      </w:tr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850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750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</w:tr>
      <w:tr w:rsidR="00D67A5B" w:rsidTr="006300F9">
        <w:trPr>
          <w:trHeight w:val="483"/>
          <w:jc w:val="center"/>
        </w:trPr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1701" w:type="dxa"/>
            <w:vAlign w:val="center"/>
          </w:tcPr>
          <w:p w:rsidR="00D67A5B" w:rsidRDefault="00D14558" w:rsidP="006300F9">
            <w:pPr>
              <w:spacing w:line="360" w:lineRule="auto"/>
              <w:ind w:right="-2"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</w:tr>
    </w:tbl>
    <w:p w:rsidR="00E26047" w:rsidRDefault="00E26047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26047" w:rsidRDefault="00FE7257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Результати експериментів наведені в</w:t>
      </w:r>
      <w:r w:rsidR="00D84BD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таблиці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</w:t>
      </w:r>
      <w:r w:rsidR="00D56673">
        <w:rPr>
          <w:rFonts w:ascii="Times New Roman" w:eastAsia="Calibri" w:hAnsi="Times New Roman" w:cs="Times New Roman"/>
          <w:sz w:val="28"/>
          <w:szCs w:val="28"/>
          <w:lang w:val="uk-UA"/>
        </w:rPr>
        <w:t>.2.2</w:t>
      </w:r>
      <w:r w:rsidR="00D84BD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84B40" w:rsidRDefault="00AD0BE5" w:rsidP="00CC53DB">
      <w:pPr>
        <w:spacing w:after="0" w:line="360" w:lineRule="auto"/>
        <w:ind w:right="-2"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Т</w:t>
      </w:r>
      <w:r w:rsidR="00FE725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аблиця</w:t>
      </w:r>
      <w:r w:rsidR="003A03E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1</w:t>
      </w:r>
      <w:r w:rsidR="006300F9">
        <w:rPr>
          <w:rFonts w:ascii="Times New Roman" w:eastAsia="Calibri" w:hAnsi="Times New Roman" w:cs="Times New Roman"/>
          <w:i/>
          <w:sz w:val="28"/>
          <w:szCs w:val="28"/>
          <w:lang w:val="uk-UA"/>
        </w:rPr>
        <w:t>.2.2</w:t>
      </w:r>
    </w:p>
    <w:p w:rsidR="00FE7257" w:rsidRPr="00FE7257" w:rsidRDefault="00FE7257" w:rsidP="00CC53DB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Залежність показника заломлення розчину цукру від його концентрації</w:t>
      </w:r>
    </w:p>
    <w:tbl>
      <w:tblPr>
        <w:tblW w:w="8799" w:type="dxa"/>
        <w:jc w:val="center"/>
        <w:tblLook w:val="00A0" w:firstRow="1" w:lastRow="0" w:firstColumn="1" w:lastColumn="0" w:noHBand="0" w:noVBand="0"/>
      </w:tblPr>
      <w:tblGrid>
        <w:gridCol w:w="1922"/>
        <w:gridCol w:w="1496"/>
        <w:gridCol w:w="1382"/>
        <w:gridCol w:w="1315"/>
        <w:gridCol w:w="1385"/>
        <w:gridCol w:w="1299"/>
      </w:tblGrid>
      <w:tr w:rsidR="00C25BC7" w:rsidRPr="00C25BC7" w:rsidTr="006300F9">
        <w:trPr>
          <w:trHeight w:val="1125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BC7" w:rsidRPr="00C25BC7" w:rsidRDefault="00FE7257" w:rsidP="00EB19C8">
            <w:pPr>
              <w:spacing w:after="0" w:line="360" w:lineRule="auto"/>
              <w:ind w:firstLine="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Концентрація цукру в розчині, %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</w:t>
            </w:r>
            <w:r w:rsidRPr="00D566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</w:t>
            </w:r>
            <w:r w:rsidRPr="00D566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</w:t>
            </w:r>
            <w:r w:rsidRPr="00D566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66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d-l), </w:t>
            </w:r>
            <w:proofErr w:type="spellStart"/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мм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n</w:t>
            </w:r>
          </w:p>
        </w:tc>
      </w:tr>
      <w:tr w:rsidR="00C25BC7" w:rsidRPr="00C25BC7" w:rsidTr="006300F9">
        <w:trPr>
          <w:trHeight w:val="375"/>
          <w:jc w:val="center"/>
        </w:trPr>
        <w:tc>
          <w:tcPr>
            <w:tcW w:w="1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91</w:t>
            </w:r>
          </w:p>
        </w:tc>
      </w:tr>
      <w:tr w:rsidR="00C25BC7" w:rsidRPr="00C25BC7" w:rsidTr="006300F9">
        <w:trPr>
          <w:trHeight w:val="375"/>
          <w:jc w:val="center"/>
        </w:trPr>
        <w:tc>
          <w:tcPr>
            <w:tcW w:w="1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1,382</w:t>
            </w:r>
          </w:p>
        </w:tc>
      </w:tr>
      <w:tr w:rsidR="00C25BC7" w:rsidRPr="00C25BC7" w:rsidTr="006300F9">
        <w:trPr>
          <w:trHeight w:val="375"/>
          <w:jc w:val="center"/>
        </w:trPr>
        <w:tc>
          <w:tcPr>
            <w:tcW w:w="1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3568F4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</w:t>
            </w:r>
            <w:r w:rsidR="003568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</w:tr>
      <w:tr w:rsidR="00C25BC7" w:rsidRPr="00C25BC7" w:rsidTr="006300F9">
        <w:trPr>
          <w:trHeight w:val="375"/>
          <w:jc w:val="center"/>
        </w:trPr>
        <w:tc>
          <w:tcPr>
            <w:tcW w:w="1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1,354</w:t>
            </w:r>
          </w:p>
        </w:tc>
      </w:tr>
      <w:tr w:rsidR="00C25BC7" w:rsidRPr="00C25BC7" w:rsidTr="006300F9">
        <w:trPr>
          <w:trHeight w:val="375"/>
          <w:jc w:val="center"/>
        </w:trPr>
        <w:tc>
          <w:tcPr>
            <w:tcW w:w="19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5BC7" w:rsidRPr="00C25BC7" w:rsidRDefault="00C25BC7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5B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B26758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25BC7" w:rsidRPr="00C25BC7" w:rsidRDefault="009C0F99" w:rsidP="00EB19C8">
            <w:pPr>
              <w:spacing w:after="0" w:line="360" w:lineRule="auto"/>
              <w:ind w:firstLine="4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35</w:t>
            </w:r>
          </w:p>
        </w:tc>
      </w:tr>
    </w:tbl>
    <w:p w:rsidR="00BE66ED" w:rsidRDefault="00BE66ED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</w:rPr>
      </w:pPr>
    </w:p>
    <w:p w:rsidR="006300F9" w:rsidRPr="006300F9" w:rsidRDefault="006300F9" w:rsidP="00533151">
      <w:pPr>
        <w:spacing w:after="0" w:line="360" w:lineRule="auto"/>
        <w:ind w:right="-2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00F9">
        <w:rPr>
          <w:rFonts w:ascii="Times New Roman" w:eastAsia="Calibri" w:hAnsi="Times New Roman" w:cs="Times New Roman"/>
          <w:sz w:val="28"/>
          <w:szCs w:val="28"/>
          <w:lang w:val="uk-UA"/>
        </w:rPr>
        <w:t>Використовуючи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дані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таблиці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.2.2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було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побудовано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графік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залежності концентрації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розчину від й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ого показника заломлення </w:t>
      </w:r>
      <w:r w:rsidR="000767E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(синій колір графіка)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>(рис. 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.2.1)</w:t>
      </w:r>
    </w:p>
    <w:p w:rsidR="00C25BC7" w:rsidRDefault="00BE66ED" w:rsidP="006300F9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86325" cy="29419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222.jp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996" cy="294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BE5" w:rsidRDefault="00574E93" w:rsidP="00AD0BE5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Рис. 1</w:t>
      </w:r>
      <w:r w:rsidR="006300F9">
        <w:rPr>
          <w:rFonts w:ascii="Times New Roman" w:eastAsia="Calibri" w:hAnsi="Times New Roman" w:cs="Times New Roman"/>
          <w:i/>
          <w:sz w:val="28"/>
          <w:szCs w:val="28"/>
          <w:lang w:val="uk-UA"/>
        </w:rPr>
        <w:t>.2.1. Графік залежності концентрації розчину від його показника заломлення</w:t>
      </w:r>
    </w:p>
    <w:p w:rsidR="0094060B" w:rsidRDefault="0094060B" w:rsidP="00AD0BE5">
      <w:pPr>
        <w:spacing w:after="0" w:line="360" w:lineRule="auto"/>
        <w:ind w:right="-2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267A7" w:rsidRDefault="005267A7" w:rsidP="00AD0BE5">
      <w:pPr>
        <w:spacing w:after="0" w:line="360" w:lineRule="auto"/>
        <w:ind w:right="-2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267A7" w:rsidRDefault="005267A7" w:rsidP="00AD0BE5">
      <w:pPr>
        <w:spacing w:after="0" w:line="360" w:lineRule="auto"/>
        <w:ind w:right="-2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47021" w:rsidRPr="00647021" w:rsidRDefault="00647021" w:rsidP="00647021">
      <w:pPr>
        <w:pStyle w:val="a3"/>
        <w:numPr>
          <w:ilvl w:val="0"/>
          <w:numId w:val="13"/>
        </w:numPr>
        <w:spacing w:after="0" w:line="360" w:lineRule="auto"/>
        <w:ind w:right="-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Експрес-аналіз </w:t>
      </w:r>
      <w:r w:rsidR="00AD398A">
        <w:rPr>
          <w:rFonts w:ascii="Times New Roman" w:hAnsi="Times New Roman"/>
          <w:b/>
          <w:sz w:val="28"/>
          <w:szCs w:val="28"/>
          <w:lang w:val="uk-UA"/>
        </w:rPr>
        <w:t>вмісту цукру в винному суслі.</w:t>
      </w:r>
    </w:p>
    <w:p w:rsidR="00112FA8" w:rsidRPr="00AD398A" w:rsidRDefault="00112FA8" w:rsidP="002B264C">
      <w:pPr>
        <w:spacing w:after="0" w:line="360" w:lineRule="auto"/>
        <w:ind w:right="-2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398A">
        <w:rPr>
          <w:rFonts w:ascii="Times New Roman" w:hAnsi="Times New Roman"/>
          <w:sz w:val="28"/>
          <w:szCs w:val="28"/>
          <w:lang w:val="uk-UA"/>
        </w:rPr>
        <w:t>Рефрактометричні методи можна використовувати як засіб для контролю за технологічними процесами.</w:t>
      </w:r>
    </w:p>
    <w:p w:rsidR="00D84BDF" w:rsidRDefault="00F72622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Показник заломлення дає можливість визначити інші фіз</w:t>
      </w:r>
      <w:r w:rsidR="00DE7C5C">
        <w:rPr>
          <w:rFonts w:ascii="Times New Roman" w:eastAsia="Calibri" w:hAnsi="Times New Roman" w:cs="Times New Roman"/>
          <w:sz w:val="28"/>
          <w:szCs w:val="28"/>
          <w:lang w:val="uk-UA"/>
        </w:rPr>
        <w:t>ико-хімічні параметри рідин</w:t>
      </w:r>
      <w:r w:rsidR="00A15D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DE7C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</w:t>
      </w:r>
      <w:r w:rsidR="00A15D54">
        <w:rPr>
          <w:rFonts w:ascii="Times New Roman" w:eastAsia="Calibri" w:hAnsi="Times New Roman" w:cs="Times New Roman"/>
          <w:sz w:val="28"/>
          <w:szCs w:val="28"/>
          <w:lang w:val="uk-UA"/>
        </w:rPr>
        <w:t>дозволять робити висновки про</w:t>
      </w:r>
      <w:r w:rsidR="00DE7C5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їх</w:t>
      </w:r>
      <w:r w:rsidR="00A15D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подальше використання.</w:t>
      </w:r>
      <w:r w:rsidR="000A3D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Користуючись даною установкою був виміряний показник заломлення винного сусла, що являє собою сік стиглого винограду, від якого відділена суха речовина. Для експерименту використовувався сорт винограду «</w:t>
      </w:r>
      <w:proofErr w:type="spellStart"/>
      <w:r w:rsidR="000A3D5A">
        <w:rPr>
          <w:rFonts w:ascii="Times New Roman" w:eastAsia="Calibri" w:hAnsi="Times New Roman" w:cs="Times New Roman"/>
          <w:sz w:val="28"/>
          <w:szCs w:val="28"/>
          <w:lang w:val="uk-UA"/>
        </w:rPr>
        <w:t>Шардоне</w:t>
      </w:r>
      <w:proofErr w:type="spellEnd"/>
      <w:r w:rsidR="000A3D5A"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</w:p>
    <w:p w:rsidR="00E26047" w:rsidRDefault="0064462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Посудина повністю заповнюється винним суслом і визначається положення світної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точки 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лазерного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екрані,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знаходиться 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дні 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посудини</w:t>
      </w:r>
      <w:r w:rsidR="006163F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CA126B" w:rsidRDefault="006163F0" w:rsidP="00E26047">
      <w:pPr>
        <w:spacing w:after="0" w:line="360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(рис</w:t>
      </w:r>
      <w:r w:rsidR="0064462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.3.1).</w:t>
      </w:r>
      <w:r w:rsidR="007108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Зміщення лазерного </w:t>
      </w:r>
      <w:proofErr w:type="spellStart"/>
      <w:r w:rsidR="007108CB">
        <w:rPr>
          <w:rFonts w:ascii="Times New Roman" w:eastAsia="Calibri" w:hAnsi="Times New Roman" w:cs="Times New Roman"/>
          <w:sz w:val="28"/>
          <w:szCs w:val="28"/>
          <w:lang w:val="uk-UA"/>
        </w:rPr>
        <w:t>променя</w:t>
      </w:r>
      <w:proofErr w:type="spellEnd"/>
      <w:r w:rsidR="007108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7108CB" w:rsidRPr="007108CB">
        <w:rPr>
          <w:rFonts w:ascii="Times New Roman" w:eastAsia="Calibri" w:hAnsi="Times New Roman" w:cs="Times New Roman"/>
          <w:i/>
          <w:sz w:val="28"/>
          <w:szCs w:val="28"/>
          <w:lang w:val="en-US"/>
        </w:rPr>
        <w:t>l</w:t>
      </w:r>
      <w:r w:rsidR="007108CB">
        <w:rPr>
          <w:rFonts w:ascii="Times New Roman" w:eastAsia="Calibri" w:hAnsi="Times New Roman" w:cs="Times New Roman"/>
          <w:sz w:val="28"/>
          <w:szCs w:val="28"/>
          <w:lang w:val="uk-UA"/>
        </w:rPr>
        <w:t>=29</w:t>
      </w:r>
      <w:r w:rsidR="008547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108CB">
        <w:rPr>
          <w:rFonts w:ascii="Times New Roman" w:eastAsia="Calibri" w:hAnsi="Times New Roman" w:cs="Times New Roman"/>
          <w:sz w:val="28"/>
          <w:szCs w:val="28"/>
          <w:lang w:val="uk-UA"/>
        </w:rPr>
        <w:t>мм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>, а обчислений за формулою 1</w:t>
      </w:r>
      <w:r w:rsidR="00690268">
        <w:rPr>
          <w:rFonts w:ascii="Times New Roman" w:eastAsia="Calibri" w:hAnsi="Times New Roman" w:cs="Times New Roman"/>
          <w:sz w:val="28"/>
          <w:szCs w:val="28"/>
          <w:lang w:val="uk-UA"/>
        </w:rPr>
        <w:t>.1.4</w:t>
      </w:r>
      <w:r w:rsidR="0053082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показник заломлення </w:t>
      </w:r>
      <w:r w:rsidR="00530820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="00530820" w:rsidRPr="00530820">
        <w:rPr>
          <w:rFonts w:ascii="Times New Roman" w:eastAsia="Calibri" w:hAnsi="Times New Roman" w:cs="Times New Roman"/>
          <w:sz w:val="28"/>
          <w:szCs w:val="28"/>
        </w:rPr>
        <w:t>=</w:t>
      </w:r>
      <w:r w:rsidR="00530820">
        <w:rPr>
          <w:rFonts w:ascii="Times New Roman" w:eastAsia="Calibri" w:hAnsi="Times New Roman" w:cs="Times New Roman"/>
          <w:sz w:val="28"/>
          <w:szCs w:val="28"/>
          <w:lang w:val="uk-UA"/>
        </w:rPr>
        <w:t>1,354</w:t>
      </w:r>
      <w:r w:rsidR="00CA126B">
        <w:rPr>
          <w:rFonts w:ascii="Times New Roman" w:eastAsia="Calibri" w:hAnsi="Times New Roman" w:cs="Times New Roman"/>
          <w:sz w:val="28"/>
          <w:szCs w:val="28"/>
          <w:lang w:val="uk-UA"/>
        </w:rPr>
        <w:t>. Користуючись к</w:t>
      </w:r>
      <w:r w:rsidR="007448D5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CA126B">
        <w:rPr>
          <w:rFonts w:ascii="Times New Roman" w:eastAsia="Calibri" w:hAnsi="Times New Roman" w:cs="Times New Roman"/>
          <w:sz w:val="28"/>
          <w:szCs w:val="28"/>
          <w:lang w:val="uk-UA"/>
        </w:rPr>
        <w:t>лібр</w:t>
      </w:r>
      <w:r w:rsidR="007448D5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CA126B">
        <w:rPr>
          <w:rFonts w:ascii="Times New Roman" w:eastAsia="Calibri" w:hAnsi="Times New Roman" w:cs="Times New Roman"/>
          <w:sz w:val="28"/>
          <w:szCs w:val="28"/>
          <w:lang w:val="uk-UA"/>
        </w:rPr>
        <w:t>ва</w:t>
      </w:r>
      <w:r w:rsidR="007448D5">
        <w:rPr>
          <w:rFonts w:ascii="Times New Roman" w:eastAsia="Calibri" w:hAnsi="Times New Roman" w:cs="Times New Roman"/>
          <w:sz w:val="28"/>
          <w:szCs w:val="28"/>
          <w:lang w:val="uk-UA"/>
        </w:rPr>
        <w:t>ль</w:t>
      </w:r>
      <w:r w:rsidR="00796AFE">
        <w:rPr>
          <w:rFonts w:ascii="Times New Roman" w:eastAsia="Calibri" w:hAnsi="Times New Roman" w:cs="Times New Roman"/>
          <w:sz w:val="28"/>
          <w:szCs w:val="28"/>
          <w:lang w:val="uk-UA"/>
        </w:rPr>
        <w:t>ним графіком</w:t>
      </w:r>
      <w:r w:rsidR="00AE0E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>рис. 1</w:t>
      </w:r>
      <w:r w:rsidR="00690268">
        <w:rPr>
          <w:rFonts w:ascii="Times New Roman" w:eastAsia="Calibri" w:hAnsi="Times New Roman" w:cs="Times New Roman"/>
          <w:sz w:val="28"/>
          <w:szCs w:val="28"/>
          <w:lang w:val="uk-UA"/>
        </w:rPr>
        <w:t>.2.1</w:t>
      </w:r>
      <w:r w:rsidR="00AE0E8C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96AFE">
        <w:rPr>
          <w:rFonts w:ascii="Times New Roman" w:eastAsia="Calibri" w:hAnsi="Times New Roman" w:cs="Times New Roman"/>
          <w:sz w:val="28"/>
          <w:szCs w:val="28"/>
          <w:lang w:val="uk-UA"/>
        </w:rPr>
        <w:t>побудованим для цукрового розчину можна визна</w:t>
      </w:r>
      <w:r w:rsidR="00CA126B">
        <w:rPr>
          <w:rFonts w:ascii="Times New Roman" w:eastAsia="Calibri" w:hAnsi="Times New Roman" w:cs="Times New Roman"/>
          <w:sz w:val="28"/>
          <w:szCs w:val="28"/>
          <w:lang w:val="uk-UA"/>
        </w:rPr>
        <w:t>чити концентрацію цукру в цьому винному суслі: φ=15%</w:t>
      </w:r>
      <w:r w:rsidR="007448D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163F0" w:rsidRDefault="006163F0" w:rsidP="00615525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985" cy="3457575"/>
            <wp:effectExtent l="0" t="0" r="0" b="0"/>
            <wp:docPr id="20" name="Рисунок 20" descr="F:\МАН\Фото ман\ман ффото\DSC02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АН\Фото ман\ман ффото\DSC02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3" t="2548" b="2760"/>
                    <a:stretch/>
                  </pic:blipFill>
                  <pic:spPr bwMode="auto">
                    <a:xfrm>
                      <a:off x="0" y="0"/>
                      <a:ext cx="2521447" cy="346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5525" w:rsidRDefault="003A03E9" w:rsidP="00615525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Рис. 1</w:t>
      </w:r>
      <w:r w:rsidR="0061552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.3.1. Хід лазерного </w:t>
      </w:r>
      <w:proofErr w:type="spellStart"/>
      <w:r w:rsidR="0061552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променя</w:t>
      </w:r>
      <w:proofErr w:type="spellEnd"/>
      <w:r w:rsidR="0061552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у винному суслі</w:t>
      </w:r>
    </w:p>
    <w:p w:rsidR="00390573" w:rsidRDefault="002D1413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Технологія виготовлення кожного типу вина має свої специфічні вимоги до стану зрілості винограду та його хімічного складу. Ступінь зрілості винограду характеризується певним співвідношенням цукру і кислот. В технологі</w:t>
      </w:r>
      <w:r w:rsidR="0069026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чній </w:t>
      </w:r>
      <w:r w:rsidR="0069026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літературі по виноробству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/>
          </w:rPr>
          <m:t>[1,2]</m:t>
        </m:r>
      </m:oMath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наведено таблиці користуючись якими можна робити висновки про цукристість розчину, знаючи його показник заломлення. Відомості про цукристість</w:t>
      </w:r>
      <w:r w:rsidR="00E8657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розчину дають можливість оцінити ступінь міцності отриманого винного сусла, його густину та вміст спирту.</w:t>
      </w:r>
    </w:p>
    <w:p w:rsidR="00390573" w:rsidRPr="0078156C" w:rsidRDefault="00390573" w:rsidP="00CC53DB">
      <w:pPr>
        <w:spacing w:after="0" w:line="360" w:lineRule="auto"/>
        <w:ind w:right="-2"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78156C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Таблиця</w:t>
      </w:r>
      <w:r w:rsidR="003A03E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1</w:t>
      </w:r>
      <w:r w:rsidR="0078156C">
        <w:rPr>
          <w:rFonts w:ascii="Times New Roman" w:eastAsia="Calibri" w:hAnsi="Times New Roman" w:cs="Times New Roman"/>
          <w:i/>
          <w:sz w:val="28"/>
          <w:szCs w:val="28"/>
          <w:lang w:val="uk-UA"/>
        </w:rPr>
        <w:t>.3.1</w:t>
      </w:r>
    </w:p>
    <w:p w:rsidR="00390573" w:rsidRPr="0078156C" w:rsidRDefault="0078156C" w:rsidP="00CC53DB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Концентрація цукру в розчині 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1990"/>
        <w:gridCol w:w="2693"/>
        <w:gridCol w:w="1557"/>
        <w:gridCol w:w="6"/>
      </w:tblGrid>
      <w:tr w:rsidR="003F3E37" w:rsidTr="000F7C2F">
        <w:trPr>
          <w:jc w:val="center"/>
        </w:trPr>
        <w:tc>
          <w:tcPr>
            <w:tcW w:w="1985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Цукристість,%</w:t>
            </w:r>
          </w:p>
        </w:tc>
        <w:tc>
          <w:tcPr>
            <w:tcW w:w="1990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Показник заломлення</w:t>
            </w:r>
          </w:p>
        </w:tc>
        <w:tc>
          <w:tcPr>
            <w:tcW w:w="2693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Щільність, при 20</w:t>
            </w:r>
            <w:r w:rsidRPr="003F3E37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г/мл</w:t>
            </w:r>
          </w:p>
        </w:tc>
        <w:tc>
          <w:tcPr>
            <w:tcW w:w="1563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3F3E37" w:rsidRDefault="003F3E37" w:rsidP="003F3E37">
            <w:pPr>
              <w:spacing w:line="360" w:lineRule="auto"/>
              <w:ind w:right="-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Цукор,</w:t>
            </w:r>
            <w:r w:rsidR="000F7C2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6A4E63" w:rsidRDefault="006A4E63" w:rsidP="003F3E37">
            <w:pPr>
              <w:spacing w:line="360" w:lineRule="auto"/>
              <w:ind w:right="-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г/дм</w:t>
            </w:r>
            <w:r w:rsidRPr="006A4E6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</w:p>
        </w:tc>
      </w:tr>
      <w:tr w:rsidR="000F7C2F" w:rsidTr="000F7C2F">
        <w:trPr>
          <w:gridAfter w:val="1"/>
          <w:wAfter w:w="6" w:type="dxa"/>
          <w:jc w:val="center"/>
        </w:trPr>
        <w:tc>
          <w:tcPr>
            <w:tcW w:w="1985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990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1,348</w:t>
            </w:r>
          </w:p>
        </w:tc>
        <w:tc>
          <w:tcPr>
            <w:tcW w:w="2693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1, 038</w:t>
            </w:r>
          </w:p>
        </w:tc>
        <w:tc>
          <w:tcPr>
            <w:tcW w:w="1557" w:type="dxa"/>
            <w:tcBorders>
              <w:right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82,3</w:t>
            </w:r>
          </w:p>
        </w:tc>
      </w:tr>
      <w:tr w:rsidR="000F7C2F" w:rsidTr="000F7C2F">
        <w:trPr>
          <w:gridAfter w:val="1"/>
          <w:wAfter w:w="6" w:type="dxa"/>
          <w:jc w:val="center"/>
        </w:trPr>
        <w:tc>
          <w:tcPr>
            <w:tcW w:w="1985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990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1,356</w:t>
            </w:r>
          </w:p>
        </w:tc>
        <w:tc>
          <w:tcPr>
            <w:tcW w:w="2693" w:type="dxa"/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1,059</w:t>
            </w:r>
          </w:p>
        </w:tc>
        <w:tc>
          <w:tcPr>
            <w:tcW w:w="1557" w:type="dxa"/>
            <w:tcBorders>
              <w:right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136,0</w:t>
            </w:r>
          </w:p>
        </w:tc>
      </w:tr>
      <w:tr w:rsidR="000F7C2F" w:rsidTr="000F7C2F">
        <w:trPr>
          <w:gridAfter w:val="1"/>
          <w:wAfter w:w="6" w:type="dxa"/>
          <w:trHeight w:val="472"/>
          <w:jc w:val="center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1990" w:type="dxa"/>
            <w:tcBorders>
              <w:bottom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1,364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F7C2F" w:rsidRPr="00BE66ED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66E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,</w:t>
            </w:r>
            <w:r w:rsidRPr="00BE66ED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81</w:t>
            </w:r>
          </w:p>
        </w:tc>
        <w:tc>
          <w:tcPr>
            <w:tcW w:w="15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191,9</w:t>
            </w:r>
          </w:p>
        </w:tc>
      </w:tr>
      <w:tr w:rsidR="000F7C2F" w:rsidTr="000F7C2F">
        <w:trPr>
          <w:gridAfter w:val="1"/>
          <w:wAfter w:w="6" w:type="dxa"/>
          <w:trHeight w:val="492"/>
          <w:jc w:val="center"/>
        </w:trPr>
        <w:tc>
          <w:tcPr>
            <w:tcW w:w="198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0F7C2F" w:rsidRDefault="000F7C2F" w:rsidP="003F3E37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990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0F7C2F" w:rsidRDefault="000F7C2F" w:rsidP="003F3E37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1,372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0F7C2F" w:rsidRPr="00BE66ED" w:rsidRDefault="000F7C2F" w:rsidP="003F3E37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1,104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7C2F" w:rsidRDefault="000F7C2F" w:rsidP="003F3E37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249,7</w:t>
            </w:r>
          </w:p>
        </w:tc>
      </w:tr>
      <w:tr w:rsidR="000F7C2F" w:rsidTr="000F7C2F">
        <w:trPr>
          <w:gridAfter w:val="1"/>
          <w:wAfter w:w="6" w:type="dxa"/>
          <w:jc w:val="center"/>
        </w:trPr>
        <w:tc>
          <w:tcPr>
            <w:tcW w:w="1985" w:type="dxa"/>
            <w:tcBorders>
              <w:top w:val="nil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1990" w:type="dxa"/>
            <w:tcBorders>
              <w:top w:val="nil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1,372</w:t>
            </w:r>
          </w:p>
        </w:tc>
        <w:tc>
          <w:tcPr>
            <w:tcW w:w="2693" w:type="dxa"/>
            <w:tcBorders>
              <w:top w:val="nil"/>
            </w:tcBorders>
            <w:vAlign w:val="center"/>
          </w:tcPr>
          <w:p w:rsidR="000F7C2F" w:rsidRPr="00BE66ED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1,104</w:t>
            </w:r>
          </w:p>
        </w:tc>
        <w:tc>
          <w:tcPr>
            <w:tcW w:w="1557" w:type="dxa"/>
            <w:tcBorders>
              <w:top w:val="nil"/>
              <w:right w:val="single" w:sz="4" w:space="0" w:color="auto"/>
            </w:tcBorders>
            <w:vAlign w:val="center"/>
          </w:tcPr>
          <w:p w:rsidR="000F7C2F" w:rsidRDefault="000F7C2F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249,7</w:t>
            </w:r>
          </w:p>
        </w:tc>
      </w:tr>
      <w:tr w:rsidR="003F3E37" w:rsidTr="000F7C2F">
        <w:trPr>
          <w:gridAfter w:val="1"/>
          <w:wAfter w:w="6" w:type="dxa"/>
          <w:jc w:val="center"/>
        </w:trPr>
        <w:tc>
          <w:tcPr>
            <w:tcW w:w="1985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990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1,381</w:t>
            </w:r>
          </w:p>
        </w:tc>
        <w:tc>
          <w:tcPr>
            <w:tcW w:w="2693" w:type="dxa"/>
            <w:vAlign w:val="center"/>
          </w:tcPr>
          <w:p w:rsidR="003F3E37" w:rsidRPr="00BE66ED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1,127</w:t>
            </w:r>
          </w:p>
        </w:tc>
        <w:tc>
          <w:tcPr>
            <w:tcW w:w="1557" w:type="dxa"/>
            <w:vAlign w:val="center"/>
          </w:tcPr>
          <w:p w:rsidR="003F3E37" w:rsidRDefault="003F3E37" w:rsidP="00BE66ED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308,8</w:t>
            </w:r>
          </w:p>
        </w:tc>
      </w:tr>
    </w:tbl>
    <w:p w:rsidR="00A84B40" w:rsidRPr="00615525" w:rsidRDefault="00A84B40" w:rsidP="00615525">
      <w:pPr>
        <w:pStyle w:val="a3"/>
        <w:numPr>
          <w:ilvl w:val="0"/>
          <w:numId w:val="13"/>
        </w:numPr>
        <w:spacing w:after="0" w:line="360" w:lineRule="auto"/>
        <w:ind w:right="-2"/>
        <w:rPr>
          <w:rFonts w:ascii="Times New Roman" w:hAnsi="Times New Roman"/>
          <w:b/>
          <w:sz w:val="28"/>
          <w:szCs w:val="28"/>
          <w:lang w:val="uk-UA"/>
        </w:rPr>
      </w:pPr>
      <w:r w:rsidRPr="00615525">
        <w:rPr>
          <w:rFonts w:ascii="Times New Roman" w:hAnsi="Times New Roman"/>
          <w:b/>
          <w:sz w:val="28"/>
          <w:szCs w:val="28"/>
          <w:lang w:val="uk-UA"/>
        </w:rPr>
        <w:t>Оцінка похибки</w:t>
      </w:r>
      <w:r w:rsidR="004D02A9" w:rsidRPr="00615525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A84B40" w:rsidRPr="00A84B40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У виготовленому приладі є тільки один вимірювал</w:t>
      </w:r>
      <w:r w:rsidR="00446CAB">
        <w:rPr>
          <w:rFonts w:ascii="Times New Roman" w:eastAsia="Calibri" w:hAnsi="Times New Roman" w:cs="Times New Roman"/>
          <w:sz w:val="28"/>
          <w:szCs w:val="28"/>
          <w:lang w:val="uk-UA"/>
        </w:rPr>
        <w:t>ьний елемент – міліметровий папір. Його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абсолютна інструментальна похибка: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Δ</w:t>
      </w:r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>і</w:t>
      </w:r>
      <w:proofErr w:type="spellEnd"/>
      <w:r w:rsidR="00446CA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= ± 1 мм, а а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бсолютна похибка відліку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Δ</w:t>
      </w:r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>в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= 0,5 мм.</w:t>
      </w:r>
    </w:p>
    <w:p w:rsidR="0078156C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Максимальна абсолютна похибка прямих вимірів складається з абсолютної інструментальної похибки і абсолютної похибки відліку</w:t>
      </w:r>
      <w:r w:rsidR="0078156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 відсутності інших похибок:</w:t>
      </w:r>
    </w:p>
    <w:p w:rsidR="00A84B40" w:rsidRPr="00A84B40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Δ =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Δ</w:t>
      </w:r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>і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+ </w:t>
      </w:r>
      <w:proofErr w:type="spellStart"/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Δ</w:t>
      </w:r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>в</w:t>
      </w:r>
      <w:proofErr w:type="spellEnd"/>
      <w:r w:rsidRPr="00A84B40">
        <w:rPr>
          <w:rFonts w:ascii="Times New Roman" w:eastAsia="Calibri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= 1,5 мм</w:t>
      </w:r>
    </w:p>
    <w:p w:rsidR="00E263EA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sz w:val="28"/>
          <w:szCs w:val="28"/>
          <w:lang w:val="uk-UA"/>
        </w:rPr>
        <w:t>Формула для розрахунку відносної похибки отримана з формули для роз</w:t>
      </w:r>
      <w:r w:rsidR="00E263EA">
        <w:rPr>
          <w:rFonts w:ascii="Times New Roman" w:eastAsia="Calibri" w:hAnsi="Times New Roman" w:cs="Times New Roman"/>
          <w:sz w:val="28"/>
          <w:szCs w:val="28"/>
          <w:lang w:val="uk-UA"/>
        </w:rPr>
        <w:t>рахунку показника заломлення:</w:t>
      </w:r>
    </w:p>
    <w:p w:rsidR="00446CAB" w:rsidRPr="0078156C" w:rsidRDefault="0078156C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="Calibri" w:hAnsi="Cambria Math"/>
            <w:sz w:val="28"/>
            <w:szCs w:val="28"/>
          </w:rPr>
          <m:t>ε</m:t>
        </m:r>
        <m:r>
          <w:rPr>
            <w:rFonts w:ascii="Cambria Math" w:eastAsia="Calibri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/>
                <w:sz w:val="28"/>
                <w:szCs w:val="28"/>
              </w:rPr>
              <m:t>Δ</m:t>
            </m:r>
            <m:r>
              <w:rPr>
                <w:rFonts w:ascii="Cambria Math" w:eastAsia="Calibri" w:hAnsi="Cambria Math"/>
                <w:sz w:val="28"/>
                <w:szCs w:val="28"/>
                <w:lang w:val="en-US"/>
              </w:rPr>
              <m:t>d</m:t>
            </m:r>
            <m:ctrlPr>
              <w:rPr>
                <w:rFonts w:ascii="Cambria Math" w:eastAsia="Calibri" w:hAnsi="Cambria Math"/>
                <w:i/>
                <w:sz w:val="28"/>
                <w:szCs w:val="28"/>
                <w:lang w:val="en-US"/>
              </w:rPr>
            </m:ctrlPr>
          </m:num>
          <m:den>
            <m:r>
              <w:rPr>
                <w:rFonts w:ascii="Cambria Math" w:eastAsia="Calibri" w:hAnsi="Cambria Math"/>
                <w:sz w:val="28"/>
                <w:szCs w:val="28"/>
              </w:rPr>
              <m:t>d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/>
                <w:sz w:val="28"/>
                <w:szCs w:val="28"/>
              </w:rPr>
              <m:t>Δ</m:t>
            </m:r>
            <m:r>
              <w:rPr>
                <w:rFonts w:ascii="Cambria Math" w:eastAsia="Calibri" w:hAnsi="Cambria Math"/>
                <w:sz w:val="28"/>
                <w:szCs w:val="28"/>
                <w:lang w:val="uk-UA"/>
              </w:rPr>
              <m:t>h</m:t>
            </m:r>
            <m:ctrlPr>
              <w:rPr>
                <w:rFonts w:ascii="Cambria Math" w:eastAsia="Calibri" w:hAnsi="Cambria Math"/>
                <w:i/>
                <w:sz w:val="28"/>
                <w:szCs w:val="28"/>
                <w:lang w:val="en-US"/>
              </w:rPr>
            </m:ctrlPr>
          </m:num>
          <m:den>
            <m:r>
              <w:rPr>
                <w:rFonts w:ascii="Cambria Math" w:eastAsia="Calibri" w:hAnsi="Cambria Math"/>
                <w:sz w:val="28"/>
                <w:szCs w:val="28"/>
                <w:lang w:val="uk-UA"/>
              </w:rPr>
              <m:t>h</m:t>
            </m:r>
          </m:den>
        </m:f>
        <m:r>
          <w:rPr>
            <w:rFonts w:ascii="Cambria Math" w:eastAsia="Calibri" w:hAnsi="Cambria Math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Calibri" w:hAnsi="Cambria Math"/>
                <w:sz w:val="28"/>
                <w:szCs w:val="28"/>
              </w:rPr>
              <m:t>Δ</m:t>
            </m:r>
            <m:d>
              <m:dPr>
                <m:ctrlPr>
                  <w:rPr>
                    <w:rFonts w:ascii="Cambria Math" w:eastAsia="Calibri" w:hAnsi="Cambria Math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="Calibri" w:hAnsi="Cambria Math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eastAsia="Calibri" w:hAnsi="Cambria Math"/>
                    <w:sz w:val="28"/>
                    <w:szCs w:val="28"/>
                    <w:lang w:val="en-US"/>
                  </w:rPr>
                  <m:t>l</m:t>
                </m: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val="en-US"/>
                  </w:rPr>
                </m:ctrlPr>
              </m:e>
            </m:d>
          </m:num>
          <m:den>
            <m:r>
              <w:rPr>
                <w:rFonts w:ascii="Cambria Math" w:eastAsia="Calibri" w:hAnsi="Cambria Math"/>
                <w:sz w:val="28"/>
                <w:szCs w:val="28"/>
              </w:rPr>
              <m:t>d</m:t>
            </m:r>
            <m:r>
              <w:rPr>
                <w:rFonts w:ascii="Cambria Math" w:eastAsia="Calibri" w:hAnsi="Cambria Math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="Calibri" w:hAnsi="Cambria Math"/>
                <w:sz w:val="28"/>
                <w:szCs w:val="28"/>
              </w:rPr>
              <m:t>l</m:t>
            </m:r>
          </m:den>
        </m:f>
      </m:oMath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</w:t>
      </w:r>
      <w:r w:rsidR="006A4E6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</w:t>
      </w:r>
      <w:r w:rsidR="003A03E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(1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.4.1)</w:t>
      </w:r>
    </w:p>
    <w:p w:rsidR="00E263EA" w:rsidRPr="00446CAB" w:rsidRDefault="00D2268B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 отриманою формулою оцінюється похибка</w:t>
      </w:r>
      <w:r w:rsidR="00446CA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вимірювань показника заломлення винного сусла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A84B40" w:rsidRPr="00E263EA" w:rsidRDefault="00A84B40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</w:rPr>
            <m:t>ε=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/>
                  <w:sz w:val="28"/>
                  <w:szCs w:val="28"/>
                </w:rPr>
                <m:t>1</m:t>
              </m:r>
              <m:r>
                <w:rPr>
                  <w:rFonts w:ascii="Cambria Math" w:eastAsia="Calibri" w:hAnsi="Cambria Math"/>
                  <w:sz w:val="28"/>
                  <w:szCs w:val="28"/>
                </w:rPr>
                <m:t>,</m:t>
              </m:r>
              <m:r>
                <m:rPr>
                  <m:sty m:val="p"/>
                </m:rPr>
                <w:rPr>
                  <w:rFonts w:ascii="Cambria Math" w:eastAsia="Calibri" w:hAnsi="Cambria Math"/>
                  <w:sz w:val="28"/>
                  <w:szCs w:val="28"/>
                </w:rPr>
                <m:t>5</m:t>
              </m: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eastAsia="Calibri" w:hAnsi="Cambria Math"/>
                  <w:sz w:val="28"/>
                  <w:szCs w:val="28"/>
                  <w:lang w:val="en-US"/>
                </w:rPr>
                <m:t>90</m:t>
              </m:r>
            </m:den>
          </m:f>
          <m:r>
            <w:rPr>
              <w:rFonts w:ascii="Cambria Math" w:eastAsia="Calibri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/>
                  <w:sz w:val="28"/>
                  <w:szCs w:val="28"/>
                </w:rPr>
                <m:t>1,5</m:t>
              </m: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/>
                </w:rPr>
              </m:ctrlPr>
            </m:num>
            <m:den>
              <m:r>
                <w:rPr>
                  <w:rFonts w:ascii="Cambria Math" w:eastAsia="Calibri" w:hAnsi="Cambria Math"/>
                  <w:sz w:val="28"/>
                  <w:szCs w:val="28"/>
                  <w:lang w:val="en-US"/>
                </w:rPr>
                <m:t>140</m:t>
              </m:r>
            </m:den>
          </m:f>
          <m:r>
            <w:rPr>
              <w:rFonts w:ascii="Cambria Math" w:eastAsia="Calibri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/>
                  <w:sz w:val="28"/>
                  <w:szCs w:val="28"/>
                </w:rPr>
                <m:t>1,5</m:t>
              </m:r>
            </m:num>
            <m:den>
              <m:r>
                <w:rPr>
                  <w:rFonts w:ascii="Cambria Math" w:eastAsia="Calibri" w:hAnsi="Cambria Math"/>
                  <w:sz w:val="28"/>
                  <w:szCs w:val="28"/>
                </w:rPr>
                <m:t>61</m:t>
              </m:r>
            </m:den>
          </m:f>
          <m:r>
            <w:rPr>
              <w:rFonts w:ascii="Cambria Math" w:eastAsia="Calibri" w:hAnsi="Cambria Math"/>
              <w:sz w:val="28"/>
              <w:szCs w:val="28"/>
            </w:rPr>
            <m:t>=0,0166+0,0107+0,0246=0,0519;   ɛ≈5,2%</m:t>
          </m:r>
        </m:oMath>
      </m:oMathPara>
    </w:p>
    <w:p w:rsidR="00446CAB" w:rsidRDefault="00533151" w:rsidP="002B264C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Абсолютна похибка</w:t>
      </w:r>
      <w:r w:rsidR="00446CAB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A84B40" w:rsidRPr="00446CAB" w:rsidRDefault="0078156C" w:rsidP="00446CA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</w:rPr>
            <w:lastRenderedPageBreak/>
            <m:t>∆</m:t>
          </m:r>
          <m:r>
            <w:rPr>
              <w:rFonts w:ascii="Cambria Math" w:eastAsia="Calibri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="Calibri" w:hAnsi="Cambria Math"/>
              <w:sz w:val="28"/>
              <w:szCs w:val="28"/>
            </w:rPr>
            <m:t>=</m:t>
          </m:r>
          <m:r>
            <w:rPr>
              <w:rFonts w:ascii="Cambria Math" w:eastAsia="Calibri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="Calibri" w:hAnsi="Cambria Math"/>
              <w:sz w:val="28"/>
              <w:szCs w:val="28"/>
            </w:rPr>
            <m:t>*</m:t>
          </m:r>
          <m:r>
            <w:rPr>
              <w:rFonts w:ascii="Cambria Math" w:eastAsia="Calibri" w:hAnsi="Cambria Math"/>
              <w:sz w:val="28"/>
              <w:szCs w:val="28"/>
              <w:lang w:val="en-US"/>
            </w:rPr>
            <m:t>ε</m:t>
          </m:r>
        </m:oMath>
      </m:oMathPara>
    </w:p>
    <w:p w:rsidR="00A84B40" w:rsidRPr="00446CAB" w:rsidRDefault="0078156C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</w:rPr>
            <m:t>∆</m:t>
          </m:r>
          <m:r>
            <w:rPr>
              <w:rFonts w:ascii="Cambria Math" w:eastAsia="Calibri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="Calibri" w:hAnsi="Cambria Math"/>
              <w:sz w:val="28"/>
              <w:szCs w:val="28"/>
            </w:rPr>
            <m:t>=</m:t>
          </m:r>
          <m:r>
            <w:rPr>
              <w:rFonts w:ascii="Cambria Math" w:eastAsia="Calibri" w:hAnsi="Cambria Math"/>
              <w:sz w:val="28"/>
              <w:szCs w:val="28"/>
              <w:lang w:val="en-US"/>
            </w:rPr>
            <m:t>1,354*0,052=0,07</m:t>
          </m:r>
        </m:oMath>
      </m:oMathPara>
    </w:p>
    <w:p w:rsidR="00446CAB" w:rsidRDefault="003A03E9" w:rsidP="003A03E9">
      <w:pPr>
        <w:spacing w:after="0" w:line="360" w:lineRule="auto"/>
        <w:ind w:right="-2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</w:t>
      </w:r>
      <w:r w:rsidR="0053315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="00446CAB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="00446CAB" w:rsidRPr="00BE66ED">
        <w:rPr>
          <w:rFonts w:ascii="Times New Roman" w:eastAsia="Calibri" w:hAnsi="Times New Roman" w:cs="Times New Roman"/>
          <w:sz w:val="28"/>
          <w:szCs w:val="28"/>
        </w:rPr>
        <w:t>=1,354±0</w:t>
      </w:r>
      <w:proofErr w:type="gramStart"/>
      <w:r w:rsidR="00446CAB" w:rsidRPr="00BE66ED">
        <w:rPr>
          <w:rFonts w:ascii="Times New Roman" w:eastAsia="Calibri" w:hAnsi="Times New Roman" w:cs="Times New Roman"/>
          <w:sz w:val="28"/>
          <w:szCs w:val="28"/>
        </w:rPr>
        <w:t>,07</w:t>
      </w:r>
      <w:proofErr w:type="gramEnd"/>
    </w:p>
    <w:p w:rsidR="0078156C" w:rsidRDefault="0078156C" w:rsidP="00CC53DB">
      <w:pPr>
        <w:spacing w:after="0" w:line="360" w:lineRule="auto"/>
        <w:ind w:right="-2"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A03E9" w:rsidRPr="003A03E9" w:rsidRDefault="003A03E9" w:rsidP="003A03E9">
      <w:pPr>
        <w:pStyle w:val="a3"/>
        <w:numPr>
          <w:ilvl w:val="0"/>
          <w:numId w:val="13"/>
        </w:numPr>
        <w:spacing w:after="0" w:line="360" w:lineRule="auto"/>
        <w:ind w:right="-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A03E9">
        <w:rPr>
          <w:rFonts w:ascii="Times New Roman" w:hAnsi="Times New Roman"/>
          <w:b/>
          <w:sz w:val="28"/>
          <w:szCs w:val="28"/>
          <w:lang w:val="uk-UA"/>
        </w:rPr>
        <w:t xml:space="preserve">Висновок </w:t>
      </w:r>
    </w:p>
    <w:p w:rsidR="003A03E9" w:rsidRPr="003A03E9" w:rsidRDefault="00533151" w:rsidP="00533151">
      <w:pPr>
        <w:pStyle w:val="a3"/>
        <w:spacing w:after="0" w:line="360" w:lineRule="auto"/>
        <w:ind w:left="0" w:right="-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F50638">
        <w:rPr>
          <w:rFonts w:ascii="Times New Roman" w:hAnsi="Times New Roman"/>
          <w:sz w:val="28"/>
          <w:szCs w:val="28"/>
          <w:lang w:val="uk-UA"/>
        </w:rPr>
        <w:t>З</w:t>
      </w:r>
      <w:r w:rsidR="003A03E9" w:rsidRPr="003A03E9">
        <w:rPr>
          <w:rFonts w:ascii="Times New Roman" w:hAnsi="Times New Roman"/>
          <w:sz w:val="28"/>
          <w:szCs w:val="28"/>
          <w:lang w:val="uk-UA"/>
        </w:rPr>
        <w:t>апропонований експеримент може</w:t>
      </w:r>
      <w:r w:rsidR="006A4E63">
        <w:rPr>
          <w:rFonts w:ascii="Times New Roman" w:hAnsi="Times New Roman"/>
          <w:sz w:val="28"/>
          <w:szCs w:val="28"/>
          <w:lang w:val="uk-UA"/>
        </w:rPr>
        <w:t xml:space="preserve"> використовуватись при вивченні </w:t>
      </w:r>
      <w:r w:rsidR="003A03E9" w:rsidRPr="003A03E9">
        <w:rPr>
          <w:rFonts w:ascii="Times New Roman" w:hAnsi="Times New Roman"/>
          <w:sz w:val="28"/>
          <w:szCs w:val="28"/>
          <w:lang w:val="uk-UA"/>
        </w:rPr>
        <w:t xml:space="preserve">властивостей як рідин, так і їх розчинів на великих і малих об’ємах. Показник заломлення розчинів </w:t>
      </w:r>
      <w:proofErr w:type="spellStart"/>
      <w:r w:rsidR="003A03E9" w:rsidRPr="003A03E9">
        <w:rPr>
          <w:rFonts w:ascii="Times New Roman" w:hAnsi="Times New Roman"/>
          <w:sz w:val="28"/>
          <w:szCs w:val="28"/>
          <w:lang w:val="uk-UA"/>
        </w:rPr>
        <w:t>пропорційно</w:t>
      </w:r>
      <w:proofErr w:type="spellEnd"/>
      <w:r w:rsidR="003A03E9" w:rsidRPr="003A03E9">
        <w:rPr>
          <w:rFonts w:ascii="Times New Roman" w:hAnsi="Times New Roman"/>
          <w:sz w:val="28"/>
          <w:szCs w:val="28"/>
          <w:lang w:val="uk-UA"/>
        </w:rPr>
        <w:t xml:space="preserve"> пов'язаний з їх концентрацією, густиною, цукристістю та іншими технічними параметрами. Поєднання рефрактометричних вимірювань з визначенням інших фізико-хімічних властивостей досліджуваної речовини дозволяє аналізувати багатокомпонентні суміші, їх хімічний склад та використовувати отримані відомості для контролю за якістю технологічного процесу.</w:t>
      </w:r>
    </w:p>
    <w:p w:rsidR="003A03E9" w:rsidRPr="00842275" w:rsidRDefault="00F50638" w:rsidP="003A03E9">
      <w:pPr>
        <w:spacing w:after="0" w:line="360" w:lineRule="auto"/>
        <w:ind w:right="-2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Простота експериментального обладнання, оперативність </w:t>
      </w:r>
      <w:r w:rsidR="003A03E9" w:rsidRPr="00842275">
        <w:rPr>
          <w:rFonts w:ascii="Times New Roman" w:eastAsia="Calibri" w:hAnsi="Times New Roman" w:cs="Times New Roman"/>
          <w:sz w:val="28"/>
          <w:szCs w:val="28"/>
          <w:lang w:val="uk-UA"/>
        </w:rPr>
        <w:t>визначення показника заломлення дозволяє рекомендувати описаний метод для експрес-аналізу рідин в виробничих та лабораторних умовах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A754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 також</w:t>
      </w:r>
      <w:r w:rsidR="005267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буде цікавим тим, кого </w:t>
      </w:r>
      <w:r w:rsidR="003019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приваблює  фізичний експеримент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754AE" w:rsidRPr="00A84B40" w:rsidRDefault="00A754AE" w:rsidP="00A754AE">
      <w:pPr>
        <w:spacing w:after="0" w:line="360" w:lineRule="auto"/>
        <w:ind w:right="-2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84B4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A754AE" w:rsidRDefault="00A754AE" w:rsidP="00A754AE">
      <w:pPr>
        <w:shd w:val="clear" w:color="auto" w:fill="FFFFFF"/>
        <w:spacing w:before="100" w:beforeAutospacing="1" w:after="2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Витовтов А. А., Грузинів Е. В., </w:t>
      </w:r>
      <w:proofErr w:type="spellStart"/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>Шленська</w:t>
      </w:r>
      <w:proofErr w:type="spellEnd"/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Т. В. Фізико-хімічні властивості і методи контролю якості товарів: Учбова допом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ога. - СПб: ГИОРД, 2007. – 176с</w:t>
      </w:r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754AE" w:rsidRPr="007729FB" w:rsidRDefault="00A754AE" w:rsidP="00A754A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7729FB">
        <w:rPr>
          <w:rFonts w:ascii="Times New Roman" w:hAnsi="Times New Roman" w:cs="Times New Roman"/>
          <w:sz w:val="28"/>
          <w:szCs w:val="28"/>
          <w:lang w:val="uk-UA"/>
        </w:rPr>
        <w:t xml:space="preserve">Ковалевський К.А., </w:t>
      </w:r>
      <w:proofErr w:type="spellStart"/>
      <w:r w:rsidRPr="007729FB">
        <w:rPr>
          <w:rFonts w:ascii="Times New Roman" w:hAnsi="Times New Roman" w:cs="Times New Roman"/>
          <w:sz w:val="28"/>
          <w:szCs w:val="28"/>
          <w:lang w:val="uk-UA"/>
        </w:rPr>
        <w:t>Сльозко</w:t>
      </w:r>
      <w:proofErr w:type="spellEnd"/>
      <w:r w:rsidRPr="007729FB">
        <w:rPr>
          <w:rFonts w:ascii="Times New Roman" w:hAnsi="Times New Roman" w:cs="Times New Roman"/>
          <w:sz w:val="28"/>
          <w:szCs w:val="28"/>
          <w:lang w:val="uk-UA"/>
        </w:rPr>
        <w:t xml:space="preserve"> Г.Ф., </w:t>
      </w:r>
      <w:proofErr w:type="spellStart"/>
      <w:r w:rsidRPr="007729FB">
        <w:rPr>
          <w:rFonts w:ascii="Times New Roman" w:hAnsi="Times New Roman" w:cs="Times New Roman"/>
          <w:sz w:val="28"/>
          <w:szCs w:val="28"/>
          <w:lang w:val="uk-UA"/>
        </w:rPr>
        <w:t>Ксенжук</w:t>
      </w:r>
      <w:proofErr w:type="spellEnd"/>
      <w:r w:rsidRPr="007729FB">
        <w:rPr>
          <w:rFonts w:ascii="Times New Roman" w:hAnsi="Times New Roman" w:cs="Times New Roman"/>
          <w:sz w:val="28"/>
          <w:szCs w:val="28"/>
          <w:lang w:val="uk-UA"/>
        </w:rPr>
        <w:t xml:space="preserve"> Н.І., Мамай О.І., </w:t>
      </w:r>
      <w:proofErr w:type="spellStart"/>
      <w:r w:rsidRPr="007729FB">
        <w:rPr>
          <w:rFonts w:ascii="Times New Roman" w:hAnsi="Times New Roman" w:cs="Times New Roman"/>
          <w:sz w:val="28"/>
          <w:szCs w:val="28"/>
          <w:lang w:val="uk-UA"/>
        </w:rPr>
        <w:t>Шанін</w:t>
      </w:r>
      <w:proofErr w:type="spellEnd"/>
      <w:r w:rsidRPr="007729FB">
        <w:rPr>
          <w:rFonts w:ascii="Times New Roman" w:hAnsi="Times New Roman" w:cs="Times New Roman"/>
          <w:sz w:val="28"/>
          <w:szCs w:val="28"/>
          <w:lang w:val="uk-UA"/>
        </w:rPr>
        <w:t xml:space="preserve"> О.Д.  Технологія вина і обладнання виноробних підприємств. </w:t>
      </w:r>
      <w:proofErr w:type="spellStart"/>
      <w:r w:rsidRPr="007729FB">
        <w:rPr>
          <w:rFonts w:ascii="Times New Roman" w:hAnsi="Times New Roman" w:cs="Times New Roman"/>
          <w:sz w:val="28"/>
          <w:szCs w:val="28"/>
        </w:rPr>
        <w:t>Курсове</w:t>
      </w:r>
      <w:proofErr w:type="spellEnd"/>
      <w:r w:rsidRPr="00772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9FB">
        <w:rPr>
          <w:rFonts w:ascii="Times New Roman" w:hAnsi="Times New Roman" w:cs="Times New Roman"/>
          <w:sz w:val="28"/>
          <w:szCs w:val="28"/>
        </w:rPr>
        <w:t>проектування</w:t>
      </w:r>
      <w:proofErr w:type="spellEnd"/>
      <w:r w:rsidRPr="007729F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729FB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772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29FB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7729FB">
        <w:rPr>
          <w:rFonts w:ascii="Times New Roman" w:hAnsi="Times New Roman" w:cs="Times New Roman"/>
          <w:sz w:val="28"/>
          <w:szCs w:val="28"/>
        </w:rPr>
        <w:t>. – Херсон: ХНТУ, 2009. – 368 с.</w:t>
      </w:r>
    </w:p>
    <w:p w:rsidR="00A754AE" w:rsidRDefault="00A754AE" w:rsidP="00A754AE">
      <w:pPr>
        <w:shd w:val="clear" w:color="auto" w:fill="FFFFFF"/>
        <w:spacing w:before="100" w:beforeAutospacing="1" w:after="24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3.</w:t>
      </w:r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Мамай О.І.,</w:t>
      </w:r>
      <w:proofErr w:type="spellStart"/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Слезко</w:t>
      </w:r>
      <w:proofErr w:type="spellEnd"/>
      <w:r w:rsidRPr="007729F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Г.Ф., Стоянова О.В. Хімічний і технологічний контроль виноробства. – Видавництво «Інкос»,2004.-224с.</w:t>
      </w:r>
    </w:p>
    <w:p w:rsidR="00A754AE" w:rsidRPr="007729FB" w:rsidRDefault="00A754AE" w:rsidP="00A754AE">
      <w:pPr>
        <w:shd w:val="clear" w:color="auto" w:fill="FFFFFF"/>
        <w:spacing w:before="100" w:beforeAutospacing="1" w:after="24" w:line="360" w:lineRule="auto"/>
        <w:contextualSpacing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202122"/>
          <w:sz w:val="28"/>
          <w:szCs w:val="28"/>
          <w:lang w:val="uk-UA" w:eastAsia="ru-RU"/>
        </w:rPr>
        <w:t>4.</w:t>
      </w:r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 xml:space="preserve">Романюк М. О., </w:t>
      </w:r>
      <w:proofErr w:type="spellStart"/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>Крочук</w:t>
      </w:r>
      <w:proofErr w:type="spellEnd"/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 xml:space="preserve"> А. С., </w:t>
      </w:r>
      <w:proofErr w:type="spellStart"/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>Пашук</w:t>
      </w:r>
      <w:proofErr w:type="spellEnd"/>
      <w:r w:rsidRPr="007729FB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eastAsia="ru-RU"/>
        </w:rPr>
        <w:t xml:space="preserve"> І. П</w:t>
      </w:r>
      <w:r w:rsidRPr="007729FB">
        <w:rPr>
          <w:rFonts w:ascii="Times New Roman" w:eastAsia="Times New Roman" w:hAnsi="Times New Roman" w:cs="Times New Roman"/>
          <w:i/>
          <w:iCs/>
          <w:color w:val="202122"/>
          <w:sz w:val="28"/>
          <w:szCs w:val="28"/>
          <w:lang w:eastAsia="ru-RU"/>
        </w:rPr>
        <w:t>.</w:t>
      </w:r>
      <w:r w:rsidR="00D038C7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Оптика. — Л.</w:t>
      </w:r>
      <w:r w:rsidRPr="007729FB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: ЛНУ </w:t>
      </w:r>
      <w:proofErr w:type="spellStart"/>
      <w:r w:rsidRPr="007729FB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ім</w:t>
      </w:r>
      <w:proofErr w:type="spellEnd"/>
      <w:r w:rsidRPr="007729FB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</w:t>
      </w:r>
      <w:proofErr w:type="spellStart"/>
      <w:r w:rsidRPr="007729FB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Івана</w:t>
      </w:r>
      <w:proofErr w:type="spellEnd"/>
      <w:r w:rsidRPr="007729FB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Франка, 2012. — 564 с.</w:t>
      </w:r>
      <w:r w:rsidRPr="007729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84B40" w:rsidRPr="00A84B40" w:rsidRDefault="00A84B40" w:rsidP="00CC53DB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4B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ІНТЕРНЕТ-РЕСУРСИ:</w:t>
      </w:r>
    </w:p>
    <w:p w:rsidR="00A84B40" w:rsidRPr="00A84B40" w:rsidRDefault="00A84B40" w:rsidP="00CC53DB">
      <w:pPr>
        <w:spacing w:after="0" w:line="36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4B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http://uk.wikiped</w:t>
      </w:r>
      <w:r w:rsidR="00D03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ia.org/wiki/Показник заломлення.</w:t>
      </w:r>
    </w:p>
    <w:p w:rsidR="00EB60C7" w:rsidRPr="00A84B40" w:rsidRDefault="00D038C7" w:rsidP="0094060B">
      <w:pPr>
        <w:spacing w:after="0" w:line="360" w:lineRule="auto"/>
        <w:ind w:right="-2" w:firstLine="567"/>
        <w:jc w:val="both"/>
        <w:rPr>
          <w:lang w:val="uk-UA"/>
        </w:rPr>
      </w:pPr>
      <w:proofErr w:type="spellStart"/>
      <w:r w:rsidRPr="00D038C7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Pr="00D038C7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D038C7">
        <w:rPr>
          <w:rFonts w:ascii="Times New Roman" w:hAnsi="Times New Roman" w:cs="Times New Roman"/>
          <w:sz w:val="28"/>
          <w:szCs w:val="28"/>
        </w:rPr>
        <w:t>uk</w:t>
      </w:r>
      <w:proofErr w:type="spellEnd"/>
      <w:r w:rsidRPr="00D038C7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038C7">
        <w:rPr>
          <w:rFonts w:ascii="Times New Roman" w:hAnsi="Times New Roman" w:cs="Times New Roman"/>
          <w:sz w:val="28"/>
          <w:szCs w:val="28"/>
        </w:rPr>
        <w:t>wikipedia</w:t>
      </w:r>
      <w:proofErr w:type="spellEnd"/>
      <w:r w:rsidRPr="00D038C7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038C7">
        <w:rPr>
          <w:rFonts w:ascii="Times New Roman" w:hAnsi="Times New Roman" w:cs="Times New Roman"/>
          <w:sz w:val="28"/>
          <w:szCs w:val="28"/>
        </w:rPr>
        <w:t>org</w:t>
      </w:r>
      <w:proofErr w:type="spellEnd"/>
      <w:r w:rsidRPr="00D038C7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D038C7">
        <w:rPr>
          <w:rFonts w:ascii="Times New Roman" w:hAnsi="Times New Roman" w:cs="Times New Roman"/>
          <w:sz w:val="28"/>
          <w:szCs w:val="28"/>
        </w:rPr>
        <w:t>wiki</w:t>
      </w:r>
      <w:proofErr w:type="spellEnd"/>
      <w:r w:rsidRPr="00D038C7">
        <w:rPr>
          <w:rFonts w:ascii="Times New Roman" w:hAnsi="Times New Roman" w:cs="Times New Roman"/>
          <w:sz w:val="28"/>
          <w:szCs w:val="28"/>
          <w:lang w:val="uk-UA"/>
        </w:rPr>
        <w:t>/Рефрактометр.</w:t>
      </w:r>
    </w:p>
    <w:sectPr w:rsidR="00EB60C7" w:rsidRPr="00A84B40" w:rsidSect="0094060B">
      <w:headerReference w:type="default" r:id="rId17"/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73B" w:rsidRDefault="0055273B" w:rsidP="00E263EA">
      <w:pPr>
        <w:spacing w:after="0" w:line="240" w:lineRule="auto"/>
      </w:pPr>
      <w:r>
        <w:separator/>
      </w:r>
    </w:p>
  </w:endnote>
  <w:endnote w:type="continuationSeparator" w:id="0">
    <w:p w:rsidR="0055273B" w:rsidRDefault="0055273B" w:rsidP="00E26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73B" w:rsidRDefault="0055273B" w:rsidP="00E263EA">
      <w:pPr>
        <w:spacing w:after="0" w:line="240" w:lineRule="auto"/>
      </w:pPr>
      <w:r>
        <w:separator/>
      </w:r>
    </w:p>
  </w:footnote>
  <w:footnote w:type="continuationSeparator" w:id="0">
    <w:p w:rsidR="0055273B" w:rsidRDefault="0055273B" w:rsidP="00E26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753304"/>
      <w:docPartObj>
        <w:docPartGallery w:val="Page Numbers (Top of Page)"/>
        <w:docPartUnique/>
      </w:docPartObj>
    </w:sdtPr>
    <w:sdtEndPr/>
    <w:sdtContent>
      <w:p w:rsidR="006F059F" w:rsidRDefault="006F059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910">
          <w:rPr>
            <w:noProof/>
          </w:rPr>
          <w:t>6</w:t>
        </w:r>
        <w:r>
          <w:fldChar w:fldCharType="end"/>
        </w:r>
      </w:p>
    </w:sdtContent>
  </w:sdt>
  <w:p w:rsidR="006F059F" w:rsidRDefault="006F059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B0E30"/>
    <w:multiLevelType w:val="multilevel"/>
    <w:tmpl w:val="F5AE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B1701C"/>
    <w:multiLevelType w:val="multilevel"/>
    <w:tmpl w:val="7DDA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9B6389"/>
    <w:multiLevelType w:val="hybridMultilevel"/>
    <w:tmpl w:val="40F8C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5183A"/>
    <w:multiLevelType w:val="hybridMultilevel"/>
    <w:tmpl w:val="529A3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52C08"/>
    <w:multiLevelType w:val="hybridMultilevel"/>
    <w:tmpl w:val="C28ADDCC"/>
    <w:lvl w:ilvl="0" w:tplc="CF0806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1D0BE0"/>
    <w:multiLevelType w:val="hybridMultilevel"/>
    <w:tmpl w:val="37C29BAA"/>
    <w:lvl w:ilvl="0" w:tplc="D7C6441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1633DCE"/>
    <w:multiLevelType w:val="hybridMultilevel"/>
    <w:tmpl w:val="C9E4EB3A"/>
    <w:lvl w:ilvl="0" w:tplc="C23645BC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AE31EA8"/>
    <w:multiLevelType w:val="hybridMultilevel"/>
    <w:tmpl w:val="B7F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910E26"/>
    <w:multiLevelType w:val="multilevel"/>
    <w:tmpl w:val="14A8C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F1174F"/>
    <w:multiLevelType w:val="hybridMultilevel"/>
    <w:tmpl w:val="C4465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35F7F"/>
    <w:multiLevelType w:val="hybridMultilevel"/>
    <w:tmpl w:val="0EDC7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807C9"/>
    <w:multiLevelType w:val="hybridMultilevel"/>
    <w:tmpl w:val="682CDC12"/>
    <w:lvl w:ilvl="0" w:tplc="7C16E77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76C34F4"/>
    <w:multiLevelType w:val="hybridMultilevel"/>
    <w:tmpl w:val="66A4058A"/>
    <w:lvl w:ilvl="0" w:tplc="37B8D79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3" w:hanging="360"/>
      </w:pPr>
    </w:lvl>
    <w:lvl w:ilvl="2" w:tplc="0419001B" w:tentative="1">
      <w:start w:val="1"/>
      <w:numFmt w:val="lowerRoman"/>
      <w:lvlText w:val="%3."/>
      <w:lvlJc w:val="right"/>
      <w:pPr>
        <w:ind w:left="3073" w:hanging="180"/>
      </w:pPr>
    </w:lvl>
    <w:lvl w:ilvl="3" w:tplc="0419000F" w:tentative="1">
      <w:start w:val="1"/>
      <w:numFmt w:val="decimal"/>
      <w:lvlText w:val="%4."/>
      <w:lvlJc w:val="left"/>
      <w:pPr>
        <w:ind w:left="3793" w:hanging="360"/>
      </w:pPr>
    </w:lvl>
    <w:lvl w:ilvl="4" w:tplc="04190019" w:tentative="1">
      <w:start w:val="1"/>
      <w:numFmt w:val="lowerLetter"/>
      <w:lvlText w:val="%5."/>
      <w:lvlJc w:val="left"/>
      <w:pPr>
        <w:ind w:left="4513" w:hanging="360"/>
      </w:pPr>
    </w:lvl>
    <w:lvl w:ilvl="5" w:tplc="0419001B" w:tentative="1">
      <w:start w:val="1"/>
      <w:numFmt w:val="lowerRoman"/>
      <w:lvlText w:val="%6."/>
      <w:lvlJc w:val="right"/>
      <w:pPr>
        <w:ind w:left="5233" w:hanging="180"/>
      </w:pPr>
    </w:lvl>
    <w:lvl w:ilvl="6" w:tplc="0419000F" w:tentative="1">
      <w:start w:val="1"/>
      <w:numFmt w:val="decimal"/>
      <w:lvlText w:val="%7."/>
      <w:lvlJc w:val="left"/>
      <w:pPr>
        <w:ind w:left="5953" w:hanging="360"/>
      </w:pPr>
    </w:lvl>
    <w:lvl w:ilvl="7" w:tplc="04190019" w:tentative="1">
      <w:start w:val="1"/>
      <w:numFmt w:val="lowerLetter"/>
      <w:lvlText w:val="%8."/>
      <w:lvlJc w:val="left"/>
      <w:pPr>
        <w:ind w:left="6673" w:hanging="360"/>
      </w:pPr>
    </w:lvl>
    <w:lvl w:ilvl="8" w:tplc="0419001B" w:tentative="1">
      <w:start w:val="1"/>
      <w:numFmt w:val="lowerRoman"/>
      <w:lvlText w:val="%9."/>
      <w:lvlJc w:val="right"/>
      <w:pPr>
        <w:ind w:left="7393" w:hanging="180"/>
      </w:pPr>
    </w:lvl>
  </w:abstractNum>
  <w:abstractNum w:abstractNumId="13">
    <w:nsid w:val="78F64B67"/>
    <w:multiLevelType w:val="multilevel"/>
    <w:tmpl w:val="FC5A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13"/>
  </w:num>
  <w:num w:numId="5">
    <w:abstractNumId w:val="0"/>
  </w:num>
  <w:num w:numId="6">
    <w:abstractNumId w:val="3"/>
  </w:num>
  <w:num w:numId="7">
    <w:abstractNumId w:val="10"/>
  </w:num>
  <w:num w:numId="8">
    <w:abstractNumId w:val="6"/>
  </w:num>
  <w:num w:numId="9">
    <w:abstractNumId w:val="4"/>
  </w:num>
  <w:num w:numId="10">
    <w:abstractNumId w:val="11"/>
  </w:num>
  <w:num w:numId="11">
    <w:abstractNumId w:val="12"/>
  </w:num>
  <w:num w:numId="12">
    <w:abstractNumId w:val="5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B40"/>
    <w:rsid w:val="00072CE1"/>
    <w:rsid w:val="000767E6"/>
    <w:rsid w:val="0008797C"/>
    <w:rsid w:val="000A3D5A"/>
    <w:rsid w:val="000F38FD"/>
    <w:rsid w:val="000F7C2F"/>
    <w:rsid w:val="00101846"/>
    <w:rsid w:val="00112FA8"/>
    <w:rsid w:val="00132666"/>
    <w:rsid w:val="00142190"/>
    <w:rsid w:val="001940FD"/>
    <w:rsid w:val="001A7EC7"/>
    <w:rsid w:val="001B20BC"/>
    <w:rsid w:val="00212740"/>
    <w:rsid w:val="00216BF6"/>
    <w:rsid w:val="00255D4C"/>
    <w:rsid w:val="002A214A"/>
    <w:rsid w:val="002A4889"/>
    <w:rsid w:val="002B264C"/>
    <w:rsid w:val="002D1413"/>
    <w:rsid w:val="002F4D28"/>
    <w:rsid w:val="00301910"/>
    <w:rsid w:val="003568F4"/>
    <w:rsid w:val="003661A6"/>
    <w:rsid w:val="00390573"/>
    <w:rsid w:val="003A03E9"/>
    <w:rsid w:val="003C6856"/>
    <w:rsid w:val="003F3E37"/>
    <w:rsid w:val="00446CAB"/>
    <w:rsid w:val="004D02A9"/>
    <w:rsid w:val="004E3D6F"/>
    <w:rsid w:val="005267A7"/>
    <w:rsid w:val="00530820"/>
    <w:rsid w:val="00530C9E"/>
    <w:rsid w:val="00533151"/>
    <w:rsid w:val="0055273B"/>
    <w:rsid w:val="00574E93"/>
    <w:rsid w:val="00615525"/>
    <w:rsid w:val="006163F0"/>
    <w:rsid w:val="00625FD1"/>
    <w:rsid w:val="006300F9"/>
    <w:rsid w:val="00644620"/>
    <w:rsid w:val="0064552E"/>
    <w:rsid w:val="00647021"/>
    <w:rsid w:val="00654461"/>
    <w:rsid w:val="00690268"/>
    <w:rsid w:val="006A4E63"/>
    <w:rsid w:val="006D546E"/>
    <w:rsid w:val="006E06B6"/>
    <w:rsid w:val="006F059F"/>
    <w:rsid w:val="006F3A40"/>
    <w:rsid w:val="00706B23"/>
    <w:rsid w:val="007108CB"/>
    <w:rsid w:val="007448D5"/>
    <w:rsid w:val="007452B0"/>
    <w:rsid w:val="00747404"/>
    <w:rsid w:val="0076629B"/>
    <w:rsid w:val="007729FB"/>
    <w:rsid w:val="00776546"/>
    <w:rsid w:val="0078156C"/>
    <w:rsid w:val="00796AFE"/>
    <w:rsid w:val="007A05DA"/>
    <w:rsid w:val="007A1A45"/>
    <w:rsid w:val="007B0988"/>
    <w:rsid w:val="00802E11"/>
    <w:rsid w:val="00842275"/>
    <w:rsid w:val="00854775"/>
    <w:rsid w:val="00880156"/>
    <w:rsid w:val="00890FFD"/>
    <w:rsid w:val="008C138D"/>
    <w:rsid w:val="00933D5C"/>
    <w:rsid w:val="0094060B"/>
    <w:rsid w:val="009C0F99"/>
    <w:rsid w:val="009C1321"/>
    <w:rsid w:val="009D0197"/>
    <w:rsid w:val="009D37BF"/>
    <w:rsid w:val="009E469D"/>
    <w:rsid w:val="00A15D54"/>
    <w:rsid w:val="00A371B2"/>
    <w:rsid w:val="00A5207D"/>
    <w:rsid w:val="00A53D2D"/>
    <w:rsid w:val="00A70216"/>
    <w:rsid w:val="00A70FF5"/>
    <w:rsid w:val="00A754AE"/>
    <w:rsid w:val="00A84B40"/>
    <w:rsid w:val="00AD0BE5"/>
    <w:rsid w:val="00AD398A"/>
    <w:rsid w:val="00AE0E8C"/>
    <w:rsid w:val="00B117B5"/>
    <w:rsid w:val="00B26758"/>
    <w:rsid w:val="00B428A2"/>
    <w:rsid w:val="00B6771E"/>
    <w:rsid w:val="00B82501"/>
    <w:rsid w:val="00B83E80"/>
    <w:rsid w:val="00BD15BB"/>
    <w:rsid w:val="00BE66ED"/>
    <w:rsid w:val="00C17758"/>
    <w:rsid w:val="00C25BC7"/>
    <w:rsid w:val="00C311CF"/>
    <w:rsid w:val="00C84293"/>
    <w:rsid w:val="00C972B5"/>
    <w:rsid w:val="00CA126B"/>
    <w:rsid w:val="00CA4E36"/>
    <w:rsid w:val="00CA6D0F"/>
    <w:rsid w:val="00CC53DB"/>
    <w:rsid w:val="00CD275B"/>
    <w:rsid w:val="00D038C7"/>
    <w:rsid w:val="00D14558"/>
    <w:rsid w:val="00D1537D"/>
    <w:rsid w:val="00D2268B"/>
    <w:rsid w:val="00D312A8"/>
    <w:rsid w:val="00D56673"/>
    <w:rsid w:val="00D6004B"/>
    <w:rsid w:val="00D65BD9"/>
    <w:rsid w:val="00D67A5B"/>
    <w:rsid w:val="00D77DCE"/>
    <w:rsid w:val="00D84BDF"/>
    <w:rsid w:val="00DE7C5C"/>
    <w:rsid w:val="00E25CF1"/>
    <w:rsid w:val="00E26047"/>
    <w:rsid w:val="00E263EA"/>
    <w:rsid w:val="00E57BEF"/>
    <w:rsid w:val="00E6268D"/>
    <w:rsid w:val="00E86578"/>
    <w:rsid w:val="00E86906"/>
    <w:rsid w:val="00EB19C8"/>
    <w:rsid w:val="00EB60C7"/>
    <w:rsid w:val="00EF08A8"/>
    <w:rsid w:val="00F50638"/>
    <w:rsid w:val="00F72622"/>
    <w:rsid w:val="00F727C1"/>
    <w:rsid w:val="00FB1ED5"/>
    <w:rsid w:val="00FB2FC5"/>
    <w:rsid w:val="00FC46BD"/>
    <w:rsid w:val="00FE5074"/>
    <w:rsid w:val="00FE72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C94E4-F903-4E63-9D14-B93D2F93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B40"/>
  </w:style>
  <w:style w:type="paragraph" w:styleId="3">
    <w:name w:val="heading 3"/>
    <w:basedOn w:val="a"/>
    <w:next w:val="a"/>
    <w:link w:val="30"/>
    <w:uiPriority w:val="9"/>
    <w:qFormat/>
    <w:rsid w:val="00A84B4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4B40"/>
    <w:rPr>
      <w:rFonts w:ascii="Cambria" w:eastAsia="Times New Roman" w:hAnsi="Cambria" w:cs="Times New Roman"/>
      <w:b/>
      <w:bCs/>
      <w:color w:val="4F81BD"/>
    </w:rPr>
  </w:style>
  <w:style w:type="numbering" w:customStyle="1" w:styleId="1">
    <w:name w:val="Нет списка1"/>
    <w:next w:val="a2"/>
    <w:uiPriority w:val="99"/>
    <w:semiHidden/>
    <w:unhideWhenUsed/>
    <w:rsid w:val="00A84B40"/>
  </w:style>
  <w:style w:type="paragraph" w:styleId="a3">
    <w:name w:val="List Paragraph"/>
    <w:basedOn w:val="a"/>
    <w:uiPriority w:val="34"/>
    <w:qFormat/>
    <w:rsid w:val="00A84B40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A84B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84B4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B40"/>
    <w:rPr>
      <w:rFonts w:ascii="Tahoma" w:eastAsia="Calibri" w:hAnsi="Tahoma" w:cs="Tahoma"/>
      <w:sz w:val="16"/>
      <w:szCs w:val="16"/>
    </w:rPr>
  </w:style>
  <w:style w:type="character" w:styleId="a7">
    <w:name w:val="Placeholder Text"/>
    <w:uiPriority w:val="99"/>
    <w:semiHidden/>
    <w:rsid w:val="00A84B40"/>
    <w:rPr>
      <w:color w:val="808080"/>
    </w:rPr>
  </w:style>
  <w:style w:type="table" w:styleId="a8">
    <w:name w:val="Table Grid"/>
    <w:basedOn w:val="a1"/>
    <w:uiPriority w:val="59"/>
    <w:rsid w:val="00A84B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84B4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A84B4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A84B4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Нижний колонтитул Знак"/>
    <w:basedOn w:val="a0"/>
    <w:link w:val="ab"/>
    <w:uiPriority w:val="99"/>
    <w:rsid w:val="00A84B40"/>
    <w:rPr>
      <w:rFonts w:ascii="Calibri" w:eastAsia="Calibri" w:hAnsi="Calibri" w:cs="Times New Roman"/>
    </w:rPr>
  </w:style>
  <w:style w:type="paragraph" w:customStyle="1" w:styleId="Style10ptJustified">
    <w:name w:val="Style 10 pt Justified"/>
    <w:basedOn w:val="a"/>
    <w:rsid w:val="00A84B40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customStyle="1" w:styleId="abzac">
    <w:name w:val="abzac"/>
    <w:basedOn w:val="a"/>
    <w:next w:val="3"/>
    <w:rsid w:val="00A84B40"/>
    <w:pPr>
      <w:widowControl w:val="0"/>
      <w:tabs>
        <w:tab w:val="left" w:pos="2268"/>
      </w:tabs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UkrainianSchoolBook" w:eastAsia="Times New Roman" w:hAnsi="UkrainianSchoolBook" w:cs="Times New Roman"/>
      <w:sz w:val="28"/>
      <w:szCs w:val="20"/>
      <w:lang w:eastAsia="ru-RU"/>
    </w:rPr>
  </w:style>
  <w:style w:type="character" w:styleId="ad">
    <w:name w:val="page number"/>
    <w:basedOn w:val="a0"/>
    <w:rsid w:val="00A84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10A4A-7211-4FB0-A15E-3B144B11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Учетная запись Майкрософт</cp:lastModifiedBy>
  <cp:revision>42</cp:revision>
  <dcterms:created xsi:type="dcterms:W3CDTF">2013-02-20T07:31:00Z</dcterms:created>
  <dcterms:modified xsi:type="dcterms:W3CDTF">2023-12-17T10:16:00Z</dcterms:modified>
</cp:coreProperties>
</file>