
<file path=[Content_Types].xml><?xml version="1.0" encoding="utf-8"?>
<Types xmlns="http://schemas.openxmlformats.org/package/2006/content-types">
  <Override PartName="/_rels/.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uppressAutoHyphens w:val="true"/>
        <w:bidi w:val="0"/>
        <w:spacing w:lineRule="auto" w:line="240" w:before="0" w:after="0"/>
        <w:ind w:left="0" w:right="0" w:hanging="0"/>
        <w:jc w:val="center"/>
        <w:rPr>
          <w:rFonts w:ascii="Times New Roman" w:hAnsi="Times New Roman"/>
          <w:b w:val="false"/>
          <w:b w:val="false"/>
          <w:bCs w:val="false"/>
          <w:i w:val="false"/>
          <w:i w:val="false"/>
          <w:iCs w:val="false"/>
          <w:color w:val="auto"/>
          <w:sz w:val="28"/>
          <w:szCs w:val="28"/>
        </w:rPr>
      </w:pPr>
      <w:r>
        <w:rPr>
          <w:rFonts w:eastAsia="Times New Roman" w:ascii="Times New Roman" w:hAnsi="Times New Roman"/>
          <w:b/>
          <w:bCs/>
          <w:i w:val="false"/>
          <w:iCs w:val="false"/>
          <w:caps/>
          <w:color w:val="000000"/>
          <w:kern w:val="2"/>
          <w:sz w:val="36"/>
          <w:szCs w:val="36"/>
          <w:highlight w:val="white"/>
          <w:lang w:val="uk-UA" w:eastAsia="ru-RU"/>
        </w:rPr>
        <w:t>Хімічні аспекти стресу</w:t>
      </w:r>
    </w:p>
    <w:p>
      <w:pPr>
        <w:pStyle w:val="Style33"/>
        <w:spacing w:lineRule="auto" w:line="360"/>
        <w:rPr>
          <w:rFonts w:ascii="Times New Roman" w:hAnsi="Times New Roman" w:eastAsia="Times New Roman"/>
          <w:b/>
          <w:b/>
          <w:bCs/>
          <w:caps/>
          <w:color w:val="000000"/>
          <w:kern w:val="2"/>
          <w:sz w:val="36"/>
          <w:szCs w:val="36"/>
          <w:highlight w:val="white"/>
          <w:lang w:val="uk-UA" w:eastAsia="ru-RU"/>
        </w:rPr>
      </w:pPr>
      <w:r>
        <w:rPr>
          <w:rFonts w:eastAsia="Times New Roman"/>
          <w:b/>
          <w:bCs/>
          <w:caps/>
          <w:color w:val="000000"/>
          <w:kern w:val="2"/>
          <w:sz w:val="36"/>
          <w:szCs w:val="36"/>
          <w:highlight w:val="white"/>
          <w:lang w:val="uk-UA" w:eastAsia="ru-RU"/>
        </w:rPr>
      </w:r>
    </w:p>
    <w:p>
      <w:pPr>
        <w:pStyle w:val="Style33"/>
        <w:spacing w:lineRule="auto" w:line="360"/>
        <w:rPr/>
      </w:pPr>
      <w:r>
        <w:rPr>
          <w:rFonts w:eastAsia="Times New Roman"/>
          <w:b/>
          <w:color w:val="000000"/>
          <w:sz w:val="32"/>
          <w:shd w:fill="FFFFFF" w:val="clear"/>
          <w:lang w:val="uk-UA" w:eastAsia="ar-SA"/>
        </w:rPr>
        <w:t>Буркут Божена,</w:t>
      </w:r>
    </w:p>
    <w:p>
      <w:pPr>
        <w:pStyle w:val="Normal"/>
        <w:spacing w:lineRule="auto" w:line="360" w:before="0" w:after="0"/>
        <w:ind w:left="0" w:right="0" w:firstLine="425"/>
        <w:jc w:val="right"/>
        <w:rPr/>
      </w:pPr>
      <w:r>
        <w:rPr>
          <w:rFonts w:eastAsia="Times New Roman"/>
          <w:color w:val="000000"/>
          <w:sz w:val="28"/>
          <w:lang w:val="uk-UA" w:eastAsia="ar-SA"/>
        </w:rPr>
        <w:t xml:space="preserve">викладач хімії, біології та екології, </w:t>
      </w:r>
    </w:p>
    <w:p>
      <w:pPr>
        <w:pStyle w:val="Normal"/>
        <w:spacing w:lineRule="auto" w:line="360" w:before="0" w:after="0"/>
        <w:ind w:left="0" w:right="0" w:firstLine="425"/>
        <w:jc w:val="right"/>
        <w:rPr/>
      </w:pPr>
      <w:r>
        <w:rPr>
          <w:rFonts w:eastAsia="Times New Roman"/>
          <w:color w:val="000000"/>
          <w:sz w:val="28"/>
          <w:lang w:val="uk-UA" w:eastAsia="ar-SA"/>
        </w:rPr>
        <w:t>Чернівецький фаховий коледж</w:t>
      </w:r>
    </w:p>
    <w:p>
      <w:pPr>
        <w:pStyle w:val="Normal"/>
        <w:widowControl/>
        <w:suppressAutoHyphens w:val="true"/>
        <w:bidi w:val="0"/>
        <w:spacing w:lineRule="auto" w:line="360" w:before="0" w:after="0"/>
        <w:ind w:left="0" w:right="0" w:firstLine="425"/>
        <w:jc w:val="right"/>
        <w:rPr>
          <w:rFonts w:ascii="Times New Roman" w:hAnsi="Times New Roman"/>
          <w:b w:val="false"/>
          <w:b w:val="false"/>
          <w:bCs w:val="false"/>
          <w:i w:val="false"/>
          <w:i w:val="false"/>
          <w:iCs w:val="false"/>
          <w:color w:val="auto"/>
          <w:sz w:val="28"/>
          <w:szCs w:val="28"/>
        </w:rPr>
      </w:pPr>
      <w:r>
        <w:rPr>
          <w:rFonts w:eastAsia="Times New Roman" w:ascii="Times New Roman" w:hAnsi="Times New Roman"/>
          <w:b w:val="false"/>
          <w:bCs w:val="false"/>
          <w:i w:val="false"/>
          <w:iCs w:val="false"/>
          <w:color w:val="000000"/>
          <w:sz w:val="28"/>
          <w:szCs w:val="28"/>
          <w:lang w:val="uk-UA" w:eastAsia="ar-SA"/>
        </w:rPr>
        <w:t>технологій та дизайну, м. Чернівці</w:t>
      </w:r>
    </w:p>
    <w:p>
      <w:pPr>
        <w:pStyle w:val="Normal"/>
        <w:widowControl/>
        <w:suppressAutoHyphens w:val="true"/>
        <w:bidi w:val="0"/>
        <w:spacing w:lineRule="auto" w:line="240" w:before="0" w:after="0"/>
        <w:ind w:left="0" w:right="0" w:firstLine="567"/>
        <w:jc w:val="center"/>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p>
    <w:p>
      <w:pPr>
        <w:pStyle w:val="Normal"/>
        <w:widowControl/>
        <w:suppressAutoHyphens w:val="true"/>
        <w:bidi w:val="0"/>
        <w:spacing w:lineRule="auto" w:line="240" w:before="0" w:after="0"/>
        <w:ind w:left="0" w:right="0" w:firstLine="567"/>
        <w:jc w:val="center"/>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p>
    <w:p>
      <w:pPr>
        <w:pStyle w:val="Normal"/>
        <w:widowControl/>
        <w:suppressAutoHyphens w:val="true"/>
        <w:bidi w:val="0"/>
        <w:spacing w:lineRule="auto" w:line="240" w:before="0" w:after="0"/>
        <w:ind w:left="0" w:right="0" w:firstLine="567"/>
        <w:jc w:val="center"/>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i/>
          <w:iCs/>
          <w:color w:val="auto"/>
          <w:sz w:val="28"/>
          <w:szCs w:val="28"/>
        </w:rPr>
      </w:pPr>
      <w:r>
        <w:rPr>
          <w:rFonts w:ascii="Times New Roman" w:hAnsi="Times New Roman"/>
          <w:b w:val="false"/>
          <w:bCs w:val="false"/>
          <w:i/>
          <w:iCs/>
          <w:color w:val="auto"/>
          <w:sz w:val="28"/>
          <w:szCs w:val="28"/>
        </w:rPr>
        <w:t>Щоденний стрес може завдати шкоди здоров’ю – як у короткостроковій, так і в довгостроковій перспективі. Хронічний стрес впливає на наше фізичне та емоційне здоров’я, що своєю чергою може збільшити ризики виникнення серцево-судинних захворювань та депресії.</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i/>
          <w:iCs/>
          <w:color w:val="auto"/>
          <w:sz w:val="28"/>
          <w:szCs w:val="28"/>
        </w:rPr>
      </w:pPr>
      <w:r>
        <w:rPr>
          <w:rFonts w:ascii="Times New Roman" w:hAnsi="Times New Roman"/>
          <w:b w:val="false"/>
          <w:bCs w:val="false"/>
          <w:i/>
          <w:iCs/>
          <w:color w:val="auto"/>
          <w:sz w:val="28"/>
          <w:szCs w:val="28"/>
        </w:rPr>
        <w:t>Погіршуються навички запам’ятовування, навчання, знижується продуктивність, втрачається цікавість до життя. Зменшення гіпокампу сприяє розвитку нейродегенеративних хвороб (хвороби Паркінсона і Альцгеймера).</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i/>
          <w:iCs/>
          <w:color w:val="auto"/>
          <w:sz w:val="28"/>
          <w:szCs w:val="28"/>
        </w:rPr>
      </w:pPr>
      <w:r>
        <w:rPr>
          <w:rFonts w:ascii="Times New Roman" w:hAnsi="Times New Roman"/>
          <w:b w:val="false"/>
          <w:bCs w:val="false"/>
          <w:i/>
          <w:iCs/>
          <w:color w:val="auto"/>
          <w:sz w:val="28"/>
          <w:szCs w:val="28"/>
        </w:rPr>
        <w:t>Підвищується синтез стресорних гормонів, зокрема кортизолу. Це може призводити до цілої низки порушень, наприклад, до набору зайвої ваги, появи цукрового діабету (якщо є спадкова схильність) тощо.</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i/>
          <w:iCs/>
          <w:color w:val="auto"/>
          <w:sz w:val="28"/>
          <w:szCs w:val="28"/>
        </w:rPr>
      </w:pPr>
      <w:r>
        <w:rPr>
          <w:rFonts w:ascii="Times New Roman" w:hAnsi="Times New Roman"/>
          <w:b w:val="false"/>
          <w:bCs w:val="false"/>
          <w:i/>
          <w:iCs/>
          <w:color w:val="auto"/>
          <w:sz w:val="28"/>
          <w:szCs w:val="28"/>
        </w:rPr>
        <w:t>Стреси часті супутники нашого життя. Важливо навчитися ними управляти, протистояти негативним наслідкам стресу, адже вони впливають на здоров’я та викликають захворювання.</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i/>
          <w:iCs/>
          <w:color w:val="auto"/>
          <w:sz w:val="28"/>
          <w:szCs w:val="28"/>
        </w:rPr>
      </w:pPr>
      <w:r>
        <w:rPr>
          <w:rFonts w:ascii="Times New Roman" w:hAnsi="Times New Roman"/>
          <w:b w:val="false"/>
          <w:bCs w:val="false"/>
          <w:i/>
          <w:iCs/>
          <w:color w:val="auto"/>
          <w:sz w:val="28"/>
          <w:szCs w:val="28"/>
        </w:rPr>
        <w:t>У кожної людини різний рівень стійкості до стресу, і те, що для одних є викликом, що спонукає до дії, для інших може бути нерозв'язною проблемою. Однак можна навчитися певних реакцій і поведінки, щоб більш об'єктивно оцінювати труднощі і мінімізувати напруженість.</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i/>
          <w:iCs/>
          <w:color w:val="auto"/>
          <w:sz w:val="28"/>
          <w:szCs w:val="28"/>
        </w:rPr>
      </w:pPr>
      <w:r>
        <w:rPr>
          <w:rFonts w:ascii="Times New Roman" w:hAnsi="Times New Roman"/>
          <w:b w:val="false"/>
          <w:bCs w:val="false"/>
          <w:i/>
          <w:iCs/>
          <w:color w:val="auto"/>
          <w:sz w:val="28"/>
          <w:szCs w:val="28"/>
        </w:rPr>
        <w:t xml:space="preserve">Існує багато простих способів, які ми можемо застосувати, щоб допомогти собі краще контролювати рівень стресу, наприклад, за допомогою </w:t>
      </w:r>
      <w:r>
        <w:rPr>
          <w:rFonts w:ascii="Times New Roman" w:hAnsi="Times New Roman"/>
          <w:b w:val="false"/>
          <w:bCs w:val="false"/>
          <w:i/>
          <w:iCs/>
          <w:caps w:val="false"/>
          <w:smallCaps w:val="false"/>
          <w:color w:val="auto"/>
          <w:spacing w:val="0"/>
          <w:sz w:val="28"/>
          <w:szCs w:val="28"/>
        </w:rPr>
        <w:t>харчових добавок, що містять так звані рослинні адаптогени. Такі речовини дозволяють домогтися більшої стійкості до стресових ситуацій і мінімізувати наслідки нервової напруженості.</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i/>
          <w:iCs/>
          <w:color w:val="auto"/>
          <w:sz w:val="28"/>
          <w:szCs w:val="28"/>
        </w:rPr>
      </w:pPr>
      <w:r>
        <w:rPr>
          <w:rFonts w:ascii="Times New Roman" w:hAnsi="Times New Roman"/>
          <w:b w:val="false"/>
          <w:bCs w:val="false"/>
          <w:i/>
          <w:iCs/>
          <w:caps w:val="false"/>
          <w:smallCaps w:val="false"/>
          <w:color w:val="auto"/>
          <w:spacing w:val="0"/>
          <w:sz w:val="28"/>
          <w:szCs w:val="28"/>
        </w:rPr>
        <w:t>Рослинні адаптогени не лікують конкретні захворювання, а зміцнюють організм, щоб він міг впоратися з потенційною загрозою самостійно.</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r>
        <w:br w:type="page"/>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drawing>
          <wp:anchor behindDoc="0" distT="0" distB="0" distL="0" distR="0" simplePos="0" locked="0" layoutInCell="1" allowOverlap="1" relativeHeight="2">
            <wp:simplePos x="0" y="0"/>
            <wp:positionH relativeFrom="column">
              <wp:posOffset>2165985</wp:posOffset>
            </wp:positionH>
            <wp:positionV relativeFrom="paragraph">
              <wp:posOffset>61595</wp:posOffset>
            </wp:positionV>
            <wp:extent cx="1927225" cy="1372235"/>
            <wp:effectExtent l="0" t="0" r="0" b="0"/>
            <wp:wrapSquare wrapText="largest"/>
            <wp:docPr id="1" name="Зображення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Зображення5" descr=""/>
                    <pic:cNvPicPr>
                      <a:picLocks noChangeAspect="1" noChangeArrowheads="1"/>
                    </pic:cNvPicPr>
                  </pic:nvPicPr>
                  <pic:blipFill>
                    <a:blip r:embed="rId2"/>
                    <a:stretch>
                      <a:fillRect/>
                    </a:stretch>
                  </pic:blipFill>
                  <pic:spPr bwMode="auto">
                    <a:xfrm>
                      <a:off x="0" y="0"/>
                      <a:ext cx="1927225" cy="1372235"/>
                    </a:xfrm>
                    <a:prstGeom prst="rect">
                      <a:avLst/>
                    </a:prstGeom>
                  </pic:spPr>
                </pic:pic>
              </a:graphicData>
            </a:graphic>
          </wp:anchor>
        </w:drawing>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Стрес - це нормальна реакція організму на зовнішні подразники, такі як небезпека або невизначеність. Проте, якщо стрес стає постійним, він може стати причиною різних проблем зі здоров'ям. Наукові дослідження показали, що стрес може мати великий вплив на хімічні процеси, які відбуваються в організмі.</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Один з основних факторів, що спричиняє стрес, - це збільшення рівня гормонів, таких як адреналін і кортизол. Коли організм відчуває стрес, він відповідає на це збільшенням вироблення цих гормонів.</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 xml:space="preserve"> </w:t>
      </w:r>
      <w:r>
        <w:rPr>
          <w:rFonts w:ascii="Times New Roman" w:hAnsi="Times New Roman"/>
          <w:b w:val="false"/>
          <w:bCs w:val="false"/>
          <w:i w:val="false"/>
          <w:iCs w:val="false"/>
          <w:color w:val="auto"/>
          <w:sz w:val="28"/>
          <w:szCs w:val="28"/>
        </w:rPr>
        <w:t xml:space="preserve">Адреналін сприяє підвищенню серцевого ритму та артеріального тиску, підвищенню внутрішньої активності та збільшенню концентрації цукру в крові. Кортизол же стимулює розкладання білків та жирів, щоб забезпечити організм енергією. </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Крім цього, стрес може спричинити збільшення вироблення цитокінів, які є важливими для імунної системи. Ці молекули допомагають боротися з інфекціями, але якщо їх виробляється забагато, вони можуть спричинити запалення та інші проблеми зі здоров'ям.</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Низький рівень серотоніну - хімічного регулятора настрою, може також бути пов'язаний зі стресом. Серотонін відповідає за регулювання настрою та поведінки, але стрес може знизити його рівень, що може призвести до депресії та тривожності.</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 xml:space="preserve">Стрес може впливати на роботу мозку. Низький рівень Нітроген (ІІ) оксиду в мозку може спричинити порушення кровообігу, що може впливати на функціонування мозку. Крім того, стрес може зменшувати кількість нових клітин у гіпокампі - частині мозку, яка відповідає за навчання та пам'ять. </w:t>
      </w:r>
    </w:p>
    <w:p>
      <w:pPr>
        <w:pStyle w:val="Normal"/>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Як стверджують науковці, контролюючи своє дихання, можна контролювати й "хімію" мозку.</w:t>
      </w:r>
    </w:p>
    <w:p>
      <w:pPr>
        <w:pStyle w:val="Style18"/>
        <w:widowControl/>
        <w:suppressAutoHyphens w:val="true"/>
        <w:bidi w:val="0"/>
        <w:spacing w:lineRule="auto" w:line="240" w:before="0" w:after="0"/>
        <w:ind w:left="0" w:right="0" w:firstLine="567"/>
        <w:jc w:val="both"/>
        <w:rPr/>
      </w:pPr>
      <w:r>
        <w:rPr>
          <w:rStyle w:val="Style14"/>
          <w:rFonts w:ascii="Times New Roman" w:hAnsi="Times New Roman"/>
          <w:b w:val="false"/>
          <w:bCs w:val="false"/>
          <w:i w:val="false"/>
          <w:iCs w:val="false"/>
          <w:caps w:val="false"/>
          <w:smallCaps w:val="false"/>
          <w:color w:val="auto"/>
          <w:spacing w:val="0"/>
          <w:sz w:val="28"/>
          <w:szCs w:val="28"/>
        </w:rPr>
        <w:t>"Важлива частина вашої стресової реакції, яка вмикається, коли ви налякані або зацікавлені, або здивовані – це норадреналін. Він продукується глибоко в мозку, і його рівні контролюються рівнем діоксиду вуглецю в нашому диханні"</w:t>
      </w:r>
      <w:r>
        <w:rPr>
          <w:rFonts w:ascii="Times New Roman" w:hAnsi="Times New Roman"/>
          <w:b w:val="false"/>
          <w:bCs w:val="false"/>
          <w:i w:val="false"/>
          <w:iCs w:val="false"/>
          <w:caps w:val="false"/>
          <w:smallCaps w:val="false"/>
          <w:color w:val="auto"/>
          <w:spacing w:val="0"/>
          <w:sz w:val="28"/>
          <w:szCs w:val="28"/>
        </w:rPr>
        <w:t>.</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Адреналін. Основний гормон надниркових залоз, стимулятор, який готує тіло до фізичної відповіді на небезпеку. У стані стресу організм людини зазнає сильних змін під впливом адреналіну – посилене серцебиття, прискорене дихання.</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Кортизол. Гормон, що допомагає організму мобілізувати енергію в екстрених ситуаціях. Кортизол підвищує рівень адреналіну, допомагаючи приймати «швидкі» рішення. Надмірне виділення кортизолу при стресі спалює м’язи і зумовлює збільшення жиру (великий живіт)</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 xml:space="preserve">Серотонін. «Гормон щастя», модулює пізнання, навчання, пам'ять. </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Є стабілізатором настрою, його концентрація збільшується під час медитації, аеробного навантаження: зарядки, присідання, активної ходьби, просто повільної прогулянки на природі, ( хоч п'ять хвилин на день), дихальних вправ.</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Дофамін</w:t>
      </w:r>
      <w:r>
        <w:rPr>
          <w:rFonts w:ascii="Times New Roman" w:hAnsi="Times New Roman"/>
          <w:b w:val="false"/>
          <w:bCs w:val="false"/>
          <w:i w:val="false"/>
          <w:iCs w:val="false"/>
          <w:caps w:val="false"/>
          <w:smallCaps w:val="false"/>
          <w:color w:val="auto"/>
          <w:spacing w:val="0"/>
          <w:sz w:val="28"/>
          <w:szCs w:val="28"/>
        </w:rPr>
        <w:t>. Його концентрація в організмі збільшується коли ми отримуємо задоволення від завершених справ, в процесі турботи про стан здоров’я: самомасаж, нормальна гігієна порожнини рота, довге розчісування (мікроциркуляція) чи просто полежати. Також, коли максимально збалансований раціон. Проте, в результаті переїдання виникає відчуття заповнення їжею порожнечі, пригнічення тривоги. Але варто пам'ятати, що їжа — це паливо, а не дестресор і вимагає розумного ставлення до її вживання.</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Ендорфін -</w:t>
      </w:r>
      <w:r>
        <w:rPr>
          <w:rFonts w:ascii="Times New Roman" w:hAnsi="Times New Roman"/>
          <w:b w:val="false"/>
          <w:bCs w:val="false"/>
          <w:i w:val="false"/>
          <w:iCs w:val="false"/>
          <w:caps w:val="false"/>
          <w:smallCaps w:val="false"/>
          <w:color w:val="auto"/>
          <w:spacing w:val="0"/>
          <w:sz w:val="28"/>
          <w:szCs w:val="28"/>
        </w:rPr>
        <w:t xml:space="preserve"> природне знеболювання. Його вміст і організмі підвищується під час сміху, внаслідок дії аромоолії, від зеленого чаю, гіркого шоколаду, ванілі.</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 xml:space="preserve">Окситоцин. Його концентрація </w:t>
      </w:r>
      <w:r>
        <w:rPr>
          <w:rFonts w:ascii="Times New Roman" w:hAnsi="Times New Roman"/>
          <w:b w:val="false"/>
          <w:bCs w:val="false"/>
          <w:i w:val="false"/>
          <w:iCs w:val="false"/>
          <w:caps w:val="false"/>
          <w:smallCaps w:val="false"/>
          <w:color w:val="auto"/>
          <w:spacing w:val="0"/>
          <w:sz w:val="28"/>
          <w:szCs w:val="28"/>
        </w:rPr>
        <w:t>підвищується коли є обійми, навіть просто тримати когось за руку. Проводити час із дітьми, сім'єю, домашніми тваринами, говорити компліменти.</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Мелатонін</w:t>
      </w:r>
      <w:r>
        <w:rPr>
          <w:rFonts w:ascii="Times New Roman" w:hAnsi="Times New Roman"/>
          <w:b w:val="false"/>
          <w:bCs w:val="false"/>
          <w:i w:val="false"/>
          <w:iCs w:val="false"/>
          <w:caps w:val="false"/>
          <w:smallCaps w:val="false"/>
          <w:color w:val="auto"/>
          <w:spacing w:val="0"/>
          <w:sz w:val="28"/>
          <w:szCs w:val="28"/>
        </w:rPr>
        <w:t>. Виробляється під час сну, краще до 22-23:30, але важливіше просто висипати норму 6-8 годин хоч інколи, хоч добираючи денним сном. У повній темряві, прохолоді, бажано під важкою ковдрою. Потрібне зниження світлового навантаження після заходу сонця (без яскравого та блакитного холодного світла, перевести гаджети в нічний режим), зниження стимуляторів (кави та алкоголю у тому числі) увечері.</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Таким чином, стрес може мати великий вплив на хімічні процеси в організмі. Збільшення рівня гормонів, цитокінів та зменшення рівня серотоніну та оксиду азоту може призвести до різних проблем зі здоров'ям, таких як запалення, депресія та погіршення пам'яті.</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Отже, дотримання здорового способу життя, включаючи здорове харчування, фізичну активність та достатній сон, може допомогти знизити рівень стресу. Крім того, психологічна підтримка та техніки зняття стресу, такі як медитація та йога, також можуть бути корисними. Хімічні аспекти стресу також можуть бути пов'язані з розвитком деяких захворювань. Наприклад, високий рівень стресу може призвести до збільшення ризику розвитку серцево-судинних захворювань, діабету та інших хвороб.</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Один з механізмів, які пояснюють зв'язок між стресом та розвитком серцево-судинних захворювань, полягає у збільшенні рівня гормону кортизолу. Він може підвищувати кров'яний тиск та збільшувати ризик розвитку атеросклерозу. Крім того, стрес може підвищувати рівень глюкози в крові та впливати на інші механізми, які збільшують ризик розвитку діабету.</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 xml:space="preserve">Іншим хімічним аспектом стресу є взаємодія між стресом та імунною системою. Стрес може призводити до зменшення ефективності імунної системи, що збільшує ризик розвитку інфекцій та запалення. </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Дослідження показали, що стрес може привести до ослаблення імунної системи. В ході одного з досліджень 266 спостережуваних, більшості з яких було близько 30 років, піддали дії вірусу. Виявилось, що серед хворих у 28,6% були невеликі ознаки стресу, натомість захворіли 42,4% людей з високим рівнем стресу. Причина у тому, що стрес може перешкоджати клітинам, присутнім в крові, протидіяти хворобі.</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Стрес має фізіологічні, психологічні, особистісні і медичні ознаки. Крім того, будь-який стрес обов'язково включає емоційна напруга.</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 xml:space="preserve">Фізіологічні ознаки: </w:t>
      </w:r>
      <w:r>
        <w:rPr>
          <w:rFonts w:ascii="Times New Roman" w:hAnsi="Times New Roman"/>
          <w:b w:val="false"/>
          <w:bCs w:val="false"/>
          <w:i w:val="false"/>
          <w:iCs w:val="false"/>
          <w:caps w:val="false"/>
          <w:smallCaps w:val="false"/>
          <w:color w:val="auto"/>
          <w:spacing w:val="0"/>
          <w:sz w:val="28"/>
          <w:szCs w:val="28"/>
        </w:rPr>
        <w:t>частий пульс, почервоніння або збліднення шкіри особи, збільшення адреналіну в крові, потіння.</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 xml:space="preserve">Медичні ознаки: </w:t>
      </w:r>
      <w:r>
        <w:rPr>
          <w:rFonts w:ascii="Times New Roman" w:hAnsi="Times New Roman"/>
          <w:b w:val="false"/>
          <w:bCs w:val="false"/>
          <w:i w:val="false"/>
          <w:iCs w:val="false"/>
          <w:caps w:val="false"/>
          <w:smallCaps w:val="false"/>
          <w:color w:val="auto"/>
          <w:spacing w:val="0"/>
          <w:sz w:val="28"/>
          <w:szCs w:val="28"/>
        </w:rPr>
        <w:t>підвищена нервозність, наявність істеричних реакцій, головні болі, безсоння.</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Серцево-судинна система</w:t>
      </w:r>
    </w:p>
    <w:p>
      <w:pPr>
        <w:pStyle w:val="Style18"/>
        <w:widowControl/>
        <w:suppressAutoHyphens w:val="true"/>
        <w:bidi w:val="0"/>
        <w:spacing w:lineRule="auto" w:line="240" w:before="0" w:after="0"/>
        <w:ind w:left="0" w:right="0" w:firstLine="567"/>
        <w:jc w:val="both"/>
        <w:rPr/>
      </w:pPr>
      <w:r>
        <w:rPr>
          <w:rFonts w:ascii="Times New Roman" w:hAnsi="Times New Roman"/>
          <w:b w:val="false"/>
          <w:bCs w:val="false"/>
          <w:i w:val="false"/>
          <w:iCs w:val="false"/>
          <w:caps w:val="false"/>
          <w:smallCaps w:val="false"/>
          <w:color w:val="auto"/>
          <w:spacing w:val="0"/>
          <w:sz w:val="28"/>
          <w:szCs w:val="28"/>
        </w:rPr>
        <w:t xml:space="preserve">Гострий стрес – миттєвий або короткочасний стрес, викликає збільшення частоти серцевих скорочень і сильніші скорочення серцевого м’яза, разом із виділенням гормонів стресу – </w:t>
      </w:r>
      <w:r>
        <w:rPr>
          <w:rStyle w:val="Style14"/>
          <w:rFonts w:ascii="Times New Roman" w:hAnsi="Times New Roman"/>
          <w:b w:val="false"/>
          <w:bCs w:val="false"/>
          <w:i w:val="false"/>
          <w:iCs w:val="false"/>
          <w:caps w:val="false"/>
          <w:smallCaps w:val="false"/>
          <w:color w:val="auto"/>
          <w:spacing w:val="0"/>
          <w:sz w:val="28"/>
          <w:szCs w:val="28"/>
        </w:rPr>
        <w:t>адреналіну, норадреналіну і кортизолу</w:t>
      </w:r>
      <w:r>
        <w:rPr>
          <w:rFonts w:ascii="Times New Roman" w:hAnsi="Times New Roman"/>
          <w:b w:val="false"/>
          <w:bCs w:val="false"/>
          <w:i w:val="false"/>
          <w:iCs w:val="false"/>
          <w:caps w:val="false"/>
          <w:smallCaps w:val="false"/>
          <w:color w:val="auto"/>
          <w:spacing w:val="0"/>
          <w:sz w:val="28"/>
          <w:szCs w:val="28"/>
        </w:rPr>
        <w:t>, які діють як посередники цих ефектів.</w:t>
      </w:r>
    </w:p>
    <w:p>
      <w:pPr>
        <w:pStyle w:val="Style18"/>
        <w:widowControl/>
        <w:suppressAutoHyphens w:val="true"/>
        <w:bidi w:val="0"/>
        <w:spacing w:lineRule="auto" w:line="240" w:before="0" w:after="0"/>
        <w:ind w:left="0" w:right="0" w:firstLine="567"/>
        <w:jc w:val="both"/>
        <w:rPr>
          <w:rFonts w:ascii="Open Sans;sans-serif" w:hAnsi="Open Sans;sans-serif"/>
          <w:b w:val="false"/>
          <w:b w:val="false"/>
          <w:i w:val="false"/>
          <w:i w:val="false"/>
          <w:caps w:val="false"/>
          <w:smallCaps w:val="false"/>
          <w:color w:val="333333"/>
          <w:spacing w:val="0"/>
          <w:sz w:val="21"/>
        </w:rPr>
      </w:pPr>
      <w:r>
        <w:rPr>
          <w:rFonts w:ascii="Times New Roman" w:hAnsi="Times New Roman"/>
          <w:b w:val="false"/>
          <w:bCs w:val="false"/>
          <w:i w:val="false"/>
          <w:iCs w:val="false"/>
          <w:caps w:val="false"/>
          <w:smallCaps w:val="false"/>
          <w:color w:val="auto"/>
          <w:spacing w:val="0"/>
          <w:sz w:val="28"/>
          <w:szCs w:val="28"/>
        </w:rPr>
        <w:t>Крім того, кровоносні судини, які спрямовують кров до великих м’язів і серця, розширюються, тим самим збільшуючи кількість крові, що перекачується в ці частини тіла і підвищується кров’яний тиск. Це явище відоме як реакція «бийся або тікай». Після того, як гострий стресовий епізод минає, організм повертається до свого нормального стану.</w:t>
      </w:r>
    </w:p>
    <w:p>
      <w:pPr>
        <w:pStyle w:val="Style18"/>
        <w:widowControl/>
        <w:suppressAutoHyphens w:val="true"/>
        <w:bidi w:val="0"/>
        <w:spacing w:lineRule="auto" w:line="240" w:before="0" w:after="0"/>
        <w:ind w:left="0" w:right="0" w:firstLine="567"/>
        <w:jc w:val="both"/>
        <w:rPr/>
      </w:pPr>
      <w:r>
        <w:rPr>
          <w:rFonts w:ascii="Times New Roman" w:hAnsi="Times New Roman"/>
          <w:b w:val="false"/>
          <w:bCs w:val="false"/>
          <w:i w:val="false"/>
          <w:iCs w:val="false"/>
          <w:caps w:val="false"/>
          <w:smallCaps w:val="false"/>
          <w:color w:val="auto"/>
          <w:spacing w:val="0"/>
          <w:sz w:val="28"/>
          <w:szCs w:val="28"/>
        </w:rPr>
        <w:t xml:space="preserve">Тривалий стрес може </w:t>
      </w:r>
      <w:r>
        <w:rPr>
          <w:rStyle w:val="Style14"/>
          <w:rFonts w:ascii="Times New Roman" w:hAnsi="Times New Roman"/>
          <w:b w:val="false"/>
          <w:bCs w:val="false"/>
          <w:i w:val="false"/>
          <w:iCs w:val="false"/>
          <w:caps w:val="false"/>
          <w:smallCaps w:val="false"/>
          <w:color w:val="auto"/>
          <w:spacing w:val="0"/>
          <w:sz w:val="28"/>
          <w:szCs w:val="28"/>
        </w:rPr>
        <w:t>підвищити ризик гіпертонії, серцевого нападу або інсульту.</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Також виявляється, що те, як людина реагує на стрес, може впливати на рівень холестерину.</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Ендокринна система</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Кортизол підвищує рівень доступного енергетичного палива шляхом мобілізації глюкози і жирних кислот з печінки (коли хтось сприймає ситуацію як складну, загрозливу або неконтрольовану, мозок ініціює каскад реакцій, що є рушієм реакції на ендокринний стрес). Кортизол зазвичай виробляється протягом дня, його концентрація збільшується після пробудження і повільно зменшується протягом дня, забезпечуючи щоденний цикл енергії.</w:t>
      </w:r>
    </w:p>
    <w:p>
      <w:pPr>
        <w:pStyle w:val="Style18"/>
        <w:widowControl/>
        <w:suppressAutoHyphens w:val="true"/>
        <w:bidi w:val="0"/>
        <w:spacing w:lineRule="auto" w:line="240" w:before="0" w:after="0"/>
        <w:ind w:left="0" w:right="0" w:firstLine="567"/>
        <w:jc w:val="both"/>
        <w:rPr>
          <w:rFonts w:ascii="Open Sans;sans-serif" w:hAnsi="Open Sans;sans-serif"/>
          <w:b w:val="false"/>
          <w:b w:val="false"/>
          <w:i w:val="false"/>
          <w:i w:val="false"/>
          <w:caps w:val="false"/>
          <w:smallCaps w:val="false"/>
          <w:color w:val="333333"/>
          <w:spacing w:val="0"/>
          <w:sz w:val="21"/>
        </w:rPr>
      </w:pPr>
      <w:r>
        <w:rPr>
          <w:rFonts w:ascii="Times New Roman" w:hAnsi="Times New Roman"/>
          <w:b w:val="false"/>
          <w:bCs w:val="false"/>
          <w:i w:val="false"/>
          <w:iCs w:val="false"/>
          <w:caps w:val="false"/>
          <w:smallCaps w:val="false"/>
          <w:color w:val="auto"/>
          <w:spacing w:val="0"/>
          <w:sz w:val="28"/>
          <w:szCs w:val="28"/>
        </w:rPr>
        <w:t>Під час стресової події підвищення рівня кортизолу може забезпечити енергію, необхідну для боротьби з тривалими або екстремальними труднощами.</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 xml:space="preserve">Глюкокортикоїди, включаючи кортизол, важливі для регулювання імунної системи та зменшення запалення. </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Нервова система (НС)</w:t>
      </w:r>
    </w:p>
    <w:p>
      <w:pPr>
        <w:pStyle w:val="Style18"/>
        <w:widowControl/>
        <w:suppressAutoHyphens w:val="true"/>
        <w:bidi w:val="0"/>
        <w:spacing w:lineRule="auto" w:line="240" w:before="0" w:after="0"/>
        <w:ind w:left="0" w:right="0" w:firstLine="567"/>
        <w:jc w:val="both"/>
        <w:rPr/>
      </w:pPr>
      <w:r>
        <w:rPr>
          <w:rFonts w:ascii="Times New Roman" w:hAnsi="Times New Roman"/>
          <w:b w:val="false"/>
          <w:bCs w:val="false"/>
          <w:i w:val="false"/>
          <w:iCs w:val="false"/>
          <w:caps w:val="false"/>
          <w:smallCaps w:val="false"/>
          <w:color w:val="auto"/>
          <w:spacing w:val="0"/>
          <w:sz w:val="28"/>
          <w:szCs w:val="28"/>
        </w:rPr>
        <w:t xml:space="preserve">Симпатична НС (СНС) сигналізує наднирковим залозам про виділення гормонів, які називаються </w:t>
      </w:r>
      <w:r>
        <w:rPr>
          <w:rStyle w:val="Style14"/>
          <w:rFonts w:ascii="Times New Roman" w:hAnsi="Times New Roman"/>
          <w:b w:val="false"/>
          <w:bCs w:val="false"/>
          <w:i w:val="false"/>
          <w:iCs w:val="false"/>
          <w:caps w:val="false"/>
          <w:smallCaps w:val="false"/>
          <w:color w:val="auto"/>
          <w:spacing w:val="0"/>
          <w:sz w:val="28"/>
          <w:szCs w:val="28"/>
        </w:rPr>
        <w:t>адреналіном і кортизолом</w:t>
      </w:r>
      <w:r>
        <w:rPr>
          <w:rFonts w:ascii="Times New Roman" w:hAnsi="Times New Roman"/>
          <w:b w:val="false"/>
          <w:bCs w:val="false"/>
          <w:i w:val="false"/>
          <w:iCs w:val="false"/>
          <w:caps w:val="false"/>
          <w:smallCaps w:val="false"/>
          <w:color w:val="auto"/>
          <w:spacing w:val="0"/>
          <w:sz w:val="28"/>
          <w:szCs w:val="28"/>
        </w:rPr>
        <w:t>. Ці гормони разом із безпосередньою дією вегетативних нервів змушують серце битися швидше, збільшувати частоту дихання, кровоносні судини в руках і ногах розширюватися, процес травлення змінюватися, а рівень глюкози (енергії цукру) в крові збільшуватися задля того щоб впоратися з надзвичайною ситуацією.</w:t>
      </w:r>
    </w:p>
    <w:p>
      <w:pPr>
        <w:pStyle w:val="Style18"/>
        <w:widowControl/>
        <w:suppressAutoHyphens w:val="true"/>
        <w:bidi w:val="0"/>
        <w:spacing w:lineRule="auto" w:line="240" w:before="0" w:after="0"/>
        <w:ind w:left="0" w:right="0" w:firstLine="567"/>
        <w:jc w:val="both"/>
        <w:rPr/>
      </w:pPr>
      <w:r>
        <w:rPr>
          <w:rFonts w:ascii="Times New Roman" w:hAnsi="Times New Roman"/>
          <w:b w:val="false"/>
          <w:bCs w:val="false"/>
          <w:i w:val="false"/>
          <w:iCs w:val="false"/>
          <w:caps w:val="false"/>
          <w:smallCaps w:val="false"/>
          <w:color w:val="auto"/>
          <w:spacing w:val="0"/>
          <w:sz w:val="28"/>
          <w:szCs w:val="28"/>
        </w:rPr>
        <w:t xml:space="preserve">І СНС, і ПНС мають потужну взаємодію з імунною системою, яка також може моделювати реакції на стрес. </w:t>
      </w:r>
      <w:r>
        <w:rPr>
          <w:rStyle w:val="Style14"/>
          <w:rFonts w:ascii="Times New Roman" w:hAnsi="Times New Roman"/>
          <w:b w:val="false"/>
          <w:bCs w:val="false"/>
          <w:i w:val="false"/>
          <w:iCs w:val="false"/>
          <w:caps w:val="false"/>
          <w:smallCaps w:val="false"/>
          <w:color w:val="auto"/>
          <w:spacing w:val="0"/>
          <w:sz w:val="28"/>
          <w:szCs w:val="28"/>
        </w:rPr>
        <w:t>Центральна нервова система</w:t>
      </w:r>
      <w:r>
        <w:rPr>
          <w:rFonts w:ascii="Times New Roman" w:hAnsi="Times New Roman"/>
          <w:b w:val="false"/>
          <w:bCs w:val="false"/>
          <w:i w:val="false"/>
          <w:iCs w:val="false"/>
          <w:caps w:val="false"/>
          <w:smallCaps w:val="false"/>
          <w:color w:val="auto"/>
          <w:spacing w:val="0"/>
          <w:sz w:val="28"/>
          <w:szCs w:val="28"/>
        </w:rPr>
        <w:t xml:space="preserve"> особливо важлива для запуску стресових реакцій, оскільки вона регулює вегетативну нервову систему і інтерпретує події як потенційно загрозливі.</w:t>
      </w:r>
    </w:p>
    <w:p>
      <w:pPr>
        <w:pStyle w:val="Style18"/>
        <w:widowControl/>
        <w:suppressAutoHyphens w:val="true"/>
        <w:bidi w:val="0"/>
        <w:spacing w:lineRule="auto" w:line="240" w:before="0" w:after="0"/>
        <w:ind w:left="0" w:right="0" w:firstLine="567"/>
        <w:jc w:val="both"/>
        <w:rPr/>
      </w:pPr>
      <w:r>
        <w:rPr>
          <w:rFonts w:ascii="Times New Roman" w:hAnsi="Times New Roman"/>
          <w:b w:val="false"/>
          <w:bCs w:val="false"/>
          <w:i w:val="false"/>
          <w:iCs w:val="false"/>
          <w:caps w:val="false"/>
          <w:smallCaps w:val="false"/>
          <w:color w:val="auto"/>
          <w:spacing w:val="0"/>
          <w:sz w:val="28"/>
          <w:szCs w:val="28"/>
        </w:rPr>
        <w:t xml:space="preserve">Хронічний стрес, коли стресові фактори діють протягом тривалого періоду часу, може призвести до </w:t>
      </w:r>
      <w:r>
        <w:rPr>
          <w:rStyle w:val="Style13"/>
          <w:rFonts w:ascii="Times New Roman" w:hAnsi="Times New Roman"/>
          <w:b w:val="false"/>
          <w:bCs w:val="false"/>
          <w:i w:val="false"/>
          <w:iCs w:val="false"/>
          <w:caps w:val="false"/>
          <w:smallCaps w:val="false"/>
          <w:color w:val="auto"/>
          <w:spacing w:val="0"/>
          <w:sz w:val="28"/>
          <w:szCs w:val="28"/>
        </w:rPr>
        <w:t>тривалого виснаження організму.</w:t>
      </w:r>
      <w:r>
        <w:rPr>
          <w:rFonts w:ascii="Times New Roman" w:hAnsi="Times New Roman"/>
          <w:b w:val="false"/>
          <w:bCs w:val="false"/>
          <w:i w:val="false"/>
          <w:iCs w:val="false"/>
          <w:caps w:val="false"/>
          <w:smallCaps w:val="false"/>
          <w:color w:val="auto"/>
          <w:spacing w:val="0"/>
          <w:sz w:val="28"/>
          <w:szCs w:val="28"/>
        </w:rPr>
        <w:t xml:space="preserve"> Оскільки вегетативна нервова система продовжує викликати фізичні реакції.</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Шлунково-кишкова система</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Кишківник має сотні мільйонів нейронів, які можуть функціонувати досить незалежно і постійно спілкуються з мозком, що пояснює здатність відчувати «метеликів» у шлунку. Стрес може вплинути на зв’язок між мозком і кишківником, і може викликати біль, здуття живота та інший дискомфорт у кишківнику.</w:t>
      </w:r>
    </w:p>
    <w:p>
      <w:pPr>
        <w:pStyle w:val="Style18"/>
        <w:widowControl/>
        <w:suppressAutoHyphens w:val="true"/>
        <w:bidi w:val="0"/>
        <w:spacing w:lineRule="auto" w:line="240" w:before="0" w:after="0"/>
        <w:ind w:left="0" w:right="0" w:firstLine="567"/>
        <w:jc w:val="both"/>
        <w:rPr/>
      </w:pPr>
      <w:r>
        <w:rPr>
          <w:rFonts w:ascii="Times New Roman" w:hAnsi="Times New Roman"/>
          <w:b w:val="false"/>
          <w:bCs w:val="false"/>
          <w:i w:val="false"/>
          <w:iCs w:val="false"/>
          <w:caps w:val="false"/>
          <w:smallCaps w:val="false"/>
          <w:color w:val="auto"/>
          <w:spacing w:val="0"/>
          <w:sz w:val="28"/>
          <w:szCs w:val="28"/>
        </w:rPr>
        <w:t xml:space="preserve">Кишківник також населений мільйонами бактерій, які впливають на його здоров’я та здоров’я мозку, що може впливати на наші когнітивні процеси та емоції. Стрес пов’язаний зі змінами в кишкових бактеріях, які в свою чергу можуть впливати на настрій. Таким чином, </w:t>
      </w:r>
      <w:r>
        <w:rPr>
          <w:rStyle w:val="Style14"/>
          <w:rFonts w:ascii="Times New Roman" w:hAnsi="Times New Roman"/>
          <w:b w:val="false"/>
          <w:bCs w:val="false"/>
          <w:i w:val="false"/>
          <w:iCs w:val="false"/>
          <w:caps w:val="false"/>
          <w:smallCaps w:val="false"/>
          <w:color w:val="auto"/>
          <w:spacing w:val="0"/>
          <w:sz w:val="28"/>
          <w:szCs w:val="28"/>
        </w:rPr>
        <w:t>кишкові нерви і бактерії сильно впливають на мозок і навпаки.</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aps w:val="false"/>
          <w:smallCaps w:val="false"/>
          <w:color w:val="auto"/>
          <w:spacing w:val="0"/>
          <w:sz w:val="28"/>
          <w:szCs w:val="28"/>
        </w:rPr>
        <w:t>Стрес може спричинити біль, здуття живота, нудоту та інший дискомфорт у шлунку. Крім того, стрес може викликати непотрібне підвищення або зниження апетиту. Нездорове харчування, в свою чергу, може погіршити настрій.</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Крім того, стрес може мати вплив на наші харчові звички. Під час стресу багато людей відчувають потребу в їжі з високим вмістом цукру та жирів. Це може призвести до збільшення ризику розвитку ожиріння та інших захворювань, пов'язаних зі стресом</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Харчування під час стресу, вживання мінералів та вітамінів для профілактики стресу має важливе значення. Під впливом стресу в організмі відбувається розпад білків, зменшується кількість вітамінів А, Е, С. Людина, що переживає стрес, виглядає змарнілою, старшою за свій біологічний вік. В організмі відбувається "окислювальний стрес". Саме тому лікарі радять вживати антиоксидантні полівітамінні комплекси.</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З вітчизняних вітамінних комплексів рекомендуються "Квадевіт", "Ундевіт", "Декамевіт", харчова домішка – "Спіруліна", а також мінерали та мікроелементи.</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Магній. Знижує рівень стресу і дратівливість. Дефіцит магнію призводить до головного болю і гіпертонії; необхідний для процесів засвоєння кальцію</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Цинк. Захищає клітини нервової системи від ушкоджень, покращує когнітивні функції (пам’ять, концентрацію уваги), знижує ризик нейродегенеративних порушень та сприяє позитивному настрою.</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Кальцій. Підтримує нормальний стан судин, впливає на кров'яний тиск, скорочення м'язів і секрецію певних гормонів.</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 xml:space="preserve">Найкращими для «заїдання» ваших тривог є вітаміни групи В, вітаміни Е, С, А, а також цинк, кальцій, магній, селен, які є в складі багатьох продуктів проти стресу. </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Дієтологи стверджують, що люди, які снідають регулярно, більш стійкі до стресів. Але чашка кави і бутерброд – не сніданок! Яблука, вівсянка, чай з ромашки – саме те, що треба. Якщо не подобається – рекомендують гречку з молоком, два горіхи, напій з шипшини або салат з моркви та яблук, мюслі та зелений чай чи свій варіант, але обов’язково необхідно включити до нього свіжі овочі та фрукти, гарячу кашу, трав’яний або зелений чай.</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Банан. Найкращий антистресовий фрукт, містить вітаміни групи В і алкалоїд хармін.</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Ромашка. Лікує безсоння, відчуття постійної тривоги і проблеми зі шлунком. Також покращує стан шкіри обличчя.</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Шоколад. Містить речовини, які тонізують і поліпшують настрій. Знижує кров’яний тиск і змушує нас почувати себе більш комфортно.</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 xml:space="preserve">Часник. Наповнений антиоксидантами,які нейтралізують вільні радикали. </w:t>
      </w:r>
    </w:p>
    <w:p>
      <w:pPr>
        <w:pStyle w:val="Style18"/>
        <w:widowControl/>
        <w:suppressAutoHyphens w:val="true"/>
        <w:bidi w:val="0"/>
        <w:spacing w:lineRule="auto" w:line="240" w:before="0" w:after="0"/>
        <w:ind w:left="0" w:right="0" w:firstLine="567"/>
        <w:jc w:val="both"/>
        <w:rPr/>
      </w:pPr>
      <w:r>
        <w:rPr>
          <w:rStyle w:val="Style13"/>
          <w:rFonts w:ascii="Times New Roman" w:hAnsi="Times New Roman"/>
          <w:b w:val="false"/>
          <w:bCs w:val="false"/>
          <w:i w:val="false"/>
          <w:iCs w:val="false"/>
          <w:caps w:val="false"/>
          <w:smallCaps w:val="false"/>
          <w:color w:val="auto"/>
          <w:spacing w:val="0"/>
          <w:sz w:val="28"/>
          <w:szCs w:val="28"/>
        </w:rPr>
        <w:t xml:space="preserve">Селера. </w:t>
      </w:r>
      <w:r>
        <w:rPr>
          <w:rFonts w:ascii="Times New Roman" w:hAnsi="Times New Roman"/>
          <w:b w:val="false"/>
          <w:bCs w:val="false"/>
          <w:i w:val="false"/>
          <w:iCs w:val="false"/>
          <w:color w:val="auto"/>
          <w:sz w:val="28"/>
          <w:szCs w:val="28"/>
        </w:rPr>
        <w:t>Має сильний заспокійливий ефект. Може зняти підвищений артеріальний тиск – головну ознаку стресу. Містить триптофан – речовину, яка викликає звільнення серотоніну, гормону радості</w:t>
      </w:r>
    </w:p>
    <w:p>
      <w:pPr>
        <w:pStyle w:val="Style18"/>
        <w:widowControl/>
        <w:suppressAutoHyphens w:val="true"/>
        <w:bidi w:val="0"/>
        <w:spacing w:lineRule="auto" w:line="240" w:before="0" w:after="0"/>
        <w:ind w:left="0" w:right="0" w:firstLine="567"/>
        <w:jc w:val="both"/>
        <w:rPr/>
      </w:pPr>
      <w:r>
        <w:rPr>
          <w:rFonts w:ascii="Times New Roman" w:hAnsi="Times New Roman"/>
          <w:b w:val="false"/>
          <w:bCs w:val="false"/>
          <w:i w:val="false"/>
          <w:iCs w:val="false"/>
          <w:color w:val="auto"/>
          <w:sz w:val="28"/>
          <w:szCs w:val="28"/>
        </w:rPr>
        <w:t xml:space="preserve">Брюссельська і цвітна капуста, </w:t>
      </w:r>
      <w:r>
        <w:rPr>
          <w:rFonts w:ascii="Times New Roman" w:hAnsi="Times New Roman"/>
          <w:b w:val="false"/>
          <w:bCs w:val="false"/>
          <w:i w:val="false"/>
          <w:iCs w:val="false"/>
          <w:color w:val="auto"/>
          <w:sz w:val="28"/>
          <w:szCs w:val="28"/>
        </w:rPr>
        <w:t>броколі.</w:t>
      </w:r>
      <w:r>
        <w:rPr>
          <w:rFonts w:ascii="Times New Roman" w:hAnsi="Times New Roman"/>
          <w:b w:val="false"/>
          <w:bCs w:val="false"/>
          <w:i w:val="false"/>
          <w:iCs w:val="false"/>
          <w:color w:val="auto"/>
          <w:sz w:val="28"/>
          <w:szCs w:val="28"/>
        </w:rPr>
        <w:t xml:space="preserve"> Містять сполуки сірки, які стимулюють вироблення в організмі ферментів, що зупиняють ріст ракових клітин. Здатні знижувати рівень тривожності </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Жирна риба. Містить омега-3 кислоти допомагають мозку залишатися здоровим і боротися зі стресом і дратівливістю.</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Цільнозерновий хліб. Містить повільні вуглеводи і допомагає виділяти серотонін, що завжди добре впливає на настрій кожного.</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 xml:space="preserve">Нестача вітаміну С. Не дозволяє виробляти достатню кількість колагену, що відображається на стані нашої шкіри. </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Симптомами гіпервітамінозу А є головний біль, нудота, дратівливість, біль в животі, сонливість.</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 xml:space="preserve">Брак вітаміну В гальмує продукування енергії та розумову діяльність. Вітамін В6, який потрібен для синтезу серотоніну. </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Фолієва кислота. Необхідна для синтезу дофаміну</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Холін. Відіграє важливу роль у здоров’ї мозку та може захищати від стресу.</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Добавки холіну можуть зменшувати рівень стресу та підвищувати настрій.</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ВітамінD. Впливає на синтез нейромедіаторів дофаміну і серотоніну, низький рівень яких пов'язаний з депресією.</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 xml:space="preserve"> </w:t>
      </w:r>
      <w:r>
        <w:rPr>
          <w:rFonts w:ascii="Times New Roman" w:hAnsi="Times New Roman"/>
          <w:b w:val="false"/>
          <w:bCs w:val="false"/>
          <w:i w:val="false"/>
          <w:iCs w:val="false"/>
          <w:color w:val="auto"/>
          <w:sz w:val="28"/>
          <w:szCs w:val="28"/>
        </w:rPr>
        <w:t xml:space="preserve">Дефіцит вітаміну Е відчувають особи, які часто перебувають у стані стресу, мешкають в мегаполісах, вживають низькожирову їжу. </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Серед основних шляхів і напрямків профілактики, припинення чи корекції впливу емоційного стресу виділяють: медикаментозне (фармакологічне), не медикаментозне ( психокорекцію, психотерапію, рефлексотерапію, фізіотерапію) і комплексне. Усі вищеперераховані шляхи спрямовані на відвертання несприятливих проявів стресу, на купірування їх і на заміщення небажаних симптомів сприятливими або нейтральними для людини симптомами, тобто корекцією станів емоційного стресу.</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Важливим у напрямах регулювання емоційного стресу є застосування фармакотерапії, деяких лікарських засобів. Зокрема, антидепресанти, безрецептурні седативні препарати. Серед них велику частину займають препарати, призначені для седативної фітотерапії. Вони викликають мало побічних ефектів, мають, хоча і помірну, але седативну дію.</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Для застосування може знадобитися інформація про деякі лікарські засоби.</w:t>
      </w:r>
    </w:p>
    <w:p>
      <w:pPr>
        <w:pStyle w:val="Style18"/>
        <w:widowControl/>
        <w:suppressAutoHyphens w:val="true"/>
        <w:bidi w:val="0"/>
        <w:spacing w:lineRule="auto" w:line="240" w:before="0" w:after="0"/>
        <w:ind w:left="0" w:right="0" w:firstLine="567"/>
        <w:jc w:val="both"/>
        <w:rPr>
          <w:b w:val="false"/>
          <w:b w:val="false"/>
          <w:bCs w:val="false"/>
          <w:sz w:val="28"/>
          <w:szCs w:val="28"/>
        </w:rPr>
      </w:pPr>
      <w:r>
        <w:rPr>
          <w:rFonts w:ascii="Times New Roman" w:hAnsi="Times New Roman"/>
          <w:b w:val="false"/>
          <w:bCs w:val="false"/>
          <w:i w:val="false"/>
          <w:iCs w:val="false"/>
          <w:color w:val="auto"/>
          <w:sz w:val="28"/>
          <w:szCs w:val="28"/>
        </w:rPr>
        <w:t>Гліцин. При хронічному стресі для попередження пошкодження центральної нервової системи.</w:t>
      </w:r>
    </w:p>
    <w:p>
      <w:pPr>
        <w:pStyle w:val="Style18"/>
        <w:widowControl/>
        <w:suppressAutoHyphens w:val="true"/>
        <w:bidi w:val="0"/>
        <w:spacing w:lineRule="auto" w:line="240" w:before="0" w:after="0"/>
        <w:ind w:left="0" w:right="0" w:firstLine="567"/>
        <w:jc w:val="both"/>
        <w:rPr>
          <w:b w:val="false"/>
          <w:b w:val="false"/>
          <w:bCs w:val="false"/>
          <w:sz w:val="28"/>
          <w:szCs w:val="28"/>
        </w:rPr>
      </w:pPr>
      <w:r>
        <w:rPr>
          <w:rFonts w:ascii="Times New Roman" w:hAnsi="Times New Roman"/>
          <w:b w:val="false"/>
          <w:bCs w:val="false"/>
          <w:i w:val="false"/>
          <w:iCs w:val="false"/>
          <w:color w:val="auto"/>
          <w:sz w:val="28"/>
          <w:szCs w:val="28"/>
        </w:rPr>
        <w:t>Звіробій. В’яжуча, протизапальна та деяка протимікробна дія, що сприяє регенерації тканин, індуктор метаболізму.</w:t>
      </w:r>
    </w:p>
    <w:p>
      <w:pPr>
        <w:pStyle w:val="Style18"/>
        <w:widowControl/>
        <w:suppressAutoHyphens w:val="true"/>
        <w:bidi w:val="0"/>
        <w:spacing w:lineRule="auto" w:line="240" w:before="0" w:after="0"/>
        <w:ind w:left="0" w:right="0" w:firstLine="567"/>
        <w:jc w:val="both"/>
        <w:rPr>
          <w:b w:val="false"/>
          <w:b w:val="false"/>
          <w:bCs w:val="false"/>
          <w:sz w:val="28"/>
          <w:szCs w:val="28"/>
        </w:rPr>
      </w:pPr>
      <w:r>
        <w:rPr>
          <w:rFonts w:ascii="Times New Roman" w:hAnsi="Times New Roman"/>
          <w:b w:val="false"/>
          <w:bCs w:val="false"/>
          <w:i w:val="false"/>
          <w:iCs w:val="false"/>
          <w:color w:val="auto"/>
          <w:sz w:val="28"/>
          <w:szCs w:val="28"/>
        </w:rPr>
        <w:t>Валеріана. Седативна дія проявляється повільно, але досить стабільно.</w:t>
      </w:r>
    </w:p>
    <w:p>
      <w:pPr>
        <w:pStyle w:val="Style18"/>
        <w:widowControl/>
        <w:suppressAutoHyphens w:val="true"/>
        <w:bidi w:val="0"/>
        <w:spacing w:lineRule="auto" w:line="240" w:before="0" w:after="0"/>
        <w:ind w:left="0" w:right="0" w:firstLine="567"/>
        <w:jc w:val="both"/>
        <w:rPr>
          <w:b w:val="false"/>
          <w:b w:val="false"/>
          <w:bCs w:val="false"/>
          <w:sz w:val="28"/>
          <w:szCs w:val="28"/>
        </w:rPr>
      </w:pPr>
      <w:r>
        <w:rPr>
          <w:rFonts w:ascii="Times New Roman" w:hAnsi="Times New Roman"/>
          <w:b w:val="false"/>
          <w:bCs w:val="false"/>
          <w:i w:val="false"/>
          <w:iCs w:val="false"/>
          <w:color w:val="auto"/>
          <w:sz w:val="28"/>
          <w:szCs w:val="28"/>
        </w:rPr>
        <w:t>Меліса. Снодійний та седативний засіб.</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М’ята. Жовчогінна, седативна і слабка гіпотензивна дія; підвищує секрецію травних залоз.</w:t>
      </w:r>
    </w:p>
    <w:p>
      <w:pPr>
        <w:pStyle w:val="Style18"/>
        <w:widowControl/>
        <w:suppressAutoHyphens w:val="true"/>
        <w:bidi w:val="0"/>
        <w:spacing w:lineRule="auto" w:line="240" w:before="0" w:after="0"/>
        <w:ind w:left="0" w:right="0" w:firstLine="567"/>
        <w:jc w:val="both"/>
        <w:rPr>
          <w:b w:val="false"/>
          <w:b w:val="false"/>
          <w:bCs w:val="false"/>
          <w:sz w:val="28"/>
          <w:szCs w:val="28"/>
        </w:rPr>
      </w:pPr>
      <w:r>
        <w:rPr>
          <w:rFonts w:ascii="Times New Roman" w:hAnsi="Times New Roman"/>
          <w:b w:val="false"/>
          <w:bCs w:val="false"/>
          <w:i w:val="false"/>
          <w:iCs w:val="false"/>
          <w:color w:val="auto"/>
          <w:sz w:val="28"/>
          <w:szCs w:val="28"/>
        </w:rPr>
        <w:t>Півонія. Знижує артеріальний тиск.</w:t>
      </w:r>
    </w:p>
    <w:p>
      <w:pPr>
        <w:pStyle w:val="Style18"/>
        <w:widowControl/>
        <w:suppressAutoHyphens w:val="true"/>
        <w:bidi w:val="0"/>
        <w:spacing w:lineRule="auto" w:line="240" w:before="0" w:after="0"/>
        <w:ind w:left="0" w:right="0" w:firstLine="567"/>
        <w:jc w:val="both"/>
        <w:rPr>
          <w:b w:val="false"/>
          <w:b w:val="false"/>
          <w:bCs w:val="false"/>
          <w:sz w:val="28"/>
          <w:szCs w:val="28"/>
        </w:rPr>
      </w:pPr>
      <w:r>
        <w:rPr>
          <w:rFonts w:ascii="Times New Roman" w:hAnsi="Times New Roman"/>
          <w:b w:val="false"/>
          <w:bCs w:val="false"/>
          <w:i w:val="false"/>
          <w:iCs w:val="false"/>
          <w:color w:val="auto"/>
          <w:sz w:val="28"/>
          <w:szCs w:val="28"/>
        </w:rPr>
        <w:t>Глід. Зниження артеріального тиску та збудливості серцево-судинної системи.</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Пасифлора. Покращує стан при депресії, зменшує тривожність і психічне напруження, має легкий снодійний ефект.</w:t>
      </w:r>
    </w:p>
    <w:p>
      <w:pPr>
        <w:pStyle w:val="Style18"/>
        <w:widowControl/>
        <w:suppressAutoHyphens w:val="true"/>
        <w:bidi w:val="0"/>
        <w:spacing w:lineRule="auto" w:line="240" w:before="0" w:after="0"/>
        <w:ind w:left="0" w:right="0" w:firstLine="567"/>
        <w:jc w:val="both"/>
        <w:rPr>
          <w:rFonts w:ascii="Times New Roman" w:hAnsi="Times New Roman"/>
          <w:b w:val="false"/>
          <w:b w:val="false"/>
          <w:bCs w:val="false"/>
          <w:i w:val="false"/>
          <w:i w:val="false"/>
          <w:iCs w:val="false"/>
          <w:color w:val="auto"/>
          <w:sz w:val="28"/>
          <w:szCs w:val="28"/>
        </w:rPr>
      </w:pPr>
      <w:r>
        <w:rPr>
          <w:rFonts w:ascii="Times New Roman" w:hAnsi="Times New Roman"/>
          <w:b w:val="false"/>
          <w:bCs w:val="false"/>
          <w:i w:val="false"/>
          <w:iCs w:val="false"/>
          <w:color w:val="auto"/>
          <w:sz w:val="28"/>
          <w:szCs w:val="28"/>
        </w:rPr>
        <w:t>Висновки</w:t>
      </w:r>
    </w:p>
    <w:p>
      <w:pPr>
        <w:pStyle w:val="Style18"/>
        <w:widowControl/>
        <w:suppressAutoHyphens w:val="true"/>
        <w:bidi w:val="0"/>
        <w:spacing w:lineRule="auto" w:line="240" w:before="0" w:after="0"/>
        <w:ind w:left="0" w:right="0" w:firstLine="567"/>
        <w:jc w:val="both"/>
        <w:rPr>
          <w:b w:val="false"/>
          <w:b w:val="false"/>
          <w:bCs w:val="false"/>
          <w:sz w:val="28"/>
          <w:szCs w:val="28"/>
        </w:rPr>
      </w:pPr>
      <w:r>
        <w:rPr>
          <w:rFonts w:ascii="Times New Roman" w:hAnsi="Times New Roman"/>
          <w:b w:val="false"/>
          <w:bCs w:val="false"/>
          <w:i w:val="false"/>
          <w:iCs w:val="false"/>
          <w:color w:val="auto"/>
          <w:sz w:val="28"/>
          <w:szCs w:val="28"/>
        </w:rPr>
        <w:t>Таким чином, першочерговим завданням є оперативне зниження впливу стресу, протидія його руйнівній силі на організм.</w:t>
      </w:r>
    </w:p>
    <w:p>
      <w:pPr>
        <w:pStyle w:val="Style18"/>
        <w:widowControl/>
        <w:suppressAutoHyphens w:val="true"/>
        <w:bidi w:val="0"/>
        <w:spacing w:lineRule="auto" w:line="240" w:before="0" w:after="0"/>
        <w:ind w:left="0" w:right="0" w:firstLine="567"/>
        <w:jc w:val="both"/>
        <w:rPr>
          <w:b w:val="false"/>
          <w:b w:val="false"/>
          <w:bCs w:val="false"/>
          <w:sz w:val="28"/>
          <w:szCs w:val="28"/>
        </w:rPr>
      </w:pPr>
      <w:r>
        <w:rPr>
          <w:rFonts w:ascii="Times New Roman" w:hAnsi="Times New Roman"/>
          <w:b w:val="false"/>
          <w:bCs w:val="false"/>
          <w:i w:val="false"/>
          <w:iCs w:val="false"/>
          <w:color w:val="auto"/>
          <w:sz w:val="28"/>
          <w:szCs w:val="28"/>
        </w:rPr>
        <w:t>У контексті фармакотерапії фітозасоби седативної дії можуть бути корисними при невисокому рівні стресу, якщо немає потреби у призначенні антидепресантів.</w:t>
      </w:r>
    </w:p>
    <w:p>
      <w:pPr>
        <w:pStyle w:val="Style18"/>
        <w:widowControl/>
        <w:suppressAutoHyphens w:val="true"/>
        <w:bidi w:val="0"/>
        <w:spacing w:lineRule="auto" w:line="240" w:before="0" w:after="0"/>
        <w:ind w:left="0" w:right="0" w:firstLine="567"/>
        <w:jc w:val="both"/>
        <w:rPr>
          <w:b w:val="false"/>
          <w:b w:val="false"/>
          <w:bCs w:val="false"/>
          <w:sz w:val="28"/>
          <w:szCs w:val="28"/>
        </w:rPr>
      </w:pPr>
      <w:r>
        <w:rPr>
          <w:rFonts w:ascii="Times New Roman" w:hAnsi="Times New Roman"/>
          <w:b w:val="false"/>
          <w:bCs w:val="false"/>
          <w:i w:val="false"/>
          <w:iCs w:val="false"/>
          <w:color w:val="auto"/>
          <w:sz w:val="28"/>
          <w:szCs w:val="28"/>
        </w:rPr>
        <w:t>Неабияку роль відіграє вживання мінералів та вітамінів для профілактики стресу.</w:t>
      </w:r>
    </w:p>
    <w:p>
      <w:pPr>
        <w:pStyle w:val="Style18"/>
        <w:widowControl/>
        <w:suppressAutoHyphens w:val="true"/>
        <w:bidi w:val="0"/>
        <w:spacing w:lineRule="auto" w:line="240" w:before="0" w:after="0"/>
        <w:ind w:left="0" w:right="0" w:firstLine="567"/>
        <w:jc w:val="both"/>
        <w:rPr/>
      </w:pPr>
      <w:r>
        <w:rPr>
          <w:rFonts w:ascii="Times New Roman" w:hAnsi="Times New Roman"/>
          <w:b w:val="false"/>
          <w:bCs w:val="false"/>
          <w:i w:val="false"/>
          <w:iCs w:val="false"/>
          <w:color w:val="auto"/>
          <w:sz w:val="28"/>
          <w:szCs w:val="28"/>
        </w:rPr>
        <w:t>Крім того, дотримання здорового способу життя, включаючи здорове харчування, фізичну активність та достатній сон, може допомогти знизити рівень стресу.</w:t>
      </w:r>
    </w:p>
    <w:sectPr>
      <w:type w:val="nextPage"/>
      <w:pgSz w:w="12240" w:h="15840"/>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roman"/>
    <w:pitch w:val="default"/>
  </w:font>
  <w:font w:name="OpenSymbol">
    <w:altName w:val="Arial Unicode MS"/>
    <w:charset w:val="01"/>
    <w:family w:val="roman"/>
    <w:pitch w:val="default"/>
  </w:font>
  <w:font w:name="Arial">
    <w:altName w:val="Helvetica"/>
    <w:charset w:val="01"/>
    <w:family w:val="roman"/>
    <w:pitch w:val="default"/>
  </w:font>
  <w:font w:name="Arial">
    <w:altName w:val="sans-serif"/>
    <w:charset w:val="01"/>
    <w:family w:val="roman"/>
    <w:pitch w:val="default"/>
  </w:font>
  <w:font w:name="Liberation Sans">
    <w:altName w:val="Arial"/>
    <w:charset w:val="01"/>
    <w:family w:val="roman"/>
    <w:pitch w:val="default"/>
  </w:font>
  <w:font w:name="Lohit Devanagari">
    <w:charset w:val="01"/>
    <w:family w:val="roman"/>
    <w:pitch w:val="default"/>
  </w:font>
  <w:font w:name="Times New Roman">
    <w:charset w:val="01"/>
    <w:family w:val="roman"/>
    <w:pitch w:val="default"/>
  </w:font>
  <w:font w:name="Open Sans">
    <w:altName w:val="sans-serif"/>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3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kern w:val="2"/>
        <w:sz w:val="20"/>
        <w:szCs w:val="24"/>
        <w:lang w:val="uk-UA" w:eastAsia="zh-CN" w:bidi="hi-IN"/>
      </w:rPr>
    </w:rPrDefault>
    <w:pPrDefault>
      <w:pPr/>
    </w:pPrDefault>
  </w:docDefaults>
  <w:style w:type="paragraph" w:styleId="Normal">
    <w:name w:val="Normal"/>
    <w:qFormat/>
    <w:pPr>
      <w:widowControl/>
      <w:suppressAutoHyphens w:val="true"/>
      <w:bidi w:val="0"/>
      <w:jc w:val="left"/>
    </w:pPr>
    <w:rPr>
      <w:rFonts w:ascii="Liberation Serif" w:hAnsi="Liberation Serif" w:eastAsia="WenQuanYi Micro Hei" w:cs="Noto Sans Devanagari"/>
      <w:color w:val="auto"/>
      <w:kern w:val="2"/>
      <w:sz w:val="24"/>
      <w:szCs w:val="24"/>
      <w:lang w:val="uk-UA" w:eastAsia="zh-CN" w:bidi="hi-IN"/>
    </w:rPr>
  </w:style>
  <w:style w:type="paragraph" w:styleId="3">
    <w:name w:val="Heading 3"/>
    <w:basedOn w:val="Style17"/>
    <w:qFormat/>
    <w:pPr>
      <w:numPr>
        <w:ilvl w:val="2"/>
        <w:numId w:val="1"/>
      </w:numPr>
      <w:spacing w:before="140" w:after="120"/>
      <w:outlineLvl w:val="2"/>
    </w:pPr>
    <w:rPr>
      <w:rFonts w:ascii="Liberation Serif" w:hAnsi="Liberation Serif" w:eastAsia="AR PL SungtiL GB" w:cs="Lohit Devanagari"/>
      <w:b/>
      <w:bCs/>
      <w:sz w:val="28"/>
      <w:szCs w:val="28"/>
    </w:rPr>
  </w:style>
  <w:style w:type="character" w:styleId="Style13">
    <w:name w:val="Виділення жирним"/>
    <w:qFormat/>
    <w:rPr>
      <w:b/>
      <w:bCs/>
    </w:rPr>
  </w:style>
  <w:style w:type="character" w:styleId="Style14">
    <w:name w:val="Виділення"/>
    <w:qFormat/>
    <w:rPr>
      <w:i/>
      <w:iCs/>
    </w:rPr>
  </w:style>
  <w:style w:type="character" w:styleId="Style15">
    <w:name w:val="Маркери списку"/>
    <w:qFormat/>
    <w:rPr>
      <w:rFonts w:ascii="OpenSymbol" w:hAnsi="OpenSymbol" w:eastAsia="OpenSymbol" w:cs="OpenSymbol"/>
    </w:rPr>
  </w:style>
  <w:style w:type="character" w:styleId="Style16">
    <w:name w:val="Гіперпосилання"/>
    <w:rPr>
      <w:color w:val="000080"/>
      <w:u w:val="single"/>
      <w:lang w:val="zxx" w:eastAsia="zxx" w:bidi="zxx"/>
    </w:rPr>
  </w:style>
  <w:style w:type="character" w:styleId="ListLabel1">
    <w:name w:val="ListLabel 1"/>
    <w:qFormat/>
    <w:rPr>
      <w:rFonts w:ascii="Arial;Helvetica;sans-serif" w:hAnsi="Arial;Helvetica;sans-serif" w:cs="OpenSymbol"/>
      <w:b w:val="false"/>
      <w:sz w:val="21"/>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ascii="Arial;Helvetica;sans-serif" w:hAnsi="Arial;Helvetica;sans-serif" w:cs="OpenSymbol"/>
      <w:b w:val="false"/>
      <w:sz w:val="21"/>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ascii="Arial;Helvetica;sans-serif" w:hAnsi="Arial;Helvetica;sans-serif" w:cs="OpenSymbol"/>
      <w:b w:val="false"/>
      <w:sz w:val="21"/>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ascii="Arial;Helvetica;sans-serif" w:hAnsi="Arial;Helvetica;sans-serif" w:cs="OpenSymbol"/>
      <w:b w:val="false"/>
      <w:sz w:val="21"/>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ascii="Arial;sans-serif" w:hAnsi="Arial;sans-serif"/>
      <w:b w:val="false"/>
      <w:i w:val="false"/>
      <w:caps w:val="false"/>
      <w:smallCaps w:val="false"/>
      <w:strike w:val="false"/>
      <w:dstrike w:val="false"/>
      <w:color w:val="337AB7"/>
      <w:spacing w:val="0"/>
      <w:sz w:val="21"/>
      <w:u w:val="none"/>
      <w:effect w:val="none"/>
    </w:rPr>
  </w:style>
  <w:style w:type="character" w:styleId="ListLabel38">
    <w:name w:val="ListLabel 38"/>
    <w:qFormat/>
    <w:rPr>
      <w:rFonts w:ascii="Arial;Helvetica;sans-serif" w:hAnsi="Arial;Helvetica;sans-serif" w:cs="OpenSymbol"/>
      <w:b w:val="false"/>
      <w:sz w:val="21"/>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cs="OpenSymbol"/>
    </w:rPr>
  </w:style>
  <w:style w:type="character" w:styleId="ListLabel47">
    <w:name w:val="ListLabel 47"/>
    <w:qFormat/>
    <w:rPr>
      <w:rFonts w:ascii="Arial;Helvetica;sans-serif" w:hAnsi="Arial;Helvetica;sans-serif" w:cs="OpenSymbol"/>
      <w:b w:val="false"/>
      <w:sz w:val="21"/>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ListLabel55">
    <w:name w:val="ListLabel 55"/>
    <w:qFormat/>
    <w:rPr>
      <w:rFonts w:cs="OpenSymbol"/>
    </w:rPr>
  </w:style>
  <w:style w:type="character" w:styleId="ListLabel56">
    <w:name w:val="ListLabel 56"/>
    <w:qFormat/>
    <w:rPr>
      <w:rFonts w:ascii="Arial;Helvetica;sans-serif" w:hAnsi="Arial;Helvetica;sans-serif" w:cs="OpenSymbol"/>
      <w:b w:val="false"/>
      <w:sz w:val="21"/>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cs="OpenSymbol"/>
    </w:rPr>
  </w:style>
  <w:style w:type="character" w:styleId="ListLabel65">
    <w:name w:val="ListLabel 65"/>
    <w:qFormat/>
    <w:rPr>
      <w:rFonts w:ascii="Arial;Helvetica;sans-serif" w:hAnsi="Arial;Helvetica;sans-serif" w:cs="OpenSymbol"/>
      <w:b w:val="false"/>
      <w:sz w:val="21"/>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ascii="Arial;sans-serif" w:hAnsi="Arial;sans-serif"/>
      <w:b w:val="false"/>
      <w:i w:val="false"/>
      <w:caps w:val="false"/>
      <w:smallCaps w:val="false"/>
      <w:strike w:val="false"/>
      <w:dstrike w:val="false"/>
      <w:color w:val="337AB7"/>
      <w:spacing w:val="0"/>
      <w:sz w:val="21"/>
      <w:u w:val="none"/>
      <w:effect w:val="none"/>
    </w:rPr>
  </w:style>
  <w:style w:type="character" w:styleId="ListLabel75">
    <w:name w:val="ListLabel 75"/>
    <w:qFormat/>
    <w:rPr>
      <w:rFonts w:ascii="Arial;Helvetica;sans-serif" w:hAnsi="Arial;Helvetica;sans-serif" w:cs="OpenSymbol"/>
      <w:b w:val="false"/>
      <w:sz w:val="21"/>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ascii="Arial;Helvetica;sans-serif" w:hAnsi="Arial;Helvetica;sans-serif" w:cs="OpenSymbol"/>
      <w:b w:val="false"/>
      <w:sz w:val="21"/>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ascii="Arial;Helvetica;sans-serif" w:hAnsi="Arial;Helvetica;sans-serif" w:cs="OpenSymbol"/>
      <w:b w:val="false"/>
      <w:sz w:val="21"/>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ascii="Arial;Helvetica;sans-serif" w:hAnsi="Arial;Helvetica;sans-serif" w:cs="OpenSymbol"/>
      <w:b w:val="false"/>
      <w:sz w:val="21"/>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ascii="Arial;sans-serif" w:hAnsi="Arial;sans-serif"/>
      <w:b w:val="false"/>
      <w:i w:val="false"/>
      <w:caps w:val="false"/>
      <w:smallCaps w:val="false"/>
      <w:strike w:val="false"/>
      <w:dstrike w:val="false"/>
      <w:color w:val="337AB7"/>
      <w:spacing w:val="0"/>
      <w:sz w:val="21"/>
      <w:u w:val="none"/>
      <w:effect w:val="none"/>
    </w:rPr>
  </w:style>
  <w:style w:type="character" w:styleId="ListLabel112">
    <w:name w:val="ListLabel 112"/>
    <w:qFormat/>
    <w:rPr>
      <w:rFonts w:ascii="Arial;Helvetica;sans-serif" w:hAnsi="Arial;Helvetica;sans-serif" w:cs="OpenSymbol"/>
      <w:b w:val="false"/>
      <w:sz w:val="21"/>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ascii="Arial;Helvetica;sans-serif" w:hAnsi="Arial;Helvetica;sans-serif" w:cs="OpenSymbol"/>
      <w:b w:val="false"/>
      <w:sz w:val="21"/>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ascii="Arial;Helvetica;sans-serif" w:hAnsi="Arial;Helvetica;sans-serif" w:cs="OpenSymbol"/>
      <w:b w:val="false"/>
      <w:sz w:val="21"/>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ascii="Arial;Helvetica;sans-serif" w:hAnsi="Arial;Helvetica;sans-serif" w:cs="OpenSymbol"/>
      <w:b w:val="false"/>
      <w:sz w:val="21"/>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character" w:styleId="ListLabel145">
    <w:name w:val="ListLabel 145"/>
    <w:qFormat/>
    <w:rPr>
      <w:rFonts w:cs="OpenSymbol"/>
    </w:rPr>
  </w:style>
  <w:style w:type="character" w:styleId="ListLabel146">
    <w:name w:val="ListLabel 146"/>
    <w:qFormat/>
    <w:rPr>
      <w:rFonts w:cs="OpenSymbol"/>
    </w:rPr>
  </w:style>
  <w:style w:type="character" w:styleId="ListLabel147">
    <w:name w:val="ListLabel 147"/>
    <w:qFormat/>
    <w:rPr>
      <w:rFonts w:cs="OpenSymbol"/>
    </w:rPr>
  </w:style>
  <w:style w:type="character" w:styleId="ListLabel148">
    <w:name w:val="ListLabel 148"/>
    <w:qFormat/>
    <w:rPr>
      <w:rFonts w:ascii="Arial;Helvetica;sans-serif" w:hAnsi="Arial;Helvetica;sans-serif" w:cs="OpenSymbol"/>
      <w:b w:val="false"/>
      <w:sz w:val="21"/>
    </w:rPr>
  </w:style>
  <w:style w:type="character" w:styleId="ListLabel149">
    <w:name w:val="ListLabel 149"/>
    <w:qFormat/>
    <w:rPr>
      <w:rFonts w:cs="OpenSymbol"/>
    </w:rPr>
  </w:style>
  <w:style w:type="character" w:styleId="ListLabel150">
    <w:name w:val="ListLabel 150"/>
    <w:qFormat/>
    <w:rPr>
      <w:rFonts w:cs="OpenSymbol"/>
    </w:rPr>
  </w:style>
  <w:style w:type="character" w:styleId="ListLabel151">
    <w:name w:val="ListLabel 151"/>
    <w:qFormat/>
    <w:rPr>
      <w:rFonts w:cs="OpenSymbol"/>
    </w:rPr>
  </w:style>
  <w:style w:type="character" w:styleId="ListLabel152">
    <w:name w:val="ListLabel 152"/>
    <w:qFormat/>
    <w:rPr>
      <w:rFonts w:cs="OpenSymbol"/>
    </w:rPr>
  </w:style>
  <w:style w:type="character" w:styleId="ListLabel153">
    <w:name w:val="ListLabel 153"/>
    <w:qFormat/>
    <w:rPr>
      <w:rFonts w:cs="OpenSymbol"/>
    </w:rPr>
  </w:style>
  <w:style w:type="character" w:styleId="ListLabel154">
    <w:name w:val="ListLabel 154"/>
    <w:qFormat/>
    <w:rPr>
      <w:rFonts w:cs="OpenSymbol"/>
    </w:rPr>
  </w:style>
  <w:style w:type="character" w:styleId="ListLabel155">
    <w:name w:val="ListLabel 155"/>
    <w:qFormat/>
    <w:rPr>
      <w:rFonts w:cs="OpenSymbol"/>
    </w:rPr>
  </w:style>
  <w:style w:type="character" w:styleId="ListLabel156">
    <w:name w:val="ListLabel 156"/>
    <w:qFormat/>
    <w:rPr>
      <w:rFonts w:cs="OpenSymbol"/>
    </w:rPr>
  </w:style>
  <w:style w:type="character" w:styleId="ListLabel157">
    <w:name w:val="ListLabel 157"/>
    <w:qFormat/>
    <w:rPr>
      <w:rFonts w:ascii="Arial;Helvetica;sans-serif" w:hAnsi="Arial;Helvetica;sans-serif" w:cs="OpenSymbol"/>
      <w:b w:val="false"/>
      <w:sz w:val="21"/>
    </w:rPr>
  </w:style>
  <w:style w:type="character" w:styleId="ListLabel158">
    <w:name w:val="ListLabel 158"/>
    <w:qFormat/>
    <w:rPr>
      <w:rFonts w:cs="OpenSymbol"/>
    </w:rPr>
  </w:style>
  <w:style w:type="character" w:styleId="ListLabel159">
    <w:name w:val="ListLabel 159"/>
    <w:qFormat/>
    <w:rPr>
      <w:rFonts w:cs="OpenSymbol"/>
    </w:rPr>
  </w:style>
  <w:style w:type="character" w:styleId="ListLabel160">
    <w:name w:val="ListLabel 160"/>
    <w:qFormat/>
    <w:rPr>
      <w:rFonts w:cs="OpenSymbol"/>
    </w:rPr>
  </w:style>
  <w:style w:type="character" w:styleId="ListLabel161">
    <w:name w:val="ListLabel 161"/>
    <w:qFormat/>
    <w:rPr>
      <w:rFonts w:cs="OpenSymbol"/>
    </w:rPr>
  </w:style>
  <w:style w:type="character" w:styleId="ListLabel162">
    <w:name w:val="ListLabel 162"/>
    <w:qFormat/>
    <w:rPr>
      <w:rFonts w:cs="OpenSymbol"/>
    </w:rPr>
  </w:style>
  <w:style w:type="character" w:styleId="ListLabel163">
    <w:name w:val="ListLabel 163"/>
    <w:qFormat/>
    <w:rPr>
      <w:rFonts w:cs="OpenSymbol"/>
    </w:rPr>
  </w:style>
  <w:style w:type="character" w:styleId="ListLabel164">
    <w:name w:val="ListLabel 164"/>
    <w:qFormat/>
    <w:rPr>
      <w:rFonts w:cs="OpenSymbol"/>
    </w:rPr>
  </w:style>
  <w:style w:type="character" w:styleId="ListLabel165">
    <w:name w:val="ListLabel 165"/>
    <w:qFormat/>
    <w:rPr>
      <w:rFonts w:cs="OpenSymbol"/>
    </w:rPr>
  </w:style>
  <w:style w:type="character" w:styleId="ListLabel166">
    <w:name w:val="ListLabel 166"/>
    <w:qFormat/>
    <w:rPr>
      <w:rFonts w:ascii="Arial;Helvetica;sans-serif" w:hAnsi="Arial;Helvetica;sans-serif" w:cs="OpenSymbol"/>
      <w:b w:val="false"/>
      <w:sz w:val="21"/>
    </w:rPr>
  </w:style>
  <w:style w:type="character" w:styleId="ListLabel167">
    <w:name w:val="ListLabel 167"/>
    <w:qFormat/>
    <w:rPr>
      <w:rFonts w:cs="OpenSymbol"/>
    </w:rPr>
  </w:style>
  <w:style w:type="character" w:styleId="ListLabel168">
    <w:name w:val="ListLabel 168"/>
    <w:qFormat/>
    <w:rPr>
      <w:rFonts w:cs="OpenSymbol"/>
    </w:rPr>
  </w:style>
  <w:style w:type="character" w:styleId="ListLabel169">
    <w:name w:val="ListLabel 169"/>
    <w:qFormat/>
    <w:rPr>
      <w:rFonts w:cs="OpenSymbol"/>
    </w:rPr>
  </w:style>
  <w:style w:type="character" w:styleId="ListLabel170">
    <w:name w:val="ListLabel 170"/>
    <w:qFormat/>
    <w:rPr>
      <w:rFonts w:cs="OpenSymbol"/>
    </w:rPr>
  </w:style>
  <w:style w:type="character" w:styleId="ListLabel171">
    <w:name w:val="ListLabel 171"/>
    <w:qFormat/>
    <w:rPr>
      <w:rFonts w:cs="OpenSymbol"/>
    </w:rPr>
  </w:style>
  <w:style w:type="character" w:styleId="ListLabel172">
    <w:name w:val="ListLabel 172"/>
    <w:qFormat/>
    <w:rPr>
      <w:rFonts w:cs="OpenSymbol"/>
    </w:rPr>
  </w:style>
  <w:style w:type="character" w:styleId="ListLabel173">
    <w:name w:val="ListLabel 173"/>
    <w:qFormat/>
    <w:rPr>
      <w:rFonts w:cs="OpenSymbol"/>
    </w:rPr>
  </w:style>
  <w:style w:type="character" w:styleId="ListLabel174">
    <w:name w:val="ListLabel 174"/>
    <w:qFormat/>
    <w:rPr>
      <w:rFonts w:cs="OpenSymbol"/>
    </w:rPr>
  </w:style>
  <w:style w:type="character" w:styleId="ListLabel175">
    <w:name w:val="ListLabel 175"/>
    <w:qFormat/>
    <w:rPr>
      <w:rFonts w:ascii="Arial;Helvetica;sans-serif" w:hAnsi="Arial;Helvetica;sans-serif" w:cs="OpenSymbol"/>
      <w:b w:val="false"/>
      <w:sz w:val="21"/>
    </w:rPr>
  </w:style>
  <w:style w:type="character" w:styleId="ListLabel176">
    <w:name w:val="ListLabel 176"/>
    <w:qFormat/>
    <w:rPr>
      <w:rFonts w:cs="OpenSymbol"/>
    </w:rPr>
  </w:style>
  <w:style w:type="character" w:styleId="ListLabel177">
    <w:name w:val="ListLabel 177"/>
    <w:qFormat/>
    <w:rPr>
      <w:rFonts w:cs="OpenSymbol"/>
    </w:rPr>
  </w:style>
  <w:style w:type="character" w:styleId="ListLabel178">
    <w:name w:val="ListLabel 178"/>
    <w:qFormat/>
    <w:rPr>
      <w:rFonts w:cs="OpenSymbol"/>
    </w:rPr>
  </w:style>
  <w:style w:type="character" w:styleId="ListLabel179">
    <w:name w:val="ListLabel 179"/>
    <w:qFormat/>
    <w:rPr>
      <w:rFonts w:cs="OpenSymbol"/>
    </w:rPr>
  </w:style>
  <w:style w:type="character" w:styleId="ListLabel180">
    <w:name w:val="ListLabel 180"/>
    <w:qFormat/>
    <w:rPr>
      <w:rFonts w:cs="OpenSymbol"/>
    </w:rPr>
  </w:style>
  <w:style w:type="character" w:styleId="ListLabel181">
    <w:name w:val="ListLabel 181"/>
    <w:qFormat/>
    <w:rPr>
      <w:rFonts w:cs="OpenSymbol"/>
    </w:rPr>
  </w:style>
  <w:style w:type="character" w:styleId="ListLabel182">
    <w:name w:val="ListLabel 182"/>
    <w:qFormat/>
    <w:rPr>
      <w:rFonts w:cs="OpenSymbol"/>
    </w:rPr>
  </w:style>
  <w:style w:type="character" w:styleId="ListLabel183">
    <w:name w:val="ListLabel 183"/>
    <w:qFormat/>
    <w:rPr>
      <w:rFonts w:cs="OpenSymbol"/>
    </w:rPr>
  </w:style>
  <w:style w:type="paragraph" w:styleId="Style17">
    <w:name w:val="Заголовок"/>
    <w:basedOn w:val="Normal"/>
    <w:next w:val="Style18"/>
    <w:qFormat/>
    <w:pPr>
      <w:keepNext w:val="true"/>
      <w:spacing w:before="240" w:after="120"/>
    </w:pPr>
    <w:rPr>
      <w:rFonts w:ascii="Liberation Sans" w:hAnsi="Liberation Sans" w:eastAsia="WenQuanYi Micro Hei" w:cs="Noto Sans Devanagari"/>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Noto Sans Devanagari"/>
    </w:rPr>
  </w:style>
  <w:style w:type="paragraph" w:styleId="Style20">
    <w:name w:val="Caption"/>
    <w:basedOn w:val="Normal"/>
    <w:qFormat/>
    <w:pPr>
      <w:suppressLineNumbers/>
      <w:spacing w:before="120" w:after="120"/>
    </w:pPr>
    <w:rPr>
      <w:rFonts w:cs="Noto Sans Devanagari"/>
      <w:i/>
      <w:iCs/>
      <w:sz w:val="24"/>
      <w:szCs w:val="24"/>
    </w:rPr>
  </w:style>
  <w:style w:type="paragraph" w:styleId="Style21">
    <w:name w:val="Покажчик"/>
    <w:basedOn w:val="Normal"/>
    <w:qFormat/>
    <w:pPr>
      <w:suppressLineNumbers/>
    </w:pPr>
    <w:rPr>
      <w:rFonts w:cs="Noto Sans Devanagari"/>
      <w:lang w:val="zxx" w:eastAsia="zxx" w:bidi="zxx"/>
    </w:rPr>
  </w:style>
  <w:style w:type="paragraph" w:styleId="Style22">
    <w:name w:val="Вміст таблиці"/>
    <w:basedOn w:val="Normal"/>
    <w:qFormat/>
    <w:pPr>
      <w:suppressLineNumbers/>
    </w:pPr>
    <w:rPr/>
  </w:style>
  <w:style w:type="paragraph" w:styleId="Style23">
    <w:name w:val="Заголовок таблиці"/>
    <w:basedOn w:val="Style22"/>
    <w:qFormat/>
    <w:pPr>
      <w:suppressLineNumbers/>
      <w:jc w:val="center"/>
    </w:pPr>
    <w:rPr>
      <w:b/>
      <w:bCs/>
    </w:rPr>
  </w:style>
  <w:style w:type="paragraph" w:styleId="Style24">
    <w:name w:val="Звичайний"/>
    <w:qFormat/>
    <w:pPr>
      <w:widowControl/>
      <w:bidi w:val="0"/>
      <w:spacing w:lineRule="atLeast" w:line="200" w:before="0" w:after="0"/>
      <w:jc w:val="left"/>
    </w:pPr>
    <w:rPr>
      <w:rFonts w:ascii="Lohit Devanagari" w:hAnsi="Lohit Devanagari" w:eastAsia="DejaVu Sans" w:cs="Liberation Sans"/>
      <w:b w:val="false"/>
      <w:i w:val="false"/>
      <w:strike w:val="false"/>
      <w:dstrike w:val="false"/>
      <w:outline w:val="false"/>
      <w:shadow w:val="false"/>
      <w:color w:val="000000"/>
      <w:kern w:val="2"/>
      <w:sz w:val="36"/>
      <w:szCs w:val="24"/>
      <w:u w:val="none"/>
      <w:em w:val="none"/>
      <w:lang w:val="uk-UA" w:eastAsia="zh-CN" w:bidi="hi-IN"/>
    </w:rPr>
  </w:style>
  <w:style w:type="paragraph" w:styleId="Style25">
    <w:name w:val="Об'єкт зі стрілкою"/>
    <w:basedOn w:val="Style24"/>
    <w:qFormat/>
    <w:pPr>
      <w:spacing w:lineRule="atLeast" w:line="200" w:before="0" w:after="0"/>
    </w:pPr>
    <w:rPr>
      <w:rFonts w:ascii="Lohit Devanagari" w:hAnsi="Lohit Devanagari"/>
      <w:b w:val="false"/>
      <w:i w:val="false"/>
      <w:strike w:val="false"/>
      <w:dstrike w:val="false"/>
      <w:outline w:val="false"/>
      <w:shadow w:val="false"/>
      <w:color w:val="000000"/>
      <w:kern w:val="2"/>
      <w:sz w:val="36"/>
      <w:u w:val="none"/>
      <w:em w:val="none"/>
    </w:rPr>
  </w:style>
  <w:style w:type="paragraph" w:styleId="Style26">
    <w:name w:val="Об'єкт з тінню"/>
    <w:basedOn w:val="Style24"/>
    <w:qFormat/>
    <w:pPr>
      <w:spacing w:lineRule="atLeast" w:line="200" w:before="0" w:after="0"/>
    </w:pPr>
    <w:rPr>
      <w:rFonts w:ascii="Lohit Devanagari" w:hAnsi="Lohit Devanagari"/>
      <w:b w:val="false"/>
      <w:i w:val="false"/>
      <w:strike w:val="false"/>
      <w:dstrike w:val="false"/>
      <w:outline w:val="false"/>
      <w:shadow w:val="false"/>
      <w:color w:val="000000"/>
      <w:kern w:val="2"/>
      <w:sz w:val="36"/>
      <w:u w:val="none"/>
      <w:em w:val="none"/>
    </w:rPr>
  </w:style>
  <w:style w:type="paragraph" w:styleId="Style27">
    <w:name w:val="Об'єкт без заповнення"/>
    <w:basedOn w:val="Style24"/>
    <w:qFormat/>
    <w:pPr>
      <w:spacing w:lineRule="atLeast" w:line="200" w:before="0" w:after="0"/>
    </w:pPr>
    <w:rPr>
      <w:rFonts w:ascii="Lohit Devanagari" w:hAnsi="Lohit Devanagari"/>
      <w:b w:val="false"/>
      <w:i w:val="false"/>
      <w:strike w:val="false"/>
      <w:dstrike w:val="false"/>
      <w:outline w:val="false"/>
      <w:shadow w:val="false"/>
      <w:color w:val="000000"/>
      <w:kern w:val="2"/>
      <w:sz w:val="36"/>
      <w:u w:val="none"/>
      <w:em w:val="none"/>
    </w:rPr>
  </w:style>
  <w:style w:type="paragraph" w:styleId="Style28">
    <w:name w:val="Об'єкт без заповнення і ліній"/>
    <w:basedOn w:val="Style24"/>
    <w:qFormat/>
    <w:pPr>
      <w:spacing w:lineRule="atLeast" w:line="200" w:before="0" w:after="0"/>
    </w:pPr>
    <w:rPr>
      <w:rFonts w:ascii="Lohit Devanagari" w:hAnsi="Lohit Devanagari"/>
      <w:b w:val="false"/>
      <w:i w:val="false"/>
      <w:strike w:val="false"/>
      <w:dstrike w:val="false"/>
      <w:outline w:val="false"/>
      <w:shadow w:val="false"/>
      <w:color w:val="000000"/>
      <w:kern w:val="2"/>
      <w:sz w:val="36"/>
      <w:u w:val="none"/>
      <w:em w:val="none"/>
    </w:rPr>
  </w:style>
  <w:style w:type="paragraph" w:styleId="Style29">
    <w:name w:val="Вирівнювання тексту у ширину"/>
    <w:basedOn w:val="Style24"/>
    <w:qFormat/>
    <w:pPr>
      <w:spacing w:lineRule="atLeast" w:line="200" w:before="0" w:after="0"/>
      <w:jc w:val="left"/>
    </w:pPr>
    <w:rPr>
      <w:rFonts w:ascii="Lohit Devanagari" w:hAnsi="Lohit Devanagari"/>
      <w:b w:val="false"/>
      <w:i w:val="false"/>
      <w:strike w:val="false"/>
      <w:dstrike w:val="false"/>
      <w:outline w:val="false"/>
      <w:shadow w:val="false"/>
      <w:color w:val="000000"/>
      <w:kern w:val="2"/>
      <w:sz w:val="36"/>
      <w:u w:val="none"/>
      <w:em w:val="none"/>
    </w:rPr>
  </w:style>
  <w:style w:type="paragraph" w:styleId="1">
    <w:name w:val="Заголовок1"/>
    <w:basedOn w:val="Style24"/>
    <w:qFormat/>
    <w:pPr>
      <w:spacing w:lineRule="atLeast" w:line="200" w:before="0" w:after="0"/>
      <w:jc w:val="center"/>
    </w:pPr>
    <w:rPr>
      <w:rFonts w:ascii="Lohit Devanagari" w:hAnsi="Lohit Devanagari"/>
      <w:b w:val="false"/>
      <w:i w:val="false"/>
      <w:strike w:val="false"/>
      <w:dstrike w:val="false"/>
      <w:outline w:val="false"/>
      <w:shadow w:val="false"/>
      <w:color w:val="000000"/>
      <w:kern w:val="2"/>
      <w:sz w:val="36"/>
      <w:u w:val="none"/>
      <w:em w:val="none"/>
    </w:rPr>
  </w:style>
  <w:style w:type="paragraph" w:styleId="2">
    <w:name w:val="Заголовок2"/>
    <w:basedOn w:val="Style24"/>
    <w:qFormat/>
    <w:pPr>
      <w:spacing w:lineRule="atLeast" w:line="200" w:before="57" w:after="57"/>
      <w:ind w:right="113" w:hanging="0"/>
      <w:jc w:val="center"/>
    </w:pPr>
    <w:rPr>
      <w:rFonts w:ascii="Lohit Devanagari" w:hAnsi="Lohit Devanagari"/>
      <w:b w:val="false"/>
      <w:i w:val="false"/>
      <w:strike w:val="false"/>
      <w:dstrike w:val="false"/>
      <w:outline w:val="false"/>
      <w:shadow w:val="false"/>
      <w:color w:val="000000"/>
      <w:kern w:val="2"/>
      <w:sz w:val="36"/>
      <w:u w:val="none"/>
      <w:em w:val="none"/>
    </w:rPr>
  </w:style>
  <w:style w:type="paragraph" w:styleId="Style30">
    <w:name w:val="Розмірна лінія"/>
    <w:basedOn w:val="Style24"/>
    <w:qFormat/>
    <w:pPr>
      <w:spacing w:lineRule="atLeast" w:line="200" w:before="0" w:after="0"/>
    </w:pPr>
    <w:rPr>
      <w:rFonts w:ascii="Lohit Devanagari" w:hAnsi="Lohit Devanagari"/>
      <w:b w:val="false"/>
      <w:i w:val="false"/>
      <w:strike w:val="false"/>
      <w:dstrike w:val="false"/>
      <w:outline w:val="false"/>
      <w:shadow w:val="false"/>
      <w:color w:val="000000"/>
      <w:kern w:val="2"/>
      <w:sz w:val="36"/>
      <w:u w:val="none"/>
      <w:em w:val="none"/>
    </w:rPr>
  </w:style>
  <w:style w:type="paragraph" w:styleId="BlankSlideLTGliederung1">
    <w:name w:val="Blank Slide~LT~Gliederung 1"/>
    <w:qFormat/>
    <w:pPr>
      <w:widowControl/>
      <w:bidi w:val="0"/>
      <w:spacing w:before="283" w:after="0"/>
      <w:jc w:val="left"/>
    </w:pPr>
    <w:rPr>
      <w:rFonts w:ascii="Lohit Devanagari" w:hAnsi="Lohit Devanagari" w:eastAsia="DejaVu Sans" w:cs="Liberation Sans"/>
      <w:b w:val="false"/>
      <w:i w:val="false"/>
      <w:strike w:val="false"/>
      <w:dstrike w:val="false"/>
      <w:outline w:val="false"/>
      <w:shadow w:val="false"/>
      <w:color w:val="000000"/>
      <w:spacing w:val="0"/>
      <w:kern w:val="2"/>
      <w:sz w:val="63"/>
      <w:szCs w:val="24"/>
      <w:u w:val="none"/>
      <w:em w:val="none"/>
      <w:lang w:val="uk-UA" w:eastAsia="zh-CN" w:bidi="hi-IN"/>
    </w:rPr>
  </w:style>
  <w:style w:type="paragraph" w:styleId="BlankSlideLTGliederung2">
    <w:name w:val="Blank Slide~LT~Gliederung 2"/>
    <w:basedOn w:val="BlankSlideLTGliederung1"/>
    <w:qFormat/>
    <w:pPr>
      <w:spacing w:before="227" w:after="0"/>
    </w:pPr>
    <w:rPr>
      <w:rFonts w:ascii="Lohit Devanagari" w:hAnsi="Lohit Devanagari"/>
      <w:b w:val="false"/>
      <w:i w:val="false"/>
      <w:strike w:val="false"/>
      <w:dstrike w:val="false"/>
      <w:outline w:val="false"/>
      <w:shadow w:val="false"/>
      <w:color w:val="000000"/>
      <w:spacing w:val="0"/>
      <w:kern w:val="2"/>
      <w:sz w:val="56"/>
      <w:u w:val="none"/>
      <w:em w:val="none"/>
    </w:rPr>
  </w:style>
  <w:style w:type="paragraph" w:styleId="BlankSlideLTGliederung3">
    <w:name w:val="Blank Slide~LT~Gliederung 3"/>
    <w:basedOn w:val="BlankSlideLTGliederung2"/>
    <w:qFormat/>
    <w:pPr>
      <w:spacing w:before="170" w:after="0"/>
    </w:pPr>
    <w:rPr>
      <w:rFonts w:ascii="Lohit Devanagari" w:hAnsi="Lohit Devanagari"/>
      <w:b w:val="false"/>
      <w:i w:val="false"/>
      <w:strike w:val="false"/>
      <w:dstrike w:val="false"/>
      <w:outline w:val="false"/>
      <w:shadow w:val="false"/>
      <w:color w:val="000000"/>
      <w:spacing w:val="0"/>
      <w:kern w:val="2"/>
      <w:sz w:val="48"/>
      <w:u w:val="none"/>
      <w:em w:val="none"/>
    </w:rPr>
  </w:style>
  <w:style w:type="paragraph" w:styleId="BlankSlideLTGliederung4">
    <w:name w:val="Blank Slide~LT~Gliederung 4"/>
    <w:basedOn w:val="BlankSlideLTGliederung3"/>
    <w:qFormat/>
    <w:pPr>
      <w:spacing w:before="113"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BlankSlideLTGliederung5">
    <w:name w:val="Blank Slide~LT~Gliederung 5"/>
    <w:basedOn w:val="BlankSlideLTGliederung4"/>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BlankSlideLTGliederung6">
    <w:name w:val="Blank Slide~LT~Gliederung 6"/>
    <w:basedOn w:val="BlankSlideLTGliederung5"/>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BlankSlideLTGliederung7">
    <w:name w:val="Blank Slide~LT~Gliederung 7"/>
    <w:basedOn w:val="BlankSlideLTGliederung6"/>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BlankSlideLTGliederung8">
    <w:name w:val="Blank Slide~LT~Gliederung 8"/>
    <w:basedOn w:val="BlankSlideLTGliederung7"/>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BlankSlideLTGliederung9">
    <w:name w:val="Blank Slide~LT~Gliederung 9"/>
    <w:basedOn w:val="BlankSlideLTGliederung8"/>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BlankSlideLTTitel">
    <w:name w:val="Blank Slide~LT~Titel"/>
    <w:qFormat/>
    <w:pPr>
      <w:widowControl/>
      <w:bidi w:val="0"/>
      <w:jc w:val="center"/>
    </w:pPr>
    <w:rPr>
      <w:rFonts w:ascii="Lohit Devanagari" w:hAnsi="Lohit Devanagari" w:eastAsia="DejaVu Sans" w:cs="Liberation Sans"/>
      <w:b w:val="false"/>
      <w:i w:val="false"/>
      <w:strike w:val="false"/>
      <w:dstrike w:val="false"/>
      <w:outline w:val="false"/>
      <w:shadow w:val="false"/>
      <w:color w:val="000000"/>
      <w:spacing w:val="0"/>
      <w:kern w:val="2"/>
      <w:sz w:val="88"/>
      <w:szCs w:val="24"/>
      <w:u w:val="none"/>
      <w:em w:val="none"/>
      <w:lang w:val="uk-UA" w:eastAsia="zh-CN" w:bidi="hi-IN"/>
    </w:rPr>
  </w:style>
  <w:style w:type="paragraph" w:styleId="BlankSlideLTUntertitel">
    <w:name w:val="Blank Slide~LT~Untertitel"/>
    <w:qFormat/>
    <w:pPr>
      <w:widowControl/>
      <w:bidi w:val="0"/>
      <w:jc w:val="center"/>
    </w:pPr>
    <w:rPr>
      <w:rFonts w:ascii="Lohit Devanagari" w:hAnsi="Lohit Devanagari" w:eastAsia="DejaVu Sans" w:cs="Liberation Sans"/>
      <w:b w:val="false"/>
      <w:i w:val="false"/>
      <w:strike w:val="false"/>
      <w:dstrike w:val="false"/>
      <w:outline w:val="false"/>
      <w:shadow w:val="false"/>
      <w:color w:val="000000"/>
      <w:kern w:val="2"/>
      <w:sz w:val="64"/>
      <w:szCs w:val="24"/>
      <w:u w:val="none"/>
      <w:em w:val="none"/>
      <w:lang w:val="uk-UA" w:eastAsia="zh-CN" w:bidi="hi-IN"/>
    </w:rPr>
  </w:style>
  <w:style w:type="paragraph" w:styleId="BlankSlideLTNotizen">
    <w:name w:val="Blank Slide~LT~Notizen"/>
    <w:qFormat/>
    <w:pPr>
      <w:widowControl/>
      <w:bidi w:val="0"/>
      <w:ind w:left="340" w:hanging="340"/>
      <w:jc w:val="left"/>
    </w:pPr>
    <w:rPr>
      <w:rFonts w:ascii="Lohit Devanagari" w:hAnsi="Lohit Devanagari" w:eastAsia="DejaVu Sans" w:cs="Liberation Sans"/>
      <w:b w:val="false"/>
      <w:i w:val="false"/>
      <w:strike w:val="false"/>
      <w:dstrike w:val="false"/>
      <w:outline w:val="false"/>
      <w:shadow w:val="false"/>
      <w:color w:val="000000"/>
      <w:kern w:val="2"/>
      <w:sz w:val="40"/>
      <w:szCs w:val="24"/>
      <w:u w:val="none"/>
      <w:em w:val="none"/>
      <w:lang w:val="uk-UA" w:eastAsia="zh-CN" w:bidi="hi-IN"/>
    </w:rPr>
  </w:style>
  <w:style w:type="paragraph" w:styleId="BlankSlideLTHintergrundobjekte">
    <w:name w:val="Blank Slide~LT~Hintergrundobjekte"/>
    <w:qFormat/>
    <w:pPr>
      <w:widowControl/>
      <w:bidi w:val="0"/>
      <w:jc w:val="left"/>
    </w:pPr>
    <w:rPr>
      <w:rFonts w:ascii="Liberation Serif" w:hAnsi="Liberation Serif" w:eastAsia="DejaVu Sans" w:cs="Liberation Sans"/>
      <w:color w:val="auto"/>
      <w:kern w:val="2"/>
      <w:sz w:val="24"/>
      <w:szCs w:val="24"/>
      <w:lang w:val="uk-UA" w:eastAsia="zh-CN" w:bidi="hi-IN"/>
    </w:rPr>
  </w:style>
  <w:style w:type="paragraph" w:styleId="BlankSlideLTHintergrund">
    <w:name w:val="Blank Slide~LT~Hintergrund"/>
    <w:qFormat/>
    <w:pPr>
      <w:widowControl/>
      <w:bidi w:val="0"/>
      <w:jc w:val="left"/>
    </w:pPr>
    <w:rPr>
      <w:rFonts w:ascii="Liberation Serif" w:hAnsi="Liberation Serif" w:eastAsia="DejaVu Sans" w:cs="Liberation Sans"/>
      <w:color w:val="auto"/>
      <w:kern w:val="2"/>
      <w:sz w:val="24"/>
      <w:szCs w:val="24"/>
      <w:lang w:val="uk-UA" w:eastAsia="zh-CN" w:bidi="hi-IN"/>
    </w:rPr>
  </w:style>
  <w:style w:type="paragraph" w:styleId="Default">
    <w:name w:val="default"/>
    <w:qFormat/>
    <w:pPr>
      <w:widowControl/>
      <w:bidi w:val="0"/>
      <w:spacing w:lineRule="atLeast" w:line="200" w:before="0" w:after="0"/>
      <w:jc w:val="left"/>
    </w:pPr>
    <w:rPr>
      <w:rFonts w:ascii="Lohit Devanagari" w:hAnsi="Lohit Devanagari" w:eastAsia="DejaVu Sans" w:cs="Liberation Sans"/>
      <w:color w:val="000000"/>
      <w:kern w:val="2"/>
      <w:sz w:val="36"/>
      <w:szCs w:val="24"/>
      <w:lang w:val="uk-UA" w:eastAsia="zh-CN" w:bidi="hi-IN"/>
    </w:rPr>
  </w:style>
  <w:style w:type="paragraph" w:styleId="Gray1">
    <w:name w:val="gray1"/>
    <w:basedOn w:val="Default"/>
    <w:qFormat/>
    <w:pPr>
      <w:spacing w:lineRule="atLeast" w:line="200" w:before="0" w:after="0"/>
    </w:pPr>
    <w:rPr>
      <w:rFonts w:ascii="Lohit Devanagari" w:hAnsi="Lohit Devanagari"/>
      <w:color w:val="000000"/>
      <w:kern w:val="2"/>
      <w:sz w:val="36"/>
    </w:rPr>
  </w:style>
  <w:style w:type="paragraph" w:styleId="Gray2">
    <w:name w:val="gray2"/>
    <w:basedOn w:val="Default"/>
    <w:qFormat/>
    <w:pPr>
      <w:spacing w:lineRule="atLeast" w:line="200" w:before="0" w:after="0"/>
    </w:pPr>
    <w:rPr>
      <w:rFonts w:ascii="Lohit Devanagari" w:hAnsi="Lohit Devanagari"/>
      <w:color w:val="000000"/>
      <w:kern w:val="2"/>
      <w:sz w:val="36"/>
    </w:rPr>
  </w:style>
  <w:style w:type="paragraph" w:styleId="Gray3">
    <w:name w:val="gray3"/>
    <w:basedOn w:val="Default"/>
    <w:qFormat/>
    <w:pPr>
      <w:spacing w:lineRule="atLeast" w:line="200" w:before="0" w:after="0"/>
    </w:pPr>
    <w:rPr>
      <w:rFonts w:ascii="Lohit Devanagari" w:hAnsi="Lohit Devanagari"/>
      <w:color w:val="000000"/>
      <w:kern w:val="2"/>
      <w:sz w:val="36"/>
    </w:rPr>
  </w:style>
  <w:style w:type="paragraph" w:styleId="Bw1">
    <w:name w:val="bw1"/>
    <w:basedOn w:val="Default"/>
    <w:qFormat/>
    <w:pPr>
      <w:spacing w:lineRule="atLeast" w:line="200" w:before="0" w:after="0"/>
    </w:pPr>
    <w:rPr>
      <w:rFonts w:ascii="Lohit Devanagari" w:hAnsi="Lohit Devanagari"/>
      <w:color w:val="000000"/>
      <w:kern w:val="2"/>
      <w:sz w:val="36"/>
    </w:rPr>
  </w:style>
  <w:style w:type="paragraph" w:styleId="Bw2">
    <w:name w:val="bw2"/>
    <w:basedOn w:val="Default"/>
    <w:qFormat/>
    <w:pPr>
      <w:spacing w:lineRule="atLeast" w:line="200" w:before="0" w:after="0"/>
    </w:pPr>
    <w:rPr>
      <w:rFonts w:ascii="Lohit Devanagari" w:hAnsi="Lohit Devanagari"/>
      <w:color w:val="000000"/>
      <w:kern w:val="2"/>
      <w:sz w:val="36"/>
    </w:rPr>
  </w:style>
  <w:style w:type="paragraph" w:styleId="Bw3">
    <w:name w:val="bw3"/>
    <w:basedOn w:val="Default"/>
    <w:qFormat/>
    <w:pPr>
      <w:spacing w:lineRule="atLeast" w:line="200" w:before="0" w:after="0"/>
    </w:pPr>
    <w:rPr>
      <w:rFonts w:ascii="Lohit Devanagari" w:hAnsi="Lohit Devanagari"/>
      <w:color w:val="000000"/>
      <w:kern w:val="2"/>
      <w:sz w:val="36"/>
    </w:rPr>
  </w:style>
  <w:style w:type="paragraph" w:styleId="Orange1">
    <w:name w:val="orange1"/>
    <w:basedOn w:val="Default"/>
    <w:qFormat/>
    <w:pPr>
      <w:spacing w:lineRule="atLeast" w:line="200" w:before="0" w:after="0"/>
    </w:pPr>
    <w:rPr>
      <w:rFonts w:ascii="Lohit Devanagari" w:hAnsi="Lohit Devanagari"/>
      <w:color w:val="000000"/>
      <w:kern w:val="2"/>
      <w:sz w:val="36"/>
    </w:rPr>
  </w:style>
  <w:style w:type="paragraph" w:styleId="Orange2">
    <w:name w:val="orange2"/>
    <w:basedOn w:val="Default"/>
    <w:qFormat/>
    <w:pPr>
      <w:spacing w:lineRule="atLeast" w:line="200" w:before="0" w:after="0"/>
    </w:pPr>
    <w:rPr>
      <w:rFonts w:ascii="Lohit Devanagari" w:hAnsi="Lohit Devanagari"/>
      <w:color w:val="000000"/>
      <w:kern w:val="2"/>
      <w:sz w:val="36"/>
    </w:rPr>
  </w:style>
  <w:style w:type="paragraph" w:styleId="Orange3">
    <w:name w:val="orange3"/>
    <w:basedOn w:val="Default"/>
    <w:qFormat/>
    <w:pPr>
      <w:spacing w:lineRule="atLeast" w:line="200" w:before="0" w:after="0"/>
    </w:pPr>
    <w:rPr>
      <w:rFonts w:ascii="Lohit Devanagari" w:hAnsi="Lohit Devanagari"/>
      <w:color w:val="000000"/>
      <w:kern w:val="2"/>
      <w:sz w:val="36"/>
    </w:rPr>
  </w:style>
  <w:style w:type="paragraph" w:styleId="Turquoise1">
    <w:name w:val="turquoise1"/>
    <w:basedOn w:val="Default"/>
    <w:qFormat/>
    <w:pPr>
      <w:spacing w:lineRule="atLeast" w:line="200" w:before="0" w:after="0"/>
    </w:pPr>
    <w:rPr>
      <w:rFonts w:ascii="Lohit Devanagari" w:hAnsi="Lohit Devanagari"/>
      <w:color w:val="000000"/>
      <w:kern w:val="2"/>
      <w:sz w:val="36"/>
    </w:rPr>
  </w:style>
  <w:style w:type="paragraph" w:styleId="Turquoise2">
    <w:name w:val="turquoise2"/>
    <w:basedOn w:val="Default"/>
    <w:qFormat/>
    <w:pPr>
      <w:spacing w:lineRule="atLeast" w:line="200" w:before="0" w:after="0"/>
    </w:pPr>
    <w:rPr>
      <w:rFonts w:ascii="Lohit Devanagari" w:hAnsi="Lohit Devanagari"/>
      <w:color w:val="000000"/>
      <w:kern w:val="2"/>
      <w:sz w:val="36"/>
    </w:rPr>
  </w:style>
  <w:style w:type="paragraph" w:styleId="Turquoise3">
    <w:name w:val="turquoise3"/>
    <w:basedOn w:val="Default"/>
    <w:qFormat/>
    <w:pPr>
      <w:spacing w:lineRule="atLeast" w:line="200" w:before="0" w:after="0"/>
    </w:pPr>
    <w:rPr>
      <w:rFonts w:ascii="Lohit Devanagari" w:hAnsi="Lohit Devanagari"/>
      <w:color w:val="000000"/>
      <w:kern w:val="2"/>
      <w:sz w:val="36"/>
    </w:rPr>
  </w:style>
  <w:style w:type="paragraph" w:styleId="Blue1">
    <w:name w:val="blue1"/>
    <w:basedOn w:val="Default"/>
    <w:qFormat/>
    <w:pPr>
      <w:spacing w:lineRule="atLeast" w:line="200" w:before="0" w:after="0"/>
    </w:pPr>
    <w:rPr>
      <w:rFonts w:ascii="Lohit Devanagari" w:hAnsi="Lohit Devanagari"/>
      <w:color w:val="000000"/>
      <w:kern w:val="2"/>
      <w:sz w:val="36"/>
    </w:rPr>
  </w:style>
  <w:style w:type="paragraph" w:styleId="Blue2">
    <w:name w:val="blue2"/>
    <w:basedOn w:val="Default"/>
    <w:qFormat/>
    <w:pPr>
      <w:spacing w:lineRule="atLeast" w:line="200" w:before="0" w:after="0"/>
    </w:pPr>
    <w:rPr>
      <w:rFonts w:ascii="Lohit Devanagari" w:hAnsi="Lohit Devanagari"/>
      <w:color w:val="000000"/>
      <w:kern w:val="2"/>
      <w:sz w:val="36"/>
    </w:rPr>
  </w:style>
  <w:style w:type="paragraph" w:styleId="Blue3">
    <w:name w:val="blue3"/>
    <w:basedOn w:val="Default"/>
    <w:qFormat/>
    <w:pPr>
      <w:spacing w:lineRule="atLeast" w:line="200" w:before="0" w:after="0"/>
    </w:pPr>
    <w:rPr>
      <w:rFonts w:ascii="Lohit Devanagari" w:hAnsi="Lohit Devanagari"/>
      <w:color w:val="000000"/>
      <w:kern w:val="2"/>
      <w:sz w:val="36"/>
    </w:rPr>
  </w:style>
  <w:style w:type="paragraph" w:styleId="Sun1">
    <w:name w:val="sun1"/>
    <w:basedOn w:val="Default"/>
    <w:qFormat/>
    <w:pPr>
      <w:spacing w:lineRule="atLeast" w:line="200" w:before="0" w:after="0"/>
    </w:pPr>
    <w:rPr>
      <w:rFonts w:ascii="Lohit Devanagari" w:hAnsi="Lohit Devanagari"/>
      <w:color w:val="000000"/>
      <w:kern w:val="2"/>
      <w:sz w:val="36"/>
    </w:rPr>
  </w:style>
  <w:style w:type="paragraph" w:styleId="Sun2">
    <w:name w:val="sun2"/>
    <w:basedOn w:val="Default"/>
    <w:qFormat/>
    <w:pPr>
      <w:spacing w:lineRule="atLeast" w:line="200" w:before="0" w:after="0"/>
    </w:pPr>
    <w:rPr>
      <w:rFonts w:ascii="Lohit Devanagari" w:hAnsi="Lohit Devanagari"/>
      <w:color w:val="000000"/>
      <w:kern w:val="2"/>
      <w:sz w:val="36"/>
    </w:rPr>
  </w:style>
  <w:style w:type="paragraph" w:styleId="Sun3">
    <w:name w:val="sun3"/>
    <w:basedOn w:val="Default"/>
    <w:qFormat/>
    <w:pPr>
      <w:spacing w:lineRule="atLeast" w:line="200" w:before="0" w:after="0"/>
    </w:pPr>
    <w:rPr>
      <w:rFonts w:ascii="Lohit Devanagari" w:hAnsi="Lohit Devanagari"/>
      <w:color w:val="000000"/>
      <w:kern w:val="2"/>
      <w:sz w:val="36"/>
    </w:rPr>
  </w:style>
  <w:style w:type="paragraph" w:styleId="Earth1">
    <w:name w:val="earth1"/>
    <w:basedOn w:val="Default"/>
    <w:qFormat/>
    <w:pPr>
      <w:spacing w:lineRule="atLeast" w:line="200" w:before="0" w:after="0"/>
    </w:pPr>
    <w:rPr>
      <w:rFonts w:ascii="Lohit Devanagari" w:hAnsi="Lohit Devanagari"/>
      <w:color w:val="000000"/>
      <w:kern w:val="2"/>
      <w:sz w:val="36"/>
    </w:rPr>
  </w:style>
  <w:style w:type="paragraph" w:styleId="Earth2">
    <w:name w:val="earth2"/>
    <w:basedOn w:val="Default"/>
    <w:qFormat/>
    <w:pPr>
      <w:spacing w:lineRule="atLeast" w:line="200" w:before="0" w:after="0"/>
    </w:pPr>
    <w:rPr>
      <w:rFonts w:ascii="Lohit Devanagari" w:hAnsi="Lohit Devanagari"/>
      <w:color w:val="000000"/>
      <w:kern w:val="2"/>
      <w:sz w:val="36"/>
    </w:rPr>
  </w:style>
  <w:style w:type="paragraph" w:styleId="Earth3">
    <w:name w:val="earth3"/>
    <w:basedOn w:val="Default"/>
    <w:qFormat/>
    <w:pPr>
      <w:spacing w:lineRule="atLeast" w:line="200" w:before="0" w:after="0"/>
    </w:pPr>
    <w:rPr>
      <w:rFonts w:ascii="Lohit Devanagari" w:hAnsi="Lohit Devanagari"/>
      <w:color w:val="000000"/>
      <w:kern w:val="2"/>
      <w:sz w:val="36"/>
    </w:rPr>
  </w:style>
  <w:style w:type="paragraph" w:styleId="Green1">
    <w:name w:val="green1"/>
    <w:basedOn w:val="Default"/>
    <w:qFormat/>
    <w:pPr>
      <w:spacing w:lineRule="atLeast" w:line="200" w:before="0" w:after="0"/>
    </w:pPr>
    <w:rPr>
      <w:rFonts w:ascii="Lohit Devanagari" w:hAnsi="Lohit Devanagari"/>
      <w:color w:val="000000"/>
      <w:kern w:val="2"/>
      <w:sz w:val="36"/>
    </w:rPr>
  </w:style>
  <w:style w:type="paragraph" w:styleId="Green2">
    <w:name w:val="green2"/>
    <w:basedOn w:val="Default"/>
    <w:qFormat/>
    <w:pPr>
      <w:spacing w:lineRule="atLeast" w:line="200" w:before="0" w:after="0"/>
    </w:pPr>
    <w:rPr>
      <w:rFonts w:ascii="Lohit Devanagari" w:hAnsi="Lohit Devanagari"/>
      <w:color w:val="000000"/>
      <w:kern w:val="2"/>
      <w:sz w:val="36"/>
    </w:rPr>
  </w:style>
  <w:style w:type="paragraph" w:styleId="Green3">
    <w:name w:val="green3"/>
    <w:basedOn w:val="Default"/>
    <w:qFormat/>
    <w:pPr>
      <w:spacing w:lineRule="atLeast" w:line="200" w:before="0" w:after="0"/>
    </w:pPr>
    <w:rPr>
      <w:rFonts w:ascii="Lohit Devanagari" w:hAnsi="Lohit Devanagari"/>
      <w:color w:val="000000"/>
      <w:kern w:val="2"/>
      <w:sz w:val="36"/>
    </w:rPr>
  </w:style>
  <w:style w:type="paragraph" w:styleId="Seetang1">
    <w:name w:val="seetang1"/>
    <w:basedOn w:val="Default"/>
    <w:qFormat/>
    <w:pPr>
      <w:spacing w:lineRule="atLeast" w:line="200" w:before="0" w:after="0"/>
    </w:pPr>
    <w:rPr>
      <w:rFonts w:ascii="Lohit Devanagari" w:hAnsi="Lohit Devanagari"/>
      <w:color w:val="000000"/>
      <w:kern w:val="2"/>
      <w:sz w:val="36"/>
    </w:rPr>
  </w:style>
  <w:style w:type="paragraph" w:styleId="Seetang2">
    <w:name w:val="seetang2"/>
    <w:basedOn w:val="Default"/>
    <w:qFormat/>
    <w:pPr>
      <w:spacing w:lineRule="atLeast" w:line="200" w:before="0" w:after="0"/>
    </w:pPr>
    <w:rPr>
      <w:rFonts w:ascii="Lohit Devanagari" w:hAnsi="Lohit Devanagari"/>
      <w:color w:val="000000"/>
      <w:kern w:val="2"/>
      <w:sz w:val="36"/>
    </w:rPr>
  </w:style>
  <w:style w:type="paragraph" w:styleId="Seetang3">
    <w:name w:val="seetang3"/>
    <w:basedOn w:val="Default"/>
    <w:qFormat/>
    <w:pPr>
      <w:spacing w:lineRule="atLeast" w:line="200" w:before="0" w:after="0"/>
    </w:pPr>
    <w:rPr>
      <w:rFonts w:ascii="Lohit Devanagari" w:hAnsi="Lohit Devanagari"/>
      <w:color w:val="000000"/>
      <w:kern w:val="2"/>
      <w:sz w:val="36"/>
    </w:rPr>
  </w:style>
  <w:style w:type="paragraph" w:styleId="Lightblue1">
    <w:name w:val="lightblue1"/>
    <w:basedOn w:val="Default"/>
    <w:qFormat/>
    <w:pPr>
      <w:spacing w:lineRule="atLeast" w:line="200" w:before="0" w:after="0"/>
    </w:pPr>
    <w:rPr>
      <w:rFonts w:ascii="Lohit Devanagari" w:hAnsi="Lohit Devanagari"/>
      <w:color w:val="000000"/>
      <w:kern w:val="2"/>
      <w:sz w:val="36"/>
    </w:rPr>
  </w:style>
  <w:style w:type="paragraph" w:styleId="Lightblue2">
    <w:name w:val="lightblue2"/>
    <w:basedOn w:val="Default"/>
    <w:qFormat/>
    <w:pPr>
      <w:spacing w:lineRule="atLeast" w:line="200" w:before="0" w:after="0"/>
    </w:pPr>
    <w:rPr>
      <w:rFonts w:ascii="Lohit Devanagari" w:hAnsi="Lohit Devanagari"/>
      <w:color w:val="000000"/>
      <w:kern w:val="2"/>
      <w:sz w:val="36"/>
    </w:rPr>
  </w:style>
  <w:style w:type="paragraph" w:styleId="Lightblue3">
    <w:name w:val="lightblue3"/>
    <w:basedOn w:val="Default"/>
    <w:qFormat/>
    <w:pPr>
      <w:spacing w:lineRule="atLeast" w:line="200" w:before="0" w:after="0"/>
    </w:pPr>
    <w:rPr>
      <w:rFonts w:ascii="Lohit Devanagari" w:hAnsi="Lohit Devanagari"/>
      <w:color w:val="000000"/>
      <w:kern w:val="2"/>
      <w:sz w:val="36"/>
    </w:rPr>
  </w:style>
  <w:style w:type="paragraph" w:styleId="Yellow1">
    <w:name w:val="yellow1"/>
    <w:basedOn w:val="Default"/>
    <w:qFormat/>
    <w:pPr>
      <w:spacing w:lineRule="atLeast" w:line="200" w:before="0" w:after="0"/>
    </w:pPr>
    <w:rPr>
      <w:rFonts w:ascii="Lohit Devanagari" w:hAnsi="Lohit Devanagari"/>
      <w:color w:val="000000"/>
      <w:kern w:val="2"/>
      <w:sz w:val="36"/>
    </w:rPr>
  </w:style>
  <w:style w:type="paragraph" w:styleId="Yellow2">
    <w:name w:val="yellow2"/>
    <w:basedOn w:val="Default"/>
    <w:qFormat/>
    <w:pPr>
      <w:spacing w:lineRule="atLeast" w:line="200" w:before="0" w:after="0"/>
    </w:pPr>
    <w:rPr>
      <w:rFonts w:ascii="Lohit Devanagari" w:hAnsi="Lohit Devanagari"/>
      <w:color w:val="000000"/>
      <w:kern w:val="2"/>
      <w:sz w:val="36"/>
    </w:rPr>
  </w:style>
  <w:style w:type="paragraph" w:styleId="Yellow3">
    <w:name w:val="yellow3"/>
    <w:basedOn w:val="Default"/>
    <w:qFormat/>
    <w:pPr>
      <w:spacing w:lineRule="atLeast" w:line="200" w:before="0" w:after="0"/>
    </w:pPr>
    <w:rPr>
      <w:rFonts w:ascii="Lohit Devanagari" w:hAnsi="Lohit Devanagari"/>
      <w:color w:val="000000"/>
      <w:kern w:val="2"/>
      <w:sz w:val="36"/>
    </w:rPr>
  </w:style>
  <w:style w:type="paragraph" w:styleId="Style31">
    <w:name w:val="Об'єкти на тлі"/>
    <w:qFormat/>
    <w:pPr>
      <w:widowControl/>
      <w:bidi w:val="0"/>
      <w:jc w:val="left"/>
    </w:pPr>
    <w:rPr>
      <w:rFonts w:ascii="Liberation Serif" w:hAnsi="Liberation Serif" w:eastAsia="DejaVu Sans" w:cs="Liberation Sans"/>
      <w:color w:val="auto"/>
      <w:kern w:val="2"/>
      <w:sz w:val="24"/>
      <w:szCs w:val="24"/>
      <w:lang w:val="uk-UA" w:eastAsia="zh-CN" w:bidi="hi-IN"/>
    </w:rPr>
  </w:style>
  <w:style w:type="paragraph" w:styleId="Style32">
    <w:name w:val="Тло"/>
    <w:qFormat/>
    <w:pPr>
      <w:widowControl/>
      <w:bidi w:val="0"/>
      <w:jc w:val="left"/>
    </w:pPr>
    <w:rPr>
      <w:rFonts w:ascii="Liberation Serif" w:hAnsi="Liberation Serif" w:eastAsia="DejaVu Sans" w:cs="Liberation Sans"/>
      <w:color w:val="auto"/>
      <w:kern w:val="2"/>
      <w:sz w:val="24"/>
      <w:szCs w:val="24"/>
      <w:lang w:val="uk-UA" w:eastAsia="zh-CN" w:bidi="hi-IN"/>
    </w:rPr>
  </w:style>
  <w:style w:type="paragraph" w:styleId="11">
    <w:name w:val="Структура 1"/>
    <w:qFormat/>
    <w:pPr>
      <w:widowControl/>
      <w:bidi w:val="0"/>
      <w:spacing w:before="283" w:after="0"/>
      <w:jc w:val="left"/>
    </w:pPr>
    <w:rPr>
      <w:rFonts w:ascii="Lohit Devanagari" w:hAnsi="Lohit Devanagari" w:eastAsia="DejaVu Sans" w:cs="Liberation Sans"/>
      <w:b w:val="false"/>
      <w:i w:val="false"/>
      <w:strike w:val="false"/>
      <w:dstrike w:val="false"/>
      <w:outline w:val="false"/>
      <w:shadow w:val="false"/>
      <w:color w:val="000000"/>
      <w:spacing w:val="0"/>
      <w:kern w:val="2"/>
      <w:sz w:val="63"/>
      <w:szCs w:val="24"/>
      <w:u w:val="none"/>
      <w:em w:val="none"/>
      <w:lang w:val="uk-UA" w:eastAsia="zh-CN" w:bidi="hi-IN"/>
    </w:rPr>
  </w:style>
  <w:style w:type="paragraph" w:styleId="21">
    <w:name w:val="Структура 2"/>
    <w:basedOn w:val="11"/>
    <w:qFormat/>
    <w:pPr>
      <w:spacing w:before="227" w:after="0"/>
    </w:pPr>
    <w:rPr>
      <w:rFonts w:ascii="Lohit Devanagari" w:hAnsi="Lohit Devanagari"/>
      <w:b w:val="false"/>
      <w:i w:val="false"/>
      <w:strike w:val="false"/>
      <w:dstrike w:val="false"/>
      <w:outline w:val="false"/>
      <w:shadow w:val="false"/>
      <w:color w:val="000000"/>
      <w:spacing w:val="0"/>
      <w:kern w:val="2"/>
      <w:sz w:val="56"/>
      <w:u w:val="none"/>
      <w:em w:val="none"/>
    </w:rPr>
  </w:style>
  <w:style w:type="paragraph" w:styleId="31">
    <w:name w:val="Структура 3"/>
    <w:basedOn w:val="21"/>
    <w:qFormat/>
    <w:pPr>
      <w:spacing w:before="170" w:after="0"/>
    </w:pPr>
    <w:rPr>
      <w:rFonts w:ascii="Lohit Devanagari" w:hAnsi="Lohit Devanagari"/>
      <w:b w:val="false"/>
      <w:i w:val="false"/>
      <w:strike w:val="false"/>
      <w:dstrike w:val="false"/>
      <w:outline w:val="false"/>
      <w:shadow w:val="false"/>
      <w:color w:val="000000"/>
      <w:spacing w:val="0"/>
      <w:kern w:val="2"/>
      <w:sz w:val="48"/>
      <w:u w:val="none"/>
      <w:em w:val="none"/>
    </w:rPr>
  </w:style>
  <w:style w:type="paragraph" w:styleId="4">
    <w:name w:val="Структура 4"/>
    <w:basedOn w:val="31"/>
    <w:qFormat/>
    <w:pPr>
      <w:spacing w:before="113"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5">
    <w:name w:val="Структура 5"/>
    <w:basedOn w:val="4"/>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6">
    <w:name w:val="Структура 6"/>
    <w:basedOn w:val="5"/>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7">
    <w:name w:val="Структура 7"/>
    <w:basedOn w:val="6"/>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8">
    <w:name w:val="Структура 8"/>
    <w:basedOn w:val="7"/>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9">
    <w:name w:val="Структура 9"/>
    <w:basedOn w:val="8"/>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LTGliederung1">
    <w:name w:val="Звичайний~LT~Gliederung 1"/>
    <w:qFormat/>
    <w:pPr>
      <w:widowControl/>
      <w:bidi w:val="0"/>
      <w:spacing w:before="283" w:after="0"/>
      <w:jc w:val="left"/>
    </w:pPr>
    <w:rPr>
      <w:rFonts w:ascii="Lohit Devanagari" w:hAnsi="Lohit Devanagari" w:eastAsia="DejaVu Sans" w:cs="Liberation Sans"/>
      <w:b w:val="false"/>
      <w:i w:val="false"/>
      <w:strike w:val="false"/>
      <w:dstrike w:val="false"/>
      <w:outline w:val="false"/>
      <w:shadow w:val="false"/>
      <w:color w:val="000000"/>
      <w:spacing w:val="0"/>
      <w:kern w:val="2"/>
      <w:sz w:val="63"/>
      <w:szCs w:val="24"/>
      <w:u w:val="none"/>
      <w:em w:val="none"/>
      <w:lang w:val="uk-UA" w:eastAsia="zh-CN" w:bidi="hi-IN"/>
    </w:rPr>
  </w:style>
  <w:style w:type="paragraph" w:styleId="LTGliederung2">
    <w:name w:val="Звичайний~LT~Gliederung 2"/>
    <w:basedOn w:val="LTGliederung1"/>
    <w:qFormat/>
    <w:pPr>
      <w:spacing w:before="227" w:after="0"/>
    </w:pPr>
    <w:rPr>
      <w:rFonts w:ascii="Lohit Devanagari" w:hAnsi="Lohit Devanagari"/>
      <w:b w:val="false"/>
      <w:i w:val="false"/>
      <w:strike w:val="false"/>
      <w:dstrike w:val="false"/>
      <w:outline w:val="false"/>
      <w:shadow w:val="false"/>
      <w:color w:val="000000"/>
      <w:spacing w:val="0"/>
      <w:kern w:val="2"/>
      <w:sz w:val="56"/>
      <w:u w:val="none"/>
      <w:em w:val="none"/>
    </w:rPr>
  </w:style>
  <w:style w:type="paragraph" w:styleId="LTGliederung3">
    <w:name w:val="Звичайний~LT~Gliederung 3"/>
    <w:basedOn w:val="LTGliederung2"/>
    <w:qFormat/>
    <w:pPr>
      <w:spacing w:before="170" w:after="0"/>
    </w:pPr>
    <w:rPr>
      <w:rFonts w:ascii="Lohit Devanagari" w:hAnsi="Lohit Devanagari"/>
      <w:b w:val="false"/>
      <w:i w:val="false"/>
      <w:strike w:val="false"/>
      <w:dstrike w:val="false"/>
      <w:outline w:val="false"/>
      <w:shadow w:val="false"/>
      <w:color w:val="000000"/>
      <w:spacing w:val="0"/>
      <w:kern w:val="2"/>
      <w:sz w:val="48"/>
      <w:u w:val="none"/>
      <w:em w:val="none"/>
    </w:rPr>
  </w:style>
  <w:style w:type="paragraph" w:styleId="LTGliederung4">
    <w:name w:val="Звичайний~LT~Gliederung 4"/>
    <w:basedOn w:val="LTGliederung3"/>
    <w:qFormat/>
    <w:pPr>
      <w:spacing w:before="113"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LTGliederung5">
    <w:name w:val="Звичайний~LT~Gliederung 5"/>
    <w:basedOn w:val="LTGliederung4"/>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LTGliederung6">
    <w:name w:val="Звичайний~LT~Gliederung 6"/>
    <w:basedOn w:val="LTGliederung5"/>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LTGliederung7">
    <w:name w:val="Звичайний~LT~Gliederung 7"/>
    <w:basedOn w:val="LTGliederung6"/>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LTGliederung8">
    <w:name w:val="Звичайний~LT~Gliederung 8"/>
    <w:basedOn w:val="LTGliederung7"/>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LTGliederung9">
    <w:name w:val="Звичайний~LT~Gliederung 9"/>
    <w:basedOn w:val="LTGliederung8"/>
    <w:qFormat/>
    <w:pPr>
      <w:spacing w:before="57" w:after="0"/>
    </w:pPr>
    <w:rPr>
      <w:rFonts w:ascii="Lohit Devanagari" w:hAnsi="Lohit Devanagari"/>
      <w:b w:val="false"/>
      <w:i w:val="false"/>
      <w:strike w:val="false"/>
      <w:dstrike w:val="false"/>
      <w:outline w:val="false"/>
      <w:shadow w:val="false"/>
      <w:color w:val="000000"/>
      <w:spacing w:val="0"/>
      <w:kern w:val="2"/>
      <w:sz w:val="40"/>
      <w:u w:val="none"/>
      <w:em w:val="none"/>
    </w:rPr>
  </w:style>
  <w:style w:type="paragraph" w:styleId="LTTitel">
    <w:name w:val="Звичайний~LT~Titel"/>
    <w:qFormat/>
    <w:pPr>
      <w:widowControl/>
      <w:bidi w:val="0"/>
      <w:jc w:val="center"/>
    </w:pPr>
    <w:rPr>
      <w:rFonts w:ascii="Lohit Devanagari" w:hAnsi="Lohit Devanagari" w:eastAsia="DejaVu Sans" w:cs="Liberation Sans"/>
      <w:b w:val="false"/>
      <w:i w:val="false"/>
      <w:strike w:val="false"/>
      <w:dstrike w:val="false"/>
      <w:outline w:val="false"/>
      <w:shadow w:val="false"/>
      <w:color w:val="000000"/>
      <w:spacing w:val="0"/>
      <w:kern w:val="2"/>
      <w:sz w:val="88"/>
      <w:szCs w:val="24"/>
      <w:u w:val="none"/>
      <w:em w:val="none"/>
      <w:lang w:val="uk-UA" w:eastAsia="zh-CN" w:bidi="hi-IN"/>
    </w:rPr>
  </w:style>
  <w:style w:type="paragraph" w:styleId="LTUntertitel">
    <w:name w:val="Звичайний~LT~Untertitel"/>
    <w:qFormat/>
    <w:pPr>
      <w:widowControl/>
      <w:bidi w:val="0"/>
      <w:jc w:val="center"/>
    </w:pPr>
    <w:rPr>
      <w:rFonts w:ascii="Lohit Devanagari" w:hAnsi="Lohit Devanagari" w:eastAsia="DejaVu Sans" w:cs="Liberation Sans"/>
      <w:b w:val="false"/>
      <w:i w:val="false"/>
      <w:strike w:val="false"/>
      <w:dstrike w:val="false"/>
      <w:outline w:val="false"/>
      <w:shadow w:val="false"/>
      <w:color w:val="000000"/>
      <w:kern w:val="2"/>
      <w:sz w:val="64"/>
      <w:szCs w:val="24"/>
      <w:u w:val="none"/>
      <w:em w:val="none"/>
      <w:lang w:val="uk-UA" w:eastAsia="zh-CN" w:bidi="hi-IN"/>
    </w:rPr>
  </w:style>
  <w:style w:type="paragraph" w:styleId="LTNotizen">
    <w:name w:val="Звичайний~LT~Notizen"/>
    <w:qFormat/>
    <w:pPr>
      <w:widowControl/>
      <w:bidi w:val="0"/>
      <w:ind w:left="340" w:hanging="340"/>
      <w:jc w:val="left"/>
    </w:pPr>
    <w:rPr>
      <w:rFonts w:ascii="Lohit Devanagari" w:hAnsi="Lohit Devanagari" w:eastAsia="DejaVu Sans" w:cs="Liberation Sans"/>
      <w:b w:val="false"/>
      <w:i w:val="false"/>
      <w:strike w:val="false"/>
      <w:dstrike w:val="false"/>
      <w:outline w:val="false"/>
      <w:shadow w:val="false"/>
      <w:color w:val="000000"/>
      <w:kern w:val="2"/>
      <w:sz w:val="40"/>
      <w:szCs w:val="24"/>
      <w:u w:val="none"/>
      <w:em w:val="none"/>
      <w:lang w:val="uk-UA" w:eastAsia="zh-CN" w:bidi="hi-IN"/>
    </w:rPr>
  </w:style>
  <w:style w:type="paragraph" w:styleId="LTHintergrundobjekte">
    <w:name w:val="Звичайний~LT~Hintergrundobjekte"/>
    <w:qFormat/>
    <w:pPr>
      <w:widowControl/>
      <w:bidi w:val="0"/>
      <w:jc w:val="left"/>
    </w:pPr>
    <w:rPr>
      <w:rFonts w:ascii="Liberation Serif" w:hAnsi="Liberation Serif" w:eastAsia="DejaVu Sans" w:cs="Liberation Sans"/>
      <w:color w:val="auto"/>
      <w:kern w:val="2"/>
      <w:sz w:val="24"/>
      <w:szCs w:val="24"/>
      <w:lang w:val="uk-UA" w:eastAsia="zh-CN" w:bidi="hi-IN"/>
    </w:rPr>
  </w:style>
  <w:style w:type="paragraph" w:styleId="LTHintergrund">
    <w:name w:val="Звичайний~LT~Hintergrund"/>
    <w:qFormat/>
    <w:pPr>
      <w:widowControl/>
      <w:bidi w:val="0"/>
      <w:jc w:val="left"/>
    </w:pPr>
    <w:rPr>
      <w:rFonts w:ascii="Liberation Serif" w:hAnsi="Liberation Serif" w:eastAsia="DejaVu Sans" w:cs="Liberation Sans"/>
      <w:color w:val="auto"/>
      <w:kern w:val="2"/>
      <w:sz w:val="24"/>
      <w:szCs w:val="24"/>
      <w:lang w:val="uk-UA" w:eastAsia="zh-CN" w:bidi="hi-IN"/>
    </w:rPr>
  </w:style>
  <w:style w:type="paragraph" w:styleId="Style33">
    <w:name w:val="Абзац списка"/>
    <w:basedOn w:val="Normal"/>
    <w:qFormat/>
    <w:pPr>
      <w:widowControl/>
      <w:suppressAutoHyphens w:val="true"/>
      <w:bidi w:val="0"/>
      <w:spacing w:lineRule="auto" w:line="240" w:before="0" w:after="0"/>
      <w:contextualSpacing/>
      <w:jc w:val="right"/>
    </w:pPr>
    <w:rPr>
      <w:rFonts w:ascii="Times New Roman" w:hAnsi="Times New Roman" w:eastAsia="Times New Roman"/>
      <w:b/>
      <w:color w:val="000000"/>
      <w:sz w:val="32"/>
      <w:lang w:val="uk-UA" w:eastAsia="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476</TotalTime>
  <Application>LibreOffice/6.0.7.3$Linux_X86_64 LibreOffice_project/00m0$Build-3</Application>
  <Pages>7</Pages>
  <Words>2147</Words>
  <Characters>14195</Characters>
  <CharactersWithSpaces>16275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2023-03-08T19:26:21Z</dcterms:created>
  <dc:creator/>
  <dc:description/>
  <dc:language>uk-UA</dc:language>
  <cp:lastModifiedBy/>
  <dcterms:modified xsi:type="dcterms:W3CDTF">2023-04-22T22:39:42Z</dcterms:modified>
  <cp:revision>151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