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C14" w:rsidRDefault="00E71C14" w:rsidP="00E71C14">
      <w:pPr>
        <w:tabs>
          <w:tab w:val="left" w:pos="5929"/>
        </w:tabs>
        <w:rPr>
          <w:rFonts w:ascii="Book Antiqua" w:hAnsi="Book Antiqua"/>
          <w:b/>
          <w:i/>
          <w:color w:val="002060"/>
          <w:sz w:val="72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-531121</wp:posOffset>
            </wp:positionH>
            <wp:positionV relativeFrom="paragraph">
              <wp:posOffset>-391832</wp:posOffset>
            </wp:positionV>
            <wp:extent cx="6919632" cy="10233211"/>
            <wp:effectExtent l="19050" t="0" r="0" b="0"/>
            <wp:wrapNone/>
            <wp:docPr id="1" name="Рисунок 1" descr="Небо: векторные изображения и иллюстрации, которые можно скачать бесплатно 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бо: векторные изображения и иллюстрации, которые можно скачать бесплатно  | Freepik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9632" cy="10233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 Antiqua" w:hAnsi="Book Antiqua"/>
          <w:b/>
          <w:i/>
          <w:color w:val="002060"/>
          <w:sz w:val="72"/>
        </w:rPr>
        <w:tab/>
      </w:r>
    </w:p>
    <w:p w:rsidR="00E71C14" w:rsidRDefault="00E71C14">
      <w:pPr>
        <w:rPr>
          <w:rFonts w:ascii="Book Antiqua" w:hAnsi="Book Antiqua"/>
          <w:b/>
          <w:i/>
          <w:color w:val="002060"/>
          <w:sz w:val="72"/>
        </w:rPr>
      </w:pPr>
    </w:p>
    <w:p w:rsidR="00E71C14" w:rsidRDefault="00E71C14">
      <w:pPr>
        <w:rPr>
          <w:rFonts w:ascii="Book Antiqua" w:hAnsi="Book Antiqua"/>
          <w:b/>
          <w:i/>
          <w:color w:val="002060"/>
          <w:sz w:val="72"/>
        </w:rPr>
      </w:pPr>
    </w:p>
    <w:p w:rsidR="00E71C14" w:rsidRDefault="00E71C14">
      <w:pPr>
        <w:rPr>
          <w:rFonts w:ascii="Book Antiqua" w:hAnsi="Book Antiqua"/>
          <w:b/>
          <w:i/>
          <w:color w:val="002060"/>
          <w:sz w:val="72"/>
        </w:rPr>
      </w:pPr>
    </w:p>
    <w:p w:rsidR="00E71C14" w:rsidRDefault="00E71C14" w:rsidP="00E71C14">
      <w:pPr>
        <w:jc w:val="center"/>
        <w:rPr>
          <w:rFonts w:ascii="Book Antiqua" w:hAnsi="Book Antiqua"/>
          <w:b/>
          <w:i/>
          <w:color w:val="002060"/>
          <w:sz w:val="72"/>
        </w:rPr>
      </w:pPr>
      <w:r>
        <w:rPr>
          <w:rFonts w:ascii="Book Antiqua" w:hAnsi="Book Antiqua"/>
          <w:b/>
          <w:i/>
          <w:noProof/>
          <w:color w:val="002060"/>
          <w:sz w:val="72"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247368</wp:posOffset>
            </wp:positionH>
            <wp:positionV relativeFrom="paragraph">
              <wp:posOffset>2588895</wp:posOffset>
            </wp:positionV>
            <wp:extent cx="5244353" cy="4208929"/>
            <wp:effectExtent l="0" t="0" r="0" b="0"/>
            <wp:wrapNone/>
            <wp:docPr id="19" name="Рисунок 19" descr="Емоційна безпека дитини | Конотопський дошкільний навчальний заклад  (ясла-садок) №7 “Золотий ключик” Конотопської міської ради Сумської облас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Емоційна безпека дитини | Конотопський дошкільний навчальний заклад  (ясла-садок) №7 “Золотий ключик” Конотопської міської ради Сумської області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353" cy="4208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1C14">
        <w:rPr>
          <w:rFonts w:ascii="Book Antiqua" w:hAnsi="Book Antiqua"/>
          <w:b/>
          <w:i/>
          <w:color w:val="002060"/>
          <w:sz w:val="72"/>
        </w:rPr>
        <w:t>Ігри для дошкільнят та молодших школярів на тему безпеки життєдіяльності</w:t>
      </w:r>
      <w:r>
        <w:rPr>
          <w:rFonts w:ascii="Book Antiqua" w:hAnsi="Book Antiqua"/>
          <w:b/>
          <w:i/>
          <w:color w:val="002060"/>
          <w:sz w:val="72"/>
        </w:rPr>
        <w:t xml:space="preserve"> </w:t>
      </w:r>
    </w:p>
    <w:p w:rsidR="00E71C14" w:rsidRDefault="00E71C14" w:rsidP="00E71C14">
      <w:pPr>
        <w:jc w:val="center"/>
        <w:rPr>
          <w:rFonts w:ascii="Book Antiqua" w:hAnsi="Book Antiqua"/>
          <w:b/>
          <w:i/>
          <w:color w:val="002060"/>
          <w:sz w:val="72"/>
        </w:rPr>
      </w:pPr>
    </w:p>
    <w:p w:rsidR="00E71C14" w:rsidRDefault="00E71C14" w:rsidP="00E71C14">
      <w:pPr>
        <w:jc w:val="center"/>
        <w:rPr>
          <w:rFonts w:ascii="Book Antiqua" w:hAnsi="Book Antiqua"/>
          <w:b/>
          <w:i/>
          <w:color w:val="002060"/>
          <w:sz w:val="72"/>
        </w:rPr>
      </w:pPr>
    </w:p>
    <w:p w:rsidR="00E71C14" w:rsidRDefault="00E71C14" w:rsidP="00E71C14">
      <w:pPr>
        <w:jc w:val="center"/>
        <w:rPr>
          <w:rFonts w:ascii="Book Antiqua" w:hAnsi="Book Antiqua"/>
          <w:b/>
          <w:i/>
          <w:color w:val="002060"/>
          <w:sz w:val="72"/>
        </w:rPr>
      </w:pPr>
    </w:p>
    <w:p w:rsidR="00E71C14" w:rsidRDefault="00E71C14" w:rsidP="00E71C14">
      <w:pPr>
        <w:jc w:val="center"/>
        <w:rPr>
          <w:rFonts w:ascii="Book Antiqua" w:hAnsi="Book Antiqua"/>
          <w:b/>
          <w:i/>
          <w:color w:val="002060"/>
          <w:sz w:val="72"/>
        </w:rPr>
      </w:pPr>
    </w:p>
    <w:p w:rsidR="00E71C14" w:rsidRDefault="00E71C14" w:rsidP="00E71C14">
      <w:pPr>
        <w:jc w:val="center"/>
        <w:rPr>
          <w:rFonts w:ascii="Book Antiqua" w:hAnsi="Book Antiqua"/>
          <w:b/>
          <w:i/>
          <w:color w:val="002060"/>
          <w:sz w:val="72"/>
        </w:rPr>
      </w:pPr>
    </w:p>
    <w:p w:rsidR="00E71C14" w:rsidRPr="00E71C14" w:rsidRDefault="00E71C14" w:rsidP="00E71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Ось кілька ідей занять для дошкільнят на тему безпеки життєдіяльності:</w:t>
      </w:r>
    </w:p>
    <w:p w:rsidR="00E71C14" w:rsidRPr="00E71C14" w:rsidRDefault="00E71C14" w:rsidP="00E71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E71C14" w:rsidRPr="00E71C14" w:rsidRDefault="00E71C14" w:rsidP="00E71C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Тема: «Безпека вдома»</w:t>
      </w:r>
    </w:p>
    <w:p w:rsidR="00E71C14" w:rsidRPr="00E71C14" w:rsidRDefault="00E71C14" w:rsidP="00E71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Мета: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Навчити дітей уникати небезпек у домашніх умовах.</w:t>
      </w:r>
    </w:p>
    <w:p w:rsidR="00E71C14" w:rsidRPr="00E71C14" w:rsidRDefault="00E71C14" w:rsidP="00E71C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Діяльність:</w:t>
      </w:r>
    </w:p>
    <w:p w:rsidR="00E71C14" w:rsidRPr="00E71C14" w:rsidRDefault="00E71C14" w:rsidP="00E71C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Гра «Що небезпечно?»: показуйте дітям картинки із зображеннями побутових ситуацій (дитина тягнеться до розетки, бере сірники) та запитуйте, чи це безпечно.</w:t>
      </w:r>
    </w:p>
    <w:p w:rsidR="00E71C14" w:rsidRPr="00E71C14" w:rsidRDefault="00E71C14" w:rsidP="00E71C14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Інсценізація: грайте разом ролі (дитина, батьки), обговорюйте, як правильно діяти.</w:t>
      </w:r>
    </w:p>
    <w:p w:rsidR="00E71C14" w:rsidRPr="00E71C14" w:rsidRDefault="00E71C14" w:rsidP="00E71C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Матеріали: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Картки з малюнками, іграшкові предмети (сірники, посуд, розетка).</w:t>
      </w:r>
    </w:p>
    <w:p w:rsidR="00E71C14" w:rsidRPr="00E71C14" w:rsidRDefault="00E71C14" w:rsidP="00E71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E71C14" w:rsidRPr="00E71C14" w:rsidRDefault="00E71C14" w:rsidP="00E71C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Тема: «Дорожня безпека»</w:t>
      </w:r>
    </w:p>
    <w:p w:rsidR="00E71C14" w:rsidRPr="00E71C14" w:rsidRDefault="00E71C14" w:rsidP="00E71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Мета: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Ознайомити з правилами переходу дороги та значенням сигналів світлофора.</w:t>
      </w:r>
    </w:p>
    <w:p w:rsidR="00E71C14" w:rsidRPr="00E71C14" w:rsidRDefault="00E71C14" w:rsidP="00E71C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Діяльність:</w:t>
      </w:r>
    </w:p>
    <w:p w:rsidR="00E71C14" w:rsidRPr="00E71C14" w:rsidRDefault="00E71C14" w:rsidP="00E71C1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Гра «Світлофор»: використовуйте червоний, жовтий і зелений круги, показуйте їх, а діти виконують відповідні дії (стояти, підготуватися, йти).</w:t>
      </w:r>
    </w:p>
    <w:p w:rsidR="00E71C14" w:rsidRPr="00E71C14" w:rsidRDefault="00E71C14" w:rsidP="00E71C14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Малювання: запропонуйте дітям намалювати дорогу, пішохідний перехід та машини.</w:t>
      </w:r>
    </w:p>
    <w:p w:rsidR="00E71C14" w:rsidRPr="00E71C14" w:rsidRDefault="00E71C14" w:rsidP="00E71C1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Матеріали: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Іграшкові машини, макети світлофора, малюнки.</w:t>
      </w:r>
    </w:p>
    <w:p w:rsidR="00E71C14" w:rsidRPr="00E71C14" w:rsidRDefault="00E71C14" w:rsidP="00E71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E71C14" w:rsidRPr="00E71C14" w:rsidRDefault="00E71C14" w:rsidP="00E71C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Тема: «Як поводитися з незнайомцями»</w:t>
      </w:r>
    </w:p>
    <w:p w:rsidR="00E71C14" w:rsidRPr="00E71C14" w:rsidRDefault="00E71C14" w:rsidP="00E71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Мета: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Розвинути обережність у спілкуванні з незнайомими людьми.</w:t>
      </w:r>
    </w:p>
    <w:p w:rsidR="00E71C14" w:rsidRPr="00E71C14" w:rsidRDefault="00E71C14" w:rsidP="00E71C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Діяльність:</w:t>
      </w:r>
    </w:p>
    <w:p w:rsidR="00E71C14" w:rsidRPr="00E71C14" w:rsidRDefault="00E71C14" w:rsidP="00E71C1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Інсценізація: розігруйте ситуації, де незнайома людина щось пропонує дитині, обговоріть, як правильно діяти.</w:t>
      </w:r>
    </w:p>
    <w:p w:rsidR="00E71C14" w:rsidRPr="00E71C14" w:rsidRDefault="00E71C14" w:rsidP="00E71C1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Бесіда: поясніть дітям, чому не можна йти з незнайомими людьми чи брати від них подарунки.</w:t>
      </w:r>
    </w:p>
    <w:p w:rsidR="00E71C14" w:rsidRPr="00E71C14" w:rsidRDefault="00E71C14" w:rsidP="00E71C1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Матеріали: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Ляльки, плакати.</w:t>
      </w:r>
    </w:p>
    <w:p w:rsidR="00E71C14" w:rsidRPr="00E71C14" w:rsidRDefault="00E71C14" w:rsidP="00E71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E71C14" w:rsidRPr="00E71C14" w:rsidRDefault="00E71C14" w:rsidP="00E71C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Тема: «Безпека на природі»</w:t>
      </w:r>
    </w:p>
    <w:p w:rsidR="00E71C14" w:rsidRPr="00E71C14" w:rsidRDefault="00E71C14" w:rsidP="00E71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Мета: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Навчити дітей правильно поводитися на природі.</w:t>
      </w:r>
    </w:p>
    <w:p w:rsidR="00E71C14" w:rsidRPr="00E71C14" w:rsidRDefault="00E71C14" w:rsidP="00E71C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Діяльність:</w:t>
      </w:r>
    </w:p>
    <w:p w:rsidR="00E71C14" w:rsidRPr="00E71C14" w:rsidRDefault="00E71C14" w:rsidP="00E71C1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Гра «Що можна, а що ні?»: обговорюйте, що можна робити на природі, а що ні (гратися біля води без нагляду, чіпати незнайомі рослини).</w:t>
      </w:r>
    </w:p>
    <w:p w:rsidR="00E71C14" w:rsidRPr="00E71C14" w:rsidRDefault="00E71C14" w:rsidP="00E71C14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Екскурсія: прогулянка з обговоренням безпечної поведінки (як не заблукати, не підходити до незнайомих тварин).</w:t>
      </w:r>
    </w:p>
    <w:p w:rsidR="00E71C14" w:rsidRPr="00E71C14" w:rsidRDefault="00E71C14" w:rsidP="00E71C1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Матеріали: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Зображення природи, картки з правильними та неправильними діями.</w:t>
      </w:r>
    </w:p>
    <w:p w:rsidR="00E71C14" w:rsidRPr="00E71C14" w:rsidRDefault="00E71C14" w:rsidP="00E71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pict>
          <v:rect id="_x0000_i1029" style="width:0;height:1.5pt" o:hralign="center" o:hrstd="t" o:hr="t" fillcolor="#a0a0a0" stroked="f"/>
        </w:pict>
      </w:r>
    </w:p>
    <w:p w:rsidR="00E71C14" w:rsidRPr="00E71C14" w:rsidRDefault="00E71C14" w:rsidP="00E71C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5. Тема: «Вогонь — друг чи ворог?»</w:t>
      </w:r>
    </w:p>
    <w:p w:rsidR="00E71C14" w:rsidRPr="00E71C14" w:rsidRDefault="00E71C14" w:rsidP="00E71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Мета: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Навчити обережно поводитися з вогнем.</w:t>
      </w:r>
    </w:p>
    <w:p w:rsidR="00E71C14" w:rsidRPr="00E71C14" w:rsidRDefault="00E71C14" w:rsidP="00E71C1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Діяльність:</w:t>
      </w:r>
    </w:p>
    <w:p w:rsidR="00E71C14" w:rsidRPr="00E71C14" w:rsidRDefault="00E71C14" w:rsidP="00E71C1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Бесіда про користь і небезпеку вогню.</w:t>
      </w:r>
    </w:p>
    <w:p w:rsidR="00E71C14" w:rsidRPr="00E71C14" w:rsidRDefault="00E71C14" w:rsidP="00E71C14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Гра «Погаси вогонь»: запропонуйте дітям уявити, що вони гасять вогонь (імітація рухів).</w:t>
      </w:r>
    </w:p>
    <w:p w:rsidR="00E71C14" w:rsidRPr="00E71C14" w:rsidRDefault="00E71C14" w:rsidP="00E71C1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Матеріали: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Малюнки вогню, іграшкові пожежні машини.</w:t>
      </w:r>
    </w:p>
    <w:p w:rsidR="00E71C14" w:rsidRPr="00E71C14" w:rsidRDefault="00E71C14" w:rsidP="00E71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E71C14" w:rsidRPr="00E71C14" w:rsidRDefault="00E71C14" w:rsidP="00E71C1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Тема: «Номер екстреної допомоги»</w:t>
      </w:r>
    </w:p>
    <w:p w:rsidR="00E71C14" w:rsidRPr="00E71C14" w:rsidRDefault="00E71C14" w:rsidP="00E71C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Мета: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Ознайомити дітей із номерами служб допомоги.</w:t>
      </w:r>
    </w:p>
    <w:p w:rsidR="00E71C14" w:rsidRPr="00E71C14" w:rsidRDefault="00E71C14" w:rsidP="00E71C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Діяльність:</w:t>
      </w:r>
    </w:p>
    <w:p w:rsidR="00E71C14" w:rsidRPr="00E71C14" w:rsidRDefault="00E71C14" w:rsidP="00E71C1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Гра «Кого викликати?»: показуйте ситуації, а діти повинні сказати, кого потрібно викликати (пожежна служба, поліція, швидка).</w:t>
      </w:r>
    </w:p>
    <w:p w:rsidR="00E71C14" w:rsidRPr="00E71C14" w:rsidRDefault="00E71C14" w:rsidP="00E71C14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>Запам’ятовування: разом вивчіть номери 101, 102, 103.</w:t>
      </w:r>
    </w:p>
    <w:p w:rsidR="00E71C14" w:rsidRPr="00E71C14" w:rsidRDefault="00E71C14" w:rsidP="00E71C1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71C14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Матеріали:</w:t>
      </w:r>
      <w:r w:rsidRPr="00E71C1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Картки із зображеннями надзвичайних ситуацій.</w:t>
      </w:r>
    </w:p>
    <w:p w:rsidR="00E71C14" w:rsidRPr="00E71C14" w:rsidRDefault="00E71C14" w:rsidP="00E71C14">
      <w:pPr>
        <w:rPr>
          <w:rFonts w:ascii="Book Antiqua" w:hAnsi="Book Antiqua"/>
          <w:b/>
          <w:i/>
          <w:sz w:val="32"/>
        </w:rPr>
      </w:pPr>
      <w:r w:rsidRPr="00E71C14">
        <w:rPr>
          <w:rFonts w:ascii="Book Antiqua" w:hAnsi="Book Antiqua"/>
          <w:b/>
          <w:i/>
          <w:sz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168126</wp:posOffset>
            </wp:positionH>
            <wp:positionV relativeFrom="paragraph">
              <wp:posOffset>232522</wp:posOffset>
            </wp:positionV>
            <wp:extent cx="5317896" cy="4921624"/>
            <wp:effectExtent l="19050" t="0" r="0" b="0"/>
            <wp:wrapNone/>
            <wp:docPr id="250" name="Рисунок 16" descr="Абетка безпеки дошкільника - КЗ &quot;Новосілківський ЗДО &quot;Яблучк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Абетка безпеки дошкільника - КЗ &quot;Новосілківський ЗДО &quot;Яблучко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484" cy="4925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71C14" w:rsidRPr="00E71C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42CAD"/>
    <w:multiLevelType w:val="multilevel"/>
    <w:tmpl w:val="28B88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9C0E11"/>
    <w:multiLevelType w:val="multilevel"/>
    <w:tmpl w:val="9722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CA656D"/>
    <w:multiLevelType w:val="multilevel"/>
    <w:tmpl w:val="C3C4E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AF66EB"/>
    <w:multiLevelType w:val="multilevel"/>
    <w:tmpl w:val="1D34D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44460A"/>
    <w:multiLevelType w:val="multilevel"/>
    <w:tmpl w:val="5EECE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C72056"/>
    <w:multiLevelType w:val="multilevel"/>
    <w:tmpl w:val="60226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hyphenationZone w:val="425"/>
  <w:characterSpacingControl w:val="doNotCompress"/>
  <w:compat/>
  <w:rsids>
    <w:rsidRoot w:val="00E71C14"/>
    <w:rsid w:val="00E71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71C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1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C14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E71C1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5">
    <w:name w:val="Normal (Web)"/>
    <w:basedOn w:val="a"/>
    <w:uiPriority w:val="99"/>
    <w:semiHidden/>
    <w:unhideWhenUsed/>
    <w:rsid w:val="00E71C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E71C1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9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27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22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01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18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42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1491</Words>
  <Characters>850</Characters>
  <Application>Microsoft Office Word</Application>
  <DocSecurity>0</DocSecurity>
  <Lines>7</Lines>
  <Paragraphs>4</Paragraphs>
  <ScaleCrop>false</ScaleCrop>
  <Company/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</dc:creator>
  <cp:lastModifiedBy>sin</cp:lastModifiedBy>
  <cp:revision>1</cp:revision>
  <dcterms:created xsi:type="dcterms:W3CDTF">2025-01-12T14:29:00Z</dcterms:created>
  <dcterms:modified xsi:type="dcterms:W3CDTF">2025-01-12T14:36:00Z</dcterms:modified>
</cp:coreProperties>
</file>