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Оформлення підсумкового освітнього продукту учасника творчої групи «Інтеграція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медіаграмотності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 навчальні предмети основної та старшої школи»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ВПРАВА 1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І. Картка вправи</w:t>
      </w:r>
    </w:p>
    <w:tbl>
      <w:tblPr>
        <w:tblStyle w:val="a5"/>
        <w:tblW w:w="886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225"/>
        <w:gridCol w:w="5640"/>
      </w:tblGrid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Автор вправи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Ходченко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Оксана Володимирівна</w:t>
            </w:r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Заклад освіти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Краснопільський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ліцей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Березанської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селищної ради </w:t>
            </w:r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9</w:t>
            </w:r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Зарубіжна література</w:t>
            </w:r>
          </w:p>
        </w:tc>
      </w:tr>
      <w:tr w:rsidR="00553E51">
        <w:trPr>
          <w:cantSplit/>
          <w:trHeight w:val="87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Тема, на якій можна застосувати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Проблеми життя і смерті,любові й відданості  у творі Е.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Сігела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«Історія одного кохання».</w:t>
            </w:r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Назва вправи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Критичний аналіз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медіатекстів</w:t>
            </w:r>
            <w:proofErr w:type="spellEnd"/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Мета вправи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Вчити аналізувати матеріал,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пода-</w:t>
            </w:r>
            <w:proofErr w:type="spellEnd"/>
          </w:p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ний з різних джерел для розкриття ідеї твору.</w:t>
            </w:r>
          </w:p>
        </w:tc>
      </w:tr>
      <w:tr w:rsidR="00553E51">
        <w:trPr>
          <w:cantSplit/>
          <w:trHeight w:val="87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Орієнтовний час для виконання вправи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10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хв</w:t>
            </w:r>
            <w:proofErr w:type="spellEnd"/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Очікувані результати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50505"/>
                <w:sz w:val="28"/>
                <w:szCs w:val="28"/>
              </w:rPr>
              <w:t>·</w:t>
            </w:r>
            <w:r>
              <w:rPr>
                <w:rFonts w:ascii="Times New Roman" w:eastAsia="Times New Roman" w:hAnsi="Times New Roman" w:cs="Times New Roman"/>
                <w:color w:val="050505"/>
                <w:sz w:val="14"/>
                <w:szCs w:val="14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color w:val="050505"/>
                <w:sz w:val="14"/>
                <w:szCs w:val="14"/>
              </w:rPr>
              <w:tab/>
            </w:r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 xml:space="preserve">вміння аналізувати та інтерпретувати </w:t>
            </w:r>
            <w:proofErr w:type="spellStart"/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>медіатекст</w:t>
            </w:r>
            <w:proofErr w:type="spellEnd"/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>; грамотно й</w:t>
            </w:r>
          </w:p>
          <w:p w:rsidR="00553E51" w:rsidRDefault="002F50E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 xml:space="preserve">безпечно </w:t>
            </w:r>
            <w:proofErr w:type="spellStart"/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>комунікувати</w:t>
            </w:r>
            <w:proofErr w:type="spellEnd"/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 xml:space="preserve"> в інформаційному просторі.</w:t>
            </w:r>
          </w:p>
          <w:p w:rsidR="00553E51" w:rsidRDefault="00553E51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53E51">
        <w:trPr>
          <w:cantSplit/>
          <w:trHeight w:val="87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Необхідне обладнання/матеріали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Підручник,YouTube-канал:</w:t>
            </w:r>
          </w:p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Фінальна сцена кіноповісті «Історія одного кохання» 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>саундтрек</w:t>
            </w:r>
            <w:proofErr w:type="spellEnd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 xml:space="preserve"> до  фільму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>Love</w:t>
            </w:r>
            <w:proofErr w:type="spellEnd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>Story</w:t>
            </w:r>
            <w:proofErr w:type="spellEnd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 xml:space="preserve"> 1969 г. </w:t>
            </w:r>
            <w:proofErr w:type="spellStart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>Реж</w:t>
            </w:r>
            <w:proofErr w:type="spellEnd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 xml:space="preserve">. Артур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>Хіллер</w:t>
            </w:r>
            <w:proofErr w:type="spellEnd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 xml:space="preserve"> (по книзі  </w:t>
            </w:r>
            <w:proofErr w:type="spellStart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>Еріка</w:t>
            </w:r>
            <w:proofErr w:type="spellEnd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>Сігела</w:t>
            </w:r>
            <w:proofErr w:type="spellEnd"/>
            <w:r>
              <w:rPr>
                <w:rFonts w:ascii="Times New Roman" w:eastAsia="Times New Roman" w:hAnsi="Times New Roman" w:cs="Times New Roman"/>
                <w:color w:val="0F0F0F"/>
                <w:sz w:val="28"/>
                <w:szCs w:val="28"/>
              </w:rPr>
              <w:t>)</w:t>
            </w:r>
          </w:p>
        </w:tc>
      </w:tr>
    </w:tbl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ІІ. Детальний опис вправи.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B0F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Після закінчення вивчення твору Е.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Сігела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«Історія одного кохання» переглянути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саундтрек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 xml:space="preserve">до  фільму </w:t>
      </w:r>
      <w:proofErr w:type="spellStart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>Love</w:t>
      </w:r>
      <w:proofErr w:type="spellEnd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>Story</w:t>
      </w:r>
      <w:proofErr w:type="spellEnd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 xml:space="preserve"> 1969 г. </w:t>
      </w:r>
      <w:proofErr w:type="spellStart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>реж</w:t>
      </w:r>
      <w:proofErr w:type="spellEnd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 xml:space="preserve">. Артура </w:t>
      </w:r>
      <w:proofErr w:type="spellStart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>Хіллера</w:t>
      </w:r>
      <w:proofErr w:type="spellEnd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 xml:space="preserve"> (по книзі  </w:t>
      </w:r>
      <w:proofErr w:type="spellStart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>Еріка</w:t>
      </w:r>
      <w:proofErr w:type="spellEnd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>Сігела</w:t>
      </w:r>
      <w:proofErr w:type="spellEnd"/>
      <w:r>
        <w:rPr>
          <w:rFonts w:ascii="Times New Roman" w:eastAsia="Times New Roman" w:hAnsi="Times New Roman" w:cs="Times New Roman"/>
          <w:color w:val="0F0F0F"/>
          <w:sz w:val="28"/>
          <w:szCs w:val="28"/>
        </w:rPr>
        <w:t xml:space="preserve">). Порівняти фінал роману  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https://www.ukrlib.com.ua/world/printit.php?tid=4053</w:t>
        </w:r>
      </w:hyperlink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фінал 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саундтреці</w:t>
      </w:r>
      <w:proofErr w:type="spellEnd"/>
      <w:r>
        <w:rPr>
          <w:rFonts w:ascii="Times New Roman" w:eastAsia="Times New Roman" w:hAnsi="Times New Roman" w:cs="Times New Roman"/>
          <w:color w:val="00B0F0"/>
          <w:sz w:val="28"/>
          <w:szCs w:val="28"/>
        </w:rPr>
        <w:t xml:space="preserve"> 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4F81BD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реж.Артура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Хіллера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https://youtu.be/Z1Y5y3ZxHZA</w:t>
        </w:r>
      </w:hyperlink>
      <w:r>
        <w:rPr>
          <w:rFonts w:ascii="Times New Roman" w:eastAsia="Times New Roman" w:hAnsi="Times New Roman" w:cs="Times New Roman"/>
          <w:color w:val="4F81BD"/>
          <w:sz w:val="28"/>
          <w:szCs w:val="28"/>
        </w:rPr>
        <w:t>.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4F81BD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4F81BD"/>
          <w:sz w:val="28"/>
          <w:szCs w:val="28"/>
        </w:rPr>
      </w:pPr>
      <w:r>
        <w:rPr>
          <w:rFonts w:ascii="Times New Roman" w:eastAsia="Times New Roman" w:hAnsi="Times New Roman" w:cs="Times New Roman"/>
          <w:color w:val="4F81BD"/>
          <w:sz w:val="28"/>
          <w:szCs w:val="28"/>
        </w:rPr>
        <w:t>Робота з підручником:</w:t>
      </w:r>
    </w:p>
    <w:p w:rsidR="00553E51" w:rsidRDefault="002F50EC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280" w:line="240" w:lineRule="auto"/>
        <w:ind w:hanging="360"/>
        <w:rPr>
          <w:color w:val="E36C09"/>
        </w:rPr>
      </w:pPr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 xml:space="preserve"> Чому Олівер </w:t>
      </w:r>
      <w:proofErr w:type="spellStart"/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>Берретт</w:t>
      </w:r>
      <w:proofErr w:type="spellEnd"/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 xml:space="preserve"> III опинився в лікарні, де лежала </w:t>
      </w:r>
      <w:proofErr w:type="spellStart"/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>Дженні</w:t>
      </w:r>
      <w:proofErr w:type="spellEnd"/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>? Як це його характеризує?</w:t>
      </w:r>
    </w:p>
    <w:p w:rsidR="00553E51" w:rsidRDefault="002F50EC">
      <w:pPr>
        <w:pStyle w:val="normal"/>
        <w:numPr>
          <w:ilvl w:val="0"/>
          <w:numId w:val="2"/>
        </w:numPr>
        <w:shd w:val="clear" w:color="auto" w:fill="FFFFFF"/>
        <w:spacing w:line="240" w:lineRule="auto"/>
        <w:ind w:hanging="360"/>
        <w:rPr>
          <w:color w:val="E36C09"/>
        </w:rPr>
      </w:pPr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 xml:space="preserve">Як вплинула </w:t>
      </w:r>
      <w:proofErr w:type="spellStart"/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>Дженні</w:t>
      </w:r>
      <w:proofErr w:type="spellEnd"/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 xml:space="preserve"> на життя Олівера? Чого вона його навчила? Чи зможе він знову стати щасливим?</w:t>
      </w:r>
    </w:p>
    <w:p w:rsidR="00553E51" w:rsidRDefault="002F50EC">
      <w:pPr>
        <w:pStyle w:val="normal"/>
        <w:numPr>
          <w:ilvl w:val="0"/>
          <w:numId w:val="2"/>
        </w:numPr>
        <w:shd w:val="clear" w:color="auto" w:fill="FFFFFF"/>
        <w:spacing w:line="240" w:lineRule="auto"/>
        <w:ind w:hanging="360"/>
        <w:rPr>
          <w:color w:val="E36C09"/>
        </w:rPr>
      </w:pPr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 xml:space="preserve"> Поясніть фінал твору.</w:t>
      </w:r>
    </w:p>
    <w:p w:rsidR="00553E51" w:rsidRDefault="002F50EC">
      <w:pPr>
        <w:pStyle w:val="normal"/>
        <w:numPr>
          <w:ilvl w:val="0"/>
          <w:numId w:val="2"/>
        </w:numPr>
        <w:shd w:val="clear" w:color="auto" w:fill="FFFFFF"/>
        <w:spacing w:line="240" w:lineRule="auto"/>
        <w:ind w:hanging="360"/>
        <w:rPr>
          <w:color w:val="E36C09"/>
        </w:rPr>
      </w:pPr>
      <w:r>
        <w:rPr>
          <w:rFonts w:ascii="Times New Roman" w:eastAsia="Times New Roman" w:hAnsi="Times New Roman" w:cs="Times New Roman"/>
          <w:color w:val="E36C09"/>
          <w:sz w:val="28"/>
          <w:szCs w:val="28"/>
          <w:highlight w:val="white"/>
        </w:rPr>
        <w:t>Які почуття викликає у читачів трагічний фінал тв</w:t>
      </w:r>
      <w:r>
        <w:rPr>
          <w:rFonts w:ascii="Times New Roman" w:eastAsia="Times New Roman" w:hAnsi="Times New Roman" w:cs="Times New Roman"/>
          <w:color w:val="E36C09"/>
          <w:sz w:val="28"/>
          <w:szCs w:val="28"/>
          <w:highlight w:val="white"/>
        </w:rPr>
        <w:t>ору?</w:t>
      </w:r>
    </w:p>
    <w:p w:rsidR="00553E51" w:rsidRDefault="002F50EC">
      <w:pPr>
        <w:pStyle w:val="normal"/>
        <w:numPr>
          <w:ilvl w:val="0"/>
          <w:numId w:val="2"/>
        </w:numPr>
        <w:shd w:val="clear" w:color="auto" w:fill="FFFFFF"/>
        <w:spacing w:line="240" w:lineRule="auto"/>
        <w:ind w:hanging="360"/>
        <w:rPr>
          <w:color w:val="E36C09"/>
        </w:rPr>
      </w:pPr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 xml:space="preserve"> Послухайте музику </w:t>
      </w:r>
      <w:proofErr w:type="spellStart"/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>Френсіса</w:t>
      </w:r>
      <w:proofErr w:type="spellEnd"/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 xml:space="preserve"> Лея, створену до фільму «Історія одного кохання». Чи вдалося композиторові передати настрій книги?</w:t>
      </w:r>
    </w:p>
    <w:p w:rsidR="00553E51" w:rsidRDefault="002F50EC">
      <w:pPr>
        <w:pStyle w:val="normal"/>
        <w:numPr>
          <w:ilvl w:val="0"/>
          <w:numId w:val="2"/>
        </w:numPr>
        <w:shd w:val="clear" w:color="auto" w:fill="FFFFFF"/>
        <w:spacing w:line="240" w:lineRule="auto"/>
        <w:ind w:hanging="360"/>
        <w:rPr>
          <w:color w:val="E36C09"/>
        </w:rPr>
      </w:pPr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>Який варіант фіналу вважаєте таким,що відповідає ідеї  твору?</w:t>
      </w:r>
    </w:p>
    <w:p w:rsidR="00553E51" w:rsidRDefault="002F50EC">
      <w:pPr>
        <w:pStyle w:val="normal"/>
        <w:numPr>
          <w:ilvl w:val="0"/>
          <w:numId w:val="2"/>
        </w:numPr>
        <w:shd w:val="clear" w:color="auto" w:fill="FFFFFF"/>
        <w:spacing w:after="280" w:line="240" w:lineRule="auto"/>
        <w:ind w:hanging="360"/>
        <w:rPr>
          <w:color w:val="E36C09"/>
        </w:rPr>
      </w:pPr>
      <w:r>
        <w:rPr>
          <w:rFonts w:ascii="Times New Roman" w:eastAsia="Times New Roman" w:hAnsi="Times New Roman" w:cs="Times New Roman"/>
          <w:color w:val="E36C09"/>
          <w:sz w:val="28"/>
          <w:szCs w:val="28"/>
        </w:rPr>
        <w:t>А який фінал запропонували б ви?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4F81BD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ІІІ. Список використаних джерел (бібліографічний опис).</w:t>
      </w:r>
    </w:p>
    <w:p w:rsidR="00553E51" w:rsidRDefault="002F50EC">
      <w:pPr>
        <w:pStyle w:val="normal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ind w:hanging="360"/>
        <w:jc w:val="both"/>
        <w:rPr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Ковбасенко Ю. І., Ковбасенко Л. В. Зарубіжна література : підручник для 9 класу загальноосвітніх навчальних закладів. Київ : Літера ЛТД, 2017.- 304 с.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ВПРАВА 2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І. Картка вправи</w:t>
      </w:r>
    </w:p>
    <w:tbl>
      <w:tblPr>
        <w:tblStyle w:val="a6"/>
        <w:tblW w:w="8865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225"/>
        <w:gridCol w:w="5640"/>
      </w:tblGrid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Автор вправи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Ходченко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Оксана Володимирівна</w:t>
            </w:r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Заклад освіти</w:t>
            </w:r>
          </w:p>
        </w:tc>
        <w:tc>
          <w:tcPr>
            <w:tcW w:w="56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Краснопільський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ліцей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Березанської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селищної ради</w:t>
            </w:r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Клас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8 </w:t>
            </w:r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Зарубіжна література</w:t>
            </w:r>
          </w:p>
        </w:tc>
      </w:tr>
      <w:tr w:rsidR="00553E51">
        <w:trPr>
          <w:cantSplit/>
          <w:trHeight w:val="87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Тема, на якій можна застосувати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highlight w:val="white"/>
              </w:rPr>
              <w:t>Вільям Шекспір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highlight w:val="white"/>
              </w:rPr>
              <w:t> (1564–1616). Сонет №130. Основні теми сонетів В. Шекспіра – кохання до Смаглявої леді, дружба. Відображення внутрішнього світу ренесансної людини (описи природи, змалювання сили почуттів та ін.). </w:t>
            </w:r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Назва вправи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«Порівняй»</w:t>
            </w:r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Мета вправи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Порівняти  прослуханий поетичний твір в оригіналі  з перекладами . 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 xml:space="preserve">Якщо є відмінності, то в чому вони?І для чого ми читаємо твори в різних перекладах?Чи важливо це для читача?Як можна </w:t>
            </w: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тлумачити зміст одного твору по-різному.</w:t>
            </w:r>
          </w:p>
        </w:tc>
      </w:tr>
      <w:tr w:rsidR="00553E51">
        <w:trPr>
          <w:cantSplit/>
          <w:trHeight w:val="87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Орієнтовний час для виконання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вправи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10-15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хв</w:t>
            </w:r>
            <w:proofErr w:type="spellEnd"/>
          </w:p>
        </w:tc>
      </w:tr>
      <w:tr w:rsidR="00553E51">
        <w:trPr>
          <w:cantSplit/>
          <w:trHeight w:val="54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Очікувані результати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50505"/>
                <w:sz w:val="28"/>
                <w:szCs w:val="28"/>
              </w:rPr>
              <w:t>·</w:t>
            </w:r>
            <w:r>
              <w:rPr>
                <w:rFonts w:ascii="Times New Roman" w:eastAsia="Times New Roman" w:hAnsi="Times New Roman" w:cs="Times New Roman"/>
                <w:color w:val="050505"/>
                <w:sz w:val="14"/>
                <w:szCs w:val="14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color w:val="050505"/>
                <w:sz w:val="14"/>
                <w:szCs w:val="14"/>
              </w:rPr>
              <w:tab/>
            </w:r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 xml:space="preserve">вміння аналізувати та інтерпретувати </w:t>
            </w:r>
            <w:proofErr w:type="spellStart"/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>медіатекст</w:t>
            </w:r>
            <w:proofErr w:type="spellEnd"/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>; грамотно й</w:t>
            </w:r>
          </w:p>
          <w:p w:rsidR="00553E51" w:rsidRDefault="002F50EC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 xml:space="preserve">безпечно </w:t>
            </w:r>
            <w:proofErr w:type="spellStart"/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>комунікувати</w:t>
            </w:r>
            <w:proofErr w:type="spellEnd"/>
            <w:r>
              <w:rPr>
                <w:rFonts w:ascii="Cambria" w:eastAsia="Cambria" w:hAnsi="Cambria" w:cs="Cambria"/>
                <w:color w:val="050505"/>
                <w:sz w:val="28"/>
                <w:szCs w:val="28"/>
              </w:rPr>
              <w:t xml:space="preserve"> в інформаційному просторі.</w:t>
            </w:r>
          </w:p>
        </w:tc>
      </w:tr>
      <w:tr w:rsidR="00553E51">
        <w:trPr>
          <w:cantSplit/>
          <w:trHeight w:val="875"/>
          <w:tblHeader/>
        </w:trPr>
        <w:tc>
          <w:tcPr>
            <w:tcW w:w="32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Необхідне обладнання/матеріали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3E51" w:rsidRDefault="002F50EC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Підручник. Текст сонету №130 мовою оригіналу,в підрядковому перекладі,в перекладі  Д.Па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ламарчук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а. </w:t>
            </w:r>
          </w:p>
        </w:tc>
      </w:tr>
    </w:tbl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ІІ. Детальний опис вправи.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Сонети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 Шекспіра - є однією з найпрекрасніших сторінок інтимної лірики світової  літератури. Поет дуже шанує почуття любові,дружби,захоплюється Людиною і красою її почуттів. Але в той же час…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Прийшли мені на горе і на страх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Любові дві в супутники щоденні.                       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Юнак блакитноокий-добрий геній, 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І жінка-демон з мороком в очах.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Всього Шекспір написав 154 сонети. №130-входить до циклу віршів,присвячених Смаглявій дамі .А давайте ми сьогодні спробуємо о</w:t>
      </w:r>
      <w:r>
        <w:rPr>
          <w:rFonts w:ascii="Times New Roman" w:eastAsia="Times New Roman" w:hAnsi="Times New Roman" w:cs="Times New Roman"/>
          <w:sz w:val="28"/>
          <w:szCs w:val="28"/>
        </w:rPr>
        <w:t>характериз</w:t>
      </w:r>
      <w:r>
        <w:rPr>
          <w:rFonts w:ascii="Times New Roman" w:eastAsia="Times New Roman" w:hAnsi="Times New Roman" w:cs="Times New Roman"/>
          <w:sz w:val="28"/>
          <w:szCs w:val="28"/>
        </w:rPr>
        <w:t>увати сприйняття цього сонету мовою оригіналу і в перекладах.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FF00FF"/>
          <w:sz w:val="28"/>
          <w:szCs w:val="28"/>
        </w:rPr>
        <w:t>-Ключов</w:t>
      </w:r>
      <w:r>
        <w:rPr>
          <w:rFonts w:ascii="Times New Roman" w:eastAsia="Times New Roman" w:hAnsi="Times New Roman" w:cs="Times New Roman"/>
          <w:color w:val="FF00FF"/>
          <w:sz w:val="28"/>
          <w:szCs w:val="28"/>
        </w:rPr>
        <w:t>і</w:t>
      </w:r>
      <w:proofErr w:type="spellEnd"/>
      <w:r>
        <w:rPr>
          <w:rFonts w:ascii="Times New Roman" w:eastAsia="Times New Roman" w:hAnsi="Times New Roman" w:cs="Times New Roman"/>
          <w:color w:val="FF00FF"/>
          <w:sz w:val="28"/>
          <w:szCs w:val="28"/>
        </w:rPr>
        <w:t xml:space="preserve"> питання уроку : «Якою показує поет в своїй поезії даму,котрою  захоплюється?». </w:t>
      </w:r>
      <w:proofErr w:type="spellStart"/>
      <w:r>
        <w:rPr>
          <w:rFonts w:ascii="Times New Roman" w:eastAsia="Times New Roman" w:hAnsi="Times New Roman" w:cs="Times New Roman"/>
          <w:color w:val="FF00FF"/>
          <w:sz w:val="28"/>
          <w:szCs w:val="28"/>
        </w:rPr>
        <w:t>“Як</w:t>
      </w:r>
      <w:proofErr w:type="spellEnd"/>
      <w:r>
        <w:rPr>
          <w:rFonts w:ascii="Times New Roman" w:eastAsia="Times New Roman" w:hAnsi="Times New Roman" w:cs="Times New Roman"/>
          <w:color w:val="FF00FF"/>
          <w:sz w:val="28"/>
          <w:szCs w:val="28"/>
        </w:rPr>
        <w:t xml:space="preserve"> можна по-різному тлумачити одну й ту саму </w:t>
      </w:r>
      <w:proofErr w:type="spellStart"/>
      <w:r>
        <w:rPr>
          <w:rFonts w:ascii="Times New Roman" w:eastAsia="Times New Roman" w:hAnsi="Times New Roman" w:cs="Times New Roman"/>
          <w:color w:val="FF00FF"/>
          <w:sz w:val="28"/>
          <w:szCs w:val="28"/>
        </w:rPr>
        <w:t>інформацію”.”</w:t>
      </w:r>
      <w:proofErr w:type="spellEnd"/>
      <w:r>
        <w:rPr>
          <w:rFonts w:ascii="Times New Roman" w:eastAsia="Times New Roman" w:hAnsi="Times New Roman" w:cs="Times New Roman"/>
          <w:color w:val="FF00FF"/>
          <w:sz w:val="28"/>
          <w:szCs w:val="28"/>
        </w:rPr>
        <w:t xml:space="preserve">Як ми по-різному можемо сприймати </w:t>
      </w:r>
      <w:proofErr w:type="spellStart"/>
      <w:r>
        <w:rPr>
          <w:rFonts w:ascii="Times New Roman" w:eastAsia="Times New Roman" w:hAnsi="Times New Roman" w:cs="Times New Roman"/>
          <w:color w:val="FF00FF"/>
          <w:sz w:val="28"/>
          <w:szCs w:val="28"/>
        </w:rPr>
        <w:t>інформацію”</w:t>
      </w:r>
      <w:proofErr w:type="spellEnd"/>
      <w:r>
        <w:rPr>
          <w:rFonts w:ascii="Times New Roman" w:eastAsia="Times New Roman" w:hAnsi="Times New Roman" w:cs="Times New Roman"/>
          <w:color w:val="FF00FF"/>
          <w:sz w:val="28"/>
          <w:szCs w:val="28"/>
        </w:rPr>
        <w:t>.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Робота в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групах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.Клас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ділиться на 3 групи: 1 група працює з текстом оригіналу;2 група-з підрядковим перекладом;3 група-з перекладом Д.П</w:t>
      </w:r>
      <w:r>
        <w:rPr>
          <w:rFonts w:ascii="Times New Roman" w:eastAsia="Times New Roman" w:hAnsi="Times New Roman" w:cs="Times New Roman"/>
          <w:sz w:val="28"/>
          <w:szCs w:val="28"/>
        </w:rPr>
        <w:t>аламарчук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4F81BD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4F81BD"/>
          <w:sz w:val="28"/>
          <w:szCs w:val="28"/>
        </w:rPr>
      </w:pPr>
      <w:r>
        <w:rPr>
          <w:rFonts w:ascii="Times New Roman" w:eastAsia="Times New Roman" w:hAnsi="Times New Roman" w:cs="Times New Roman"/>
          <w:color w:val="4F81BD"/>
          <w:sz w:val="28"/>
          <w:szCs w:val="28"/>
        </w:rPr>
        <w:t>https://docs.google.com/document/d/1lX2PwUtIZD8kEy_YmsOECyttKYOS1Oaj/edit?usp=drive_link&amp;</w:t>
      </w:r>
      <w:r>
        <w:rPr>
          <w:rFonts w:ascii="Times New Roman" w:eastAsia="Times New Roman" w:hAnsi="Times New Roman" w:cs="Times New Roman"/>
          <w:color w:val="4F81BD"/>
          <w:sz w:val="28"/>
          <w:szCs w:val="28"/>
        </w:rPr>
        <w:t>ouid=114289079607809236275&amp;rtpof=true&amp;sd=true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4F81BD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Робота з текстом сонету: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 вважаєте ,чи сподобався б Смаглявій леді такий її портрет?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-Як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описуються  в кожному варіанті очі,вуста,плечі,волосся,хода милої?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кохає поет свою любиму жінку?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-Як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він у фіналі виражає свої почуття?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-Який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варіант вам подобається більше?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-А як в сучасному житті під час перекладу виступів політиків,діячів можуть бути допущені несвідомі змістові помилки?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-І аналогічно-як  виступи наших політиків,військових теж можут</w:t>
      </w:r>
      <w:r>
        <w:rPr>
          <w:rFonts w:ascii="Times New Roman" w:eastAsia="Times New Roman" w:hAnsi="Times New Roman" w:cs="Times New Roman"/>
          <w:sz w:val="28"/>
          <w:szCs w:val="28"/>
        </w:rPr>
        <w:t>ь бути перекладені і сприйняті по-різному?</w:t>
      </w: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Учні роблять виснов</w:t>
      </w:r>
      <w:r>
        <w:rPr>
          <w:rFonts w:ascii="Times New Roman" w:eastAsia="Times New Roman" w:hAnsi="Times New Roman" w:cs="Times New Roman"/>
          <w:sz w:val="28"/>
          <w:szCs w:val="28"/>
        </w:rPr>
        <w:t>ок: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t>В сучасному світі під час перекладу західною пресою виступів відомих людей: політиків , військових , акторів,громадських діячів-можуть  бути несвідомі змістові помилки ,неточності,які можуть впливати на суть повідомлення..І це може призвести до неправильно</w:t>
      </w:r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го розуміння якогось факту,явища,якоїсь </w:t>
      </w:r>
      <w:proofErr w:type="spellStart"/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t>події.Аналогічно</w:t>
      </w:r>
      <w:proofErr w:type="spellEnd"/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і виступи наших діячів можуть перекладатися за кордоном з неточностями,що може сприяти  тому  розумінню інформації,яке </w:t>
      </w:r>
      <w:proofErr w:type="spellStart"/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t>“закладає”</w:t>
      </w:r>
      <w:proofErr w:type="spellEnd"/>
      <w:r>
        <w:rPr>
          <w:rFonts w:ascii="Times New Roman" w:eastAsia="Times New Roman" w:hAnsi="Times New Roman" w:cs="Times New Roman"/>
          <w:color w:val="00B050"/>
          <w:sz w:val="28"/>
          <w:szCs w:val="28"/>
        </w:rPr>
        <w:t xml:space="preserve"> перекладач.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B050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ІІІ. Список використаних джерел (бібліографічний опис).</w:t>
      </w:r>
    </w:p>
    <w:p w:rsidR="00553E51" w:rsidRDefault="002F50EC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Підручник </w:t>
      </w:r>
      <w:r>
        <w:rPr>
          <w:rFonts w:ascii="Times New Roman" w:eastAsia="Times New Roman" w:hAnsi="Times New Roman" w:cs="Times New Roman"/>
          <w:i/>
          <w:color w:val="DD0055"/>
          <w:sz w:val="28"/>
          <w:szCs w:val="28"/>
        </w:rPr>
        <w:t>Автор: </w:t>
      </w:r>
      <w:hyperlink r:id="rId7">
        <w:r>
          <w:rPr>
            <w:rFonts w:ascii="Times New Roman" w:eastAsia="Times New Roman" w:hAnsi="Times New Roman" w:cs="Times New Roman"/>
            <w:color w:val="1FA2D6"/>
            <w:sz w:val="28"/>
            <w:szCs w:val="28"/>
            <w:u w:val="single"/>
          </w:rPr>
          <w:t xml:space="preserve">О.М. </w:t>
        </w:r>
        <w:proofErr w:type="spellStart"/>
        <w:r>
          <w:rPr>
            <w:rFonts w:ascii="Times New Roman" w:eastAsia="Times New Roman" w:hAnsi="Times New Roman" w:cs="Times New Roman"/>
            <w:color w:val="1FA2D6"/>
            <w:sz w:val="28"/>
            <w:szCs w:val="28"/>
            <w:u w:val="single"/>
          </w:rPr>
          <w:t>Ніколенко</w:t>
        </w:r>
        <w:proofErr w:type="spellEnd"/>
      </w:hyperlink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 , </w:t>
      </w:r>
      <w:hyperlink r:id="rId8">
        <w:r>
          <w:rPr>
            <w:rFonts w:ascii="Times New Roman" w:eastAsia="Times New Roman" w:hAnsi="Times New Roman" w:cs="Times New Roman"/>
            <w:color w:val="1FA2D6"/>
            <w:sz w:val="28"/>
            <w:szCs w:val="28"/>
            <w:u w:val="single"/>
          </w:rPr>
          <w:t xml:space="preserve">М.О. </w:t>
        </w:r>
        <w:proofErr w:type="spellStart"/>
        <w:r>
          <w:rPr>
            <w:rFonts w:ascii="Times New Roman" w:eastAsia="Times New Roman" w:hAnsi="Times New Roman" w:cs="Times New Roman"/>
            <w:color w:val="1FA2D6"/>
            <w:sz w:val="28"/>
            <w:szCs w:val="28"/>
            <w:u w:val="single"/>
          </w:rPr>
          <w:t>Зуєнко</w:t>
        </w:r>
        <w:proofErr w:type="spellEnd"/>
      </w:hyperlink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 , </w:t>
      </w:r>
      <w:hyperlink r:id="rId9">
        <w:r>
          <w:rPr>
            <w:rFonts w:ascii="Times New Roman" w:eastAsia="Times New Roman" w:hAnsi="Times New Roman" w:cs="Times New Roman"/>
            <w:color w:val="1FA2D6"/>
            <w:sz w:val="28"/>
            <w:szCs w:val="28"/>
            <w:u w:val="single"/>
          </w:rPr>
          <w:t xml:space="preserve">Б.В. </w:t>
        </w:r>
        <w:proofErr w:type="spellStart"/>
        <w:r>
          <w:rPr>
            <w:rFonts w:ascii="Times New Roman" w:eastAsia="Times New Roman" w:hAnsi="Times New Roman" w:cs="Times New Roman"/>
            <w:color w:val="1FA2D6"/>
            <w:sz w:val="28"/>
            <w:szCs w:val="28"/>
            <w:u w:val="single"/>
          </w:rPr>
          <w:t>Стороха</w:t>
        </w:r>
        <w:proofErr w:type="spellEnd"/>
      </w:hyperlink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DD0055"/>
          <w:sz w:val="28"/>
          <w:szCs w:val="28"/>
        </w:rPr>
        <w:t>Видавництво:</w:t>
      </w:r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  Київ, </w:t>
      </w:r>
      <w:hyperlink r:id="rId10">
        <w:r>
          <w:rPr>
            <w:rFonts w:ascii="Times New Roman" w:eastAsia="Times New Roman" w:hAnsi="Times New Roman" w:cs="Times New Roman"/>
            <w:color w:val="0074A2"/>
            <w:sz w:val="28"/>
            <w:szCs w:val="28"/>
            <w:u w:val="single"/>
          </w:rPr>
          <w:t>"Грамота"</w:t>
        </w:r>
      </w:hyperlink>
      <w:r>
        <w:rPr>
          <w:rFonts w:ascii="Times New Roman" w:eastAsia="Times New Roman" w:hAnsi="Times New Roman" w:cs="Times New Roman"/>
          <w:color w:val="444444"/>
          <w:sz w:val="28"/>
          <w:szCs w:val="28"/>
        </w:rPr>
        <w:t>, </w:t>
      </w:r>
      <w:hyperlink r:id="rId11">
        <w:r>
          <w:rPr>
            <w:rFonts w:ascii="Times New Roman" w:eastAsia="Times New Roman" w:hAnsi="Times New Roman" w:cs="Times New Roman"/>
            <w:color w:val="1FA2D6"/>
            <w:sz w:val="28"/>
            <w:szCs w:val="28"/>
            <w:u w:val="single"/>
          </w:rPr>
          <w:t>2016</w:t>
        </w:r>
      </w:hyperlink>
    </w:p>
    <w:p w:rsidR="00553E51" w:rsidRDefault="002F50EC">
      <w:pPr>
        <w:pStyle w:val="normal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О.М.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Куцевол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Світ Шекспіра:Посібник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вчителя.-Харків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:Видавництво «Ранок»,2003.-288с.-(Серія «Бібліотека вчителя зарубіжної літератури»).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3E51" w:rsidRDefault="002F50EC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240" w:after="2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553E51" w:rsidRDefault="00553E51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553E51" w:rsidSect="00553E5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54883"/>
    <w:multiLevelType w:val="multilevel"/>
    <w:tmpl w:val="17266484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0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52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96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68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>
    <w:nsid w:val="2E6633BA"/>
    <w:multiLevelType w:val="multilevel"/>
    <w:tmpl w:val="28107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53A82268"/>
    <w:multiLevelType w:val="multilevel"/>
    <w:tmpl w:val="3D508204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0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52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496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684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>
    <w:nsid w:val="71F043D6"/>
    <w:multiLevelType w:val="multilevel"/>
    <w:tmpl w:val="5EA2C3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53E51"/>
    <w:rsid w:val="002F50EC"/>
    <w:rsid w:val="00553E51"/>
    <w:rsid w:val="00D60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uk-UA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553E51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2">
    <w:name w:val="heading 2"/>
    <w:basedOn w:val="normal"/>
    <w:next w:val="normal"/>
    <w:rsid w:val="00553E5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3">
    <w:name w:val="heading 3"/>
    <w:basedOn w:val="normal"/>
    <w:next w:val="normal"/>
    <w:rsid w:val="00553E51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553E51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553E5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553E5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553E51"/>
  </w:style>
  <w:style w:type="table" w:customStyle="1" w:styleId="TableNormal">
    <w:name w:val="Table Normal"/>
    <w:rsid w:val="00553E5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553E51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styleId="a4">
    <w:name w:val="Subtitle"/>
    <w:basedOn w:val="normal"/>
    <w:next w:val="normal"/>
    <w:rsid w:val="00553E51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553E5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553E5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kola.in.ua/search.html?searchphrase=all&amp;searchword=%D0%9C.%D0%9E.%20%D0%97%D1%83%D1%94%D0%BD%D0%BA%D0%B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hkola.in.ua/search.html?searchphrase=all&amp;searchword=%D0%9E.%D0%9C.%20%D0%9D%D1%96%D0%BA%D0%BE%D0%BB%D0%B5%D0%BD%D0%BA%D0%B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Z1Y5y3ZxHZA" TargetMode="External"/><Relationship Id="rId11" Type="http://schemas.openxmlformats.org/officeDocument/2006/relationships/hyperlink" Target="https://shkola.in.ua/search.html?searchphrase=all&amp;searchword=2016" TargetMode="External"/><Relationship Id="rId5" Type="http://schemas.openxmlformats.org/officeDocument/2006/relationships/hyperlink" Target="https://www.ukrlib.com.ua/world/printit.php?tid=4053" TargetMode="External"/><Relationship Id="rId10" Type="http://schemas.openxmlformats.org/officeDocument/2006/relationships/hyperlink" Target="https://shkola.in.ua/search.html?quot;=&amp;quot;%D0%93%D1%80%D0%B0%D0%BC%D0%BE%D1%82%D0%B0=&amp;searchphrase=all&amp;searchword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kola.in.ua/search.html?searchphrase=all&amp;searchword=%D0%91.%D0%92.%20%D0%A1%D1%82%D0%BE%D1%80%D0%BE%D1%85%D0%B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914</Words>
  <Characters>5214</Characters>
  <Application>Microsoft Office Word</Application>
  <DocSecurity>0</DocSecurity>
  <Lines>43</Lines>
  <Paragraphs>12</Paragraphs>
  <ScaleCrop>false</ScaleCrop>
  <Company>Microsoft</Company>
  <LinksUpToDate>false</LinksUpToDate>
  <CharactersWithSpaces>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ХОДЧЕНКО</dc:creator>
  <cp:lastModifiedBy>HODCHENKO</cp:lastModifiedBy>
  <cp:revision>2</cp:revision>
  <dcterms:created xsi:type="dcterms:W3CDTF">2024-04-28T12:40:00Z</dcterms:created>
  <dcterms:modified xsi:type="dcterms:W3CDTF">2024-04-28T12:40:00Z</dcterms:modified>
</cp:coreProperties>
</file>