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49EE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3398" w:right="3378" w:firstLine="110"/>
        <w:jc w:val="center"/>
        <w:textAlignment w:val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КАЛЕНДАРНО-ТЕМАТИЧНЕ ПЛАНУВАННЯ</w:t>
      </w:r>
    </w:p>
    <w:p w14:paraId="38FD8A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3398" w:right="3378" w:firstLine="110"/>
        <w:jc w:val="center"/>
        <w:textAlignment w:val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uk-UA"/>
        </w:rPr>
        <w:t>з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інтегрованого курсу «</w:t>
      </w:r>
      <w:r>
        <w:rPr>
          <w:rFonts w:ascii="Times New Roman" w:hAnsi="Times New Roman" w:eastAsia="Times New Roman" w:cs="Times New Roman"/>
          <w:b/>
          <w:sz w:val="24"/>
          <w:szCs w:val="24"/>
          <w:lang w:val="uk-UA"/>
        </w:rPr>
        <w:t>П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ізнаємо природу». 6 клас</w:t>
      </w:r>
    </w:p>
    <w:p w14:paraId="452CEE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7106" w:right="3378" w:hanging="10"/>
        <w:textAlignment w:val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(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70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год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uk-UA"/>
        </w:rPr>
        <w:t>, 2 год./тж.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</w:p>
    <w:p w14:paraId="717A69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</w:p>
    <w:p w14:paraId="6CDD6E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-10" w:leftChars="0" w:hanging="10" w:firstLineChars="0"/>
        <w:jc w:val="center"/>
        <w:textAlignment w:val="auto"/>
        <w:rPr>
          <w:rFonts w:hint="default" w:ascii="Times New Roman" w:hAnsi="Times New Roman" w:eastAsia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Розроблено </w:t>
      </w:r>
      <w:r>
        <w:rPr>
          <w:rFonts w:ascii="Times New Roman" w:hAnsi="Times New Roman" w:eastAsia="Times New Roman" w:cs="Times New Roman"/>
          <w:i/>
          <w:sz w:val="24"/>
          <w:szCs w:val="24"/>
          <w:lang w:val="uk-UA"/>
        </w:rPr>
        <w:t>до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 модельно</w:t>
      </w:r>
      <w:r>
        <w:rPr>
          <w:rFonts w:ascii="Times New Roman" w:hAnsi="Times New Roman" w:eastAsia="Times New Roman" w:cs="Times New Roman"/>
          <w:i/>
          <w:sz w:val="24"/>
          <w:szCs w:val="24"/>
          <w:lang w:val="uk-UA"/>
        </w:rPr>
        <w:t>ї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 навчально</w:t>
      </w:r>
      <w:r>
        <w:rPr>
          <w:rFonts w:ascii="Times New Roman" w:hAnsi="Times New Roman" w:eastAsia="Times New Roman" w:cs="Times New Roman"/>
          <w:i/>
          <w:sz w:val="24"/>
          <w:szCs w:val="24"/>
          <w:lang w:val="uk-UA"/>
        </w:rPr>
        <w:t>ї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 програм</w:t>
      </w:r>
      <w:r>
        <w:rPr>
          <w:rFonts w:ascii="Times New Roman" w:hAnsi="Times New Roman" w:eastAsia="Times New Roman" w:cs="Times New Roman"/>
          <w:i/>
          <w:sz w:val="24"/>
          <w:szCs w:val="24"/>
          <w:lang w:val="uk-UA"/>
        </w:rPr>
        <w:t>и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  <w:lang w:val="uk-UA"/>
        </w:rPr>
        <w:t>інтегрованого</w:t>
      </w:r>
      <w:r>
        <w:rPr>
          <w:rFonts w:hint="default" w:ascii="Times New Roman" w:hAnsi="Times New Roman" w:eastAsia="Times New Roman" w:cs="Times New Roman"/>
          <w:i/>
          <w:sz w:val="24"/>
          <w:szCs w:val="24"/>
          <w:lang w:val="uk-UA"/>
        </w:rPr>
        <w:t xml:space="preserve"> курсу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«Пізнаємо природу. 5-6 класи» для закладів ЗЗСО   (автори: Біла Д., Гільберг Т., Колісник Я.),  </w:t>
      </w:r>
      <w:r>
        <w:rPr>
          <w:rFonts w:ascii="Times New Roman" w:hAnsi="Times New Roman" w:eastAsia="Times New Roman" w:cs="Times New Roman"/>
          <w:i/>
          <w:sz w:val="24"/>
          <w:szCs w:val="24"/>
          <w:lang w:val="uk-UA"/>
        </w:rPr>
        <w:t>рекомендованою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 Міністерством освіти і науки України  (наказ МОН від 12.07.2021 № 795)</w:t>
      </w:r>
      <w:r>
        <w:rPr>
          <w:rFonts w:hint="default" w:ascii="Times New Roman" w:hAnsi="Times New Roman" w:eastAsia="Times New Roman" w:cs="Times New Roman"/>
          <w:i/>
          <w:sz w:val="24"/>
          <w:szCs w:val="24"/>
          <w:lang w:val="uk-UA"/>
        </w:rPr>
        <w:t xml:space="preserve">. </w:t>
      </w:r>
    </w:p>
    <w:p w14:paraId="3F015D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-10" w:leftChars="0" w:hanging="10" w:firstLineChars="0"/>
        <w:jc w:val="center"/>
        <w:textAlignment w:val="auto"/>
        <w:rPr>
          <w:rFonts w:hint="default"/>
          <w:i/>
          <w:iCs/>
          <w:lang w:val="uk-UA"/>
        </w:rPr>
      </w:pPr>
      <w:r>
        <w:rPr>
          <w:rFonts w:hint="default" w:ascii="Times New Roman" w:hAnsi="Times New Roman" w:eastAsia="Times New Roman" w:cs="Times New Roman"/>
          <w:i/>
          <w:sz w:val="24"/>
          <w:szCs w:val="24"/>
          <w:lang w:val="uk-UA"/>
        </w:rPr>
        <w:t xml:space="preserve">Відповідно до підручника інт. курсу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«Пізнаємо природу»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uk-UA"/>
        </w:rPr>
        <w:t xml:space="preserve"> для ЗЗСО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,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uk-UA"/>
        </w:rPr>
        <w:t>6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клас. Автори: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Гільберг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Т.Г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uk-UA"/>
        </w:rPr>
        <w:t xml:space="preserve">.,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Балан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uk-UA"/>
        </w:rPr>
        <w:t xml:space="preserve"> П.Г.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та інші, Київ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uk-UA"/>
        </w:rPr>
        <w:t xml:space="preserve">: Генеза, 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202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uk-UA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р.</w:t>
      </w:r>
    </w:p>
    <w:p w14:paraId="0DE1D1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7569"/>
        <w:textAlignment w:val="auto"/>
      </w:pPr>
      <w:r>
        <w:rPr>
          <w:rFonts w:ascii="Times New Roman" w:hAnsi="Times New Roman" w:eastAsia="Times New Roman" w:cs="Times New Roman"/>
          <w:b/>
          <w:sz w:val="28"/>
        </w:rPr>
        <w:t xml:space="preserve"> </w:t>
      </w:r>
    </w:p>
    <w:tbl>
      <w:tblPr>
        <w:tblStyle w:val="5"/>
        <w:tblW w:w="15838" w:type="dxa"/>
        <w:jc w:val="center"/>
        <w:tblLayout w:type="fixed"/>
        <w:tblCellMar>
          <w:top w:w="17" w:type="dxa"/>
          <w:left w:w="107" w:type="dxa"/>
          <w:bottom w:w="0" w:type="dxa"/>
          <w:right w:w="25" w:type="dxa"/>
        </w:tblCellMar>
      </w:tblPr>
      <w:tblGrid>
        <w:gridCol w:w="571"/>
        <w:gridCol w:w="1016"/>
        <w:gridCol w:w="2267"/>
        <w:gridCol w:w="4200"/>
        <w:gridCol w:w="5783"/>
        <w:gridCol w:w="800"/>
        <w:gridCol w:w="1201"/>
      </w:tblGrid>
      <w:tr w14:paraId="016CD032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653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5E5E5"/>
            <w:vAlign w:val="center"/>
          </w:tcPr>
          <w:p w14:paraId="6428333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№</w:t>
            </w:r>
          </w:p>
          <w:p w14:paraId="23AF545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5E5E5"/>
            <w:vAlign w:val="center"/>
          </w:tcPr>
          <w:p w14:paraId="604B0143">
            <w:pPr>
              <w:spacing w:after="0" w:line="240" w:lineRule="auto"/>
              <w:ind w:left="68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5E5E5"/>
            <w:vAlign w:val="center"/>
          </w:tcPr>
          <w:p w14:paraId="5B30C526">
            <w:pPr>
              <w:spacing w:after="0" w:line="240" w:lineRule="auto"/>
              <w:ind w:right="84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uk-UA"/>
              </w:rPr>
              <w:t>і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uk-UA"/>
              </w:rPr>
              <w:t xml:space="preserve"> зміст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уроку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5E5E5"/>
            <w:vAlign w:val="center"/>
          </w:tcPr>
          <w:p w14:paraId="3EFEFD3E">
            <w:pPr>
              <w:spacing w:after="0" w:line="240" w:lineRule="auto"/>
              <w:ind w:right="84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Види діяльності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5E5E5"/>
            <w:vAlign w:val="center"/>
          </w:tcPr>
          <w:p w14:paraId="3070814A">
            <w:pPr>
              <w:spacing w:after="0" w:line="240" w:lineRule="auto"/>
              <w:ind w:right="78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Очікувані результати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5E5E5"/>
            <w:vAlign w:val="center"/>
          </w:tcPr>
          <w:p w14:paraId="25EECDEE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uk-UA"/>
              </w:rPr>
              <w:t>КК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5E5E5"/>
            <w:vAlign w:val="center"/>
          </w:tcPr>
          <w:p w14:paraId="053B8E9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uk-UA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uk-UA"/>
              </w:rPr>
              <w:t>/з</w:t>
            </w:r>
          </w:p>
        </w:tc>
      </w:tr>
      <w:tr w14:paraId="0322128B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331" w:hRule="atLeast"/>
          <w:jc w:val="center"/>
        </w:trPr>
        <w:tc>
          <w:tcPr>
            <w:tcW w:w="158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5E5E5"/>
          </w:tcPr>
          <w:p w14:paraId="49AC2BE7">
            <w:pPr>
              <w:spacing w:after="0" w:line="240" w:lineRule="auto"/>
              <w:ind w:left="829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Розділ 1. ПІЗНАЄМО СВІТ НАУКИ (3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uk-UA"/>
              </w:rPr>
              <w:t>+1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год) Тема 1. Перший крок у науку (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  <w:lang w:val="uk-UA"/>
              </w:rPr>
              <w:t>4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год)</w:t>
            </w:r>
          </w:p>
        </w:tc>
      </w:tr>
      <w:tr w14:paraId="75B6F68B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E82B63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F5FC98">
            <w:pPr>
              <w:spacing w:after="0" w:line="240" w:lineRule="auto"/>
              <w:ind w:right="14"/>
              <w:jc w:val="center"/>
            </w:pPr>
            <w:r>
              <w:rPr>
                <w:rFonts w:ascii="Times New Roman" w:hAnsi="Times New Roman" w:eastAsia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E48E3C">
            <w:pPr>
              <w:spacing w:after="0" w:line="240" w:lineRule="auto"/>
              <w:ind w:left="1"/>
              <w:rPr>
                <w:rFonts w:hint="default" w:ascii="Times New Roman" w:hAnsi="Times New Roman" w:eastAsia="Times New Roman" w:cs="Times New Roman"/>
                <w:b/>
                <w:bCs w:val="0"/>
                <w:sz w:val="24"/>
                <w:lang w:val="uk-UA"/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sz w:val="24"/>
              </w:rPr>
              <w:t>Що вивчають науки про природу</w:t>
            </w:r>
            <w:r>
              <w:rPr>
                <w:rFonts w:hint="default" w:ascii="Times New Roman" w:hAnsi="Times New Roman" w:eastAsia="Times New Roman" w:cs="Times New Roman"/>
                <w:b/>
                <w:bCs w:val="0"/>
                <w:sz w:val="24"/>
                <w:lang w:val="uk-UA"/>
              </w:rPr>
              <w:t>.</w:t>
            </w:r>
          </w:p>
          <w:p w14:paraId="0848BD41">
            <w:pPr>
              <w:spacing w:after="0" w:line="240" w:lineRule="auto"/>
              <w:ind w:left="1"/>
              <w:rPr>
                <w:b w:val="0"/>
                <w:bCs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Об’єкт і предмет природничих наук.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uk-UA"/>
              </w:rPr>
              <w:t xml:space="preserve"> 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Взаємозв’язок природничих наук.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C88843">
            <w:pPr>
              <w:spacing w:after="0" w:line="277" w:lineRule="auto"/>
              <w:ind w:left="1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Робота з джерелами інформації. </w:t>
            </w:r>
          </w:p>
          <w:p w14:paraId="56943FA1">
            <w:pPr>
              <w:spacing w:after="0" w:line="240" w:lineRule="auto"/>
              <w:ind w:left="1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Робота у групі. Заповнення таблиці «Науки, їхні предмети вивчення» 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2DEBE7">
            <w:pPr>
              <w:spacing w:after="0" w:line="249" w:lineRule="auto"/>
              <w:ind w:left="1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-пояснює з допомогою вчителя чи інших осіб значення науки для створення нових технологій і сучасної техніки;</w:t>
            </w: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 </w:t>
            </w:r>
          </w:p>
          <w:p w14:paraId="768D8030">
            <w:pPr>
              <w:spacing w:after="19" w:line="262" w:lineRule="auto"/>
              <w:ind w:left="1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 ілюструє прикладами самостійно або з допомогою вчителя чи інших осіб використання здобутків природничих наук для сталого розвитку суспільства; -здійснює самостійно або з допомогою вчителя чи інших осіб пошук інформації природничого змісту в доступних джерелах; </w:t>
            </w:r>
          </w:p>
          <w:p w14:paraId="183734F4">
            <w:pPr>
              <w:spacing w:after="23" w:line="258" w:lineRule="auto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-представляє текстову інформацію з одного джерела використовуючи різні способи і засоби візуалізації змісту; </w:t>
            </w:r>
          </w:p>
          <w:p w14:paraId="6CD7A1F4">
            <w:pPr>
              <w:spacing w:after="23" w:line="258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-ілюструє прикладами самостійно або з допомогою вчителя чи інших осіб використання здобутків природничих наук для сталого розвитку суспільства; </w:t>
            </w:r>
          </w:p>
          <w:p w14:paraId="7C671AF0">
            <w:pPr>
              <w:spacing w:after="22" w:line="258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-унаочнює та візуалізує почуте повідомлення (самостійно або з допомогою інших осіб), використовуючи різні засоби (малюнки, схеми, таблиці, комікси тощо) для відтворення змісту, структурування інформації; </w:t>
            </w:r>
          </w:p>
          <w:p w14:paraId="7BE35559">
            <w:pPr>
              <w:spacing w:after="0" w:line="240" w:lineRule="auto"/>
              <w:ind w:left="1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-визначає і пояснює з допомогою вчителя чи інших осіб необхідні етапи дослідження розуміє внесок учених-природничників і винахідників у створення нових технологій та вдосконалення техніки;</w:t>
            </w: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7AB02C">
            <w:pPr>
              <w:spacing w:after="0" w:line="240" w:lineRule="auto"/>
              <w:ind w:left="1" w:leftChars="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1-5, 6,8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626C70">
            <w:pPr>
              <w:spacing w:after="0" w:line="240" w:lineRule="auto"/>
              <w:ind w:left="1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§1. </w:t>
            </w:r>
            <w:r>
              <w:rPr>
                <w:rFonts w:ascii="Times New Roman" w:hAnsi="Times New Roman" w:eastAsia="Times New Roman" w:cs="Times New Roman"/>
                <w:sz w:val="24"/>
                <w:lang w:val="uk-UA"/>
              </w:rPr>
              <w:t>доробити</w:t>
            </w: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 xml:space="preserve"> таблицю</w:t>
            </w:r>
          </w:p>
        </w:tc>
      </w:tr>
      <w:tr w14:paraId="2AA184B2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9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302BA4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127108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FA19A3">
            <w:pPr>
              <w:spacing w:after="0" w:line="240" w:lineRule="auto"/>
              <w:ind w:left="1"/>
              <w:rPr>
                <w:rFonts w:ascii="Times New Roman" w:hAnsi="Times New Roman" w:eastAsia="Times New Roman" w:cs="Times New Roman"/>
                <w:b/>
                <w:bCs w:val="0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 w:val="0"/>
                <w:sz w:val="24"/>
              </w:rPr>
              <w:t xml:space="preserve">Чому змінюються професії </w:t>
            </w:r>
          </w:p>
          <w:p w14:paraId="173F5CB8">
            <w:pPr>
              <w:spacing w:after="0" w:line="240" w:lineRule="auto"/>
              <w:ind w:left="1"/>
              <w:rPr>
                <w:rFonts w:hint="default" w:ascii="Times New Roman" w:hAnsi="Times New Roman" w:eastAsia="Times New Roman"/>
                <w:b/>
                <w:bCs w:val="0"/>
                <w:i w:val="0"/>
                <w:iCs w:val="0"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/>
                <w:b/>
                <w:bCs w:val="0"/>
                <w:i w:val="0"/>
                <w:iCs w:val="0"/>
                <w:sz w:val="24"/>
                <w:lang w:val="uk-UA"/>
              </w:rPr>
              <w:t>Діяльність за ГР2</w:t>
            </w:r>
          </w:p>
          <w:p w14:paraId="4542586F">
            <w:pPr>
              <w:spacing w:after="0" w:line="240" w:lineRule="auto"/>
              <w:ind w:left="1"/>
              <w:rPr>
                <w:rFonts w:ascii="Calibri" w:hAnsi="Calibri" w:eastAsia="Calibri" w:cs="Calibri"/>
                <w:b w:val="0"/>
                <w:bCs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Природничі науки, STEM і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uk-UA"/>
              </w:rPr>
              <w:t xml:space="preserve"> 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професії майбутнього.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F94E858">
            <w:pPr>
              <w:spacing w:after="0" w:line="257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З’ясування послідовності та суті етапів наукового методу пізнання. </w:t>
            </w:r>
          </w:p>
          <w:p w14:paraId="71F65E86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Робота з інформацією за QR кодом </w:t>
            </w:r>
          </w:p>
          <w:p w14:paraId="0C042CF7">
            <w:pPr>
              <w:spacing w:after="46" w:line="238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Профорієнтаційна гра «Професії майбутнього і </w:t>
            </w:r>
          </w:p>
          <w:p w14:paraId="6EEA89DD">
            <w:pPr>
              <w:spacing w:after="0" w:line="240" w:lineRule="auto"/>
              <w:rPr>
                <w:rFonts w:ascii="Calibri" w:hAnsi="Calibri" w:eastAsia="Calibri" w:cs="Calibri"/>
                <w:color w:val="000000"/>
                <w:sz w:val="20"/>
                <w:szCs w:val="20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природничі науки»;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983149D">
            <w:pPr>
              <w:spacing w:after="24" w:line="258" w:lineRule="auto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-унаочнює та візуалізує почуте повідомлення (самостійно або з допомогою інших осіб), використовуючи різні засоби (малюнки, схеми, таблиці,) для відтворення змісту, структурування інформації; </w:t>
            </w:r>
          </w:p>
          <w:p w14:paraId="11A23EAF">
            <w:pPr>
              <w:spacing w:after="24" w:line="258" w:lineRule="auto"/>
              <w:ind w:right="9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-використовує для розв’язання завдань актуальні та достовірні текстові / медіатекстові джерела інформації; </w:t>
            </w:r>
          </w:p>
          <w:p w14:paraId="432D289A">
            <w:pPr>
              <w:spacing w:after="0" w:line="279" w:lineRule="auto"/>
              <w:jc w:val="both"/>
              <w:rPr>
                <w:rFonts w:ascii="Calibri" w:hAnsi="Calibri" w:eastAsia="Calibri" w:cs="Calibri"/>
                <w:color w:val="000000"/>
                <w:sz w:val="16"/>
                <w:szCs w:val="16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-представляє дані, створюючи діаграми тощо, з виконанням необхідних проміжних перетворень;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2EA19A1">
            <w:pPr>
              <w:spacing w:after="0" w:line="240" w:lineRule="auto"/>
              <w:ind w:left="1" w:leftChars="0"/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1-5, 6,8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53A62D0">
            <w:pPr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§2. </w:t>
            </w:r>
          </w:p>
          <w:p w14:paraId="107094D9">
            <w:pPr>
              <w:spacing w:after="0" w:line="240" w:lineRule="auto"/>
              <w:rPr>
                <w:rFonts w:ascii="Calibri" w:hAnsi="Calibri" w:eastAsia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Завдання №3.</w:t>
            </w:r>
          </w:p>
        </w:tc>
      </w:tr>
      <w:tr w14:paraId="22C4A4B7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234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2F4FD4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1AC259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7A697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</w:pPr>
            <w:r>
              <w:rPr>
                <w:rFonts w:ascii="Times New Roman" w:hAnsi="Times New Roman" w:eastAsia="Times New Roman" w:cs="Times New Roman"/>
                <w:b/>
                <w:sz w:val="24"/>
              </w:rPr>
              <w:t xml:space="preserve">Чому в природі все </w:t>
            </w:r>
          </w:p>
          <w:p w14:paraId="2E82FC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</w:rPr>
              <w:t>взаємопов’язано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lang w:val="uk-UA"/>
              </w:rPr>
              <w:t>.</w:t>
            </w:r>
          </w:p>
          <w:p w14:paraId="4C83AC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Calibri" w:hAnsi="Calibri" w:eastAsia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Причинно-наслідкові зв’язки у природі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b/>
                <w:i/>
                <w:iCs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A8AEBA5">
            <w:pPr>
              <w:spacing w:after="0" w:line="240" w:lineRule="auto"/>
              <w:ind w:right="1" w:rightChars="0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 w:eastAsia="en-US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Робота у групі на встановлення причинно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наслідкових зв’язків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Робота з інформацією за QR кодом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/з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Добрати і записати два прислів’я на встановлення причиннонаслідкових зв’язків (за вибором)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3EA752C">
            <w:pPr>
              <w:spacing w:after="2" w:line="277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-унаочнює та візуалізує почуте повідомлення (самостійно або з допомогою інших осіб), використовуючи різні засоби (малюнки, схеми, таблиці тощо) для відтворення змісту, структурування інформації; </w:t>
            </w:r>
          </w:p>
          <w:p w14:paraId="3069C167">
            <w:pPr>
              <w:spacing w:after="0" w:line="240" w:lineRule="auto"/>
              <w:rPr>
                <w:rFonts w:ascii="Calibri" w:hAnsi="Calibri" w:eastAsia="Calibri" w:cs="Calibri"/>
                <w:color w:val="000000"/>
                <w:sz w:val="18"/>
                <w:szCs w:val="18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-використовує для розв’язання завдань актуальні та достовірні текстові / медіатекстові джерела інформації;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B6D608C">
            <w:pPr>
              <w:spacing w:after="0" w:line="240" w:lineRule="auto"/>
              <w:ind w:left="1" w:leftChars="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1-5, 6,8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9A8261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§3. А. Зав</w:t>
            </w:r>
            <w:r>
              <w:rPr>
                <w:rFonts w:ascii="Times New Roman" w:hAnsi="Times New Roman" w:eastAsia="Times New Roman" w:cs="Times New Roman"/>
                <w:sz w:val="24"/>
                <w:lang w:val="uk-UA"/>
              </w:rPr>
              <w:t>д</w:t>
            </w:r>
            <w:r>
              <w:rPr>
                <w:rFonts w:ascii="Times New Roman" w:hAnsi="Times New Roman" w:eastAsia="Times New Roman" w:cs="Times New Roman"/>
                <w:sz w:val="24"/>
              </w:rPr>
              <w:t xml:space="preserve"> 3. </w:t>
            </w:r>
          </w:p>
        </w:tc>
      </w:tr>
      <w:tr w14:paraId="037D322A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931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43C105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E16FDC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363A066">
            <w:pPr>
              <w:spacing w:after="0" w:line="240" w:lineRule="auto"/>
              <w:rPr>
                <w:rFonts w:hint="default" w:ascii="Times New Roman" w:hAnsi="Times New Roman" w:eastAsia="Times New Roman"/>
                <w:b/>
                <w:bCs w:val="0"/>
                <w:i/>
                <w:iCs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/>
                <w:b/>
                <w:bCs w:val="0"/>
                <w:i/>
                <w:iCs/>
                <w:sz w:val="24"/>
                <w:lang w:val="uk-UA"/>
              </w:rPr>
              <w:t xml:space="preserve">Діагностична робота </w:t>
            </w:r>
            <w:r>
              <w:rPr>
                <w:rFonts w:hint="default" w:ascii="Times New Roman" w:hAnsi="Times New Roman" w:eastAsia="Times New Roman"/>
                <w:b/>
                <w:bCs w:val="0"/>
                <w:i/>
                <w:iCs/>
                <w:sz w:val="20"/>
                <w:szCs w:val="20"/>
                <w:lang w:val="uk-UA"/>
              </w:rPr>
              <w:t>(діагностика освітніх втрат) ГР3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F7A6866">
            <w:pPr>
              <w:spacing w:after="0" w:line="240" w:lineRule="auto"/>
              <w:ind w:right="1" w:rightChars="0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Тестування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, диференційовані завдання, робота у парах.</w:t>
            </w:r>
            <w:bookmarkStart w:id="0" w:name="_GoBack"/>
            <w:bookmarkEnd w:id="0"/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F2F4D9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/>
                <w:sz w:val="18"/>
                <w:szCs w:val="18"/>
              </w:rPr>
              <w:t>Узагальнює</w:t>
            </w:r>
            <w:r>
              <w:rPr>
                <w:rFonts w:hint="default" w:ascii="Times New Roman" w:hAnsi="Times New Roman" w:eastAsia="Times New Roman"/>
                <w:sz w:val="18"/>
                <w:szCs w:val="18"/>
                <w:lang w:val="uk-UA"/>
              </w:rPr>
              <w:t xml:space="preserve"> і усвідомлює</w:t>
            </w:r>
            <w:r>
              <w:rPr>
                <w:rFonts w:hint="default" w:ascii="Times New Roman" w:hAnsi="Times New Roman" w:eastAsia="Times New Roman"/>
                <w:sz w:val="18"/>
                <w:szCs w:val="18"/>
              </w:rPr>
              <w:t xml:space="preserve"> самостійно або з допомогою вчителя чи інших осіб опрацьовану інформацію природничого змісту.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7824398">
            <w:pPr>
              <w:spacing w:after="0" w:line="240" w:lineRule="auto"/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  <w:lang w:val="uk-UA" w:eastAsia="en-US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uk-UA" w:eastAsia="en-US" w:bidi="ar-SA"/>
              </w:rPr>
              <w:t>1-9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71B51A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4"/>
                <w:lang w:val="uk-UA"/>
              </w:rPr>
              <w:t>Випереджувальне</w:t>
            </w: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 xml:space="preserve"> завдання -</w:t>
            </w:r>
            <w:r>
              <w:rPr>
                <w:rFonts w:ascii="Times New Roman" w:hAnsi="Times New Roman" w:eastAsia="Times New Roman" w:cs="Times New Roman"/>
                <w:sz w:val="24"/>
                <w:lang w:val="uk-UA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.4</w:t>
            </w:r>
          </w:p>
        </w:tc>
      </w:tr>
      <w:tr w14:paraId="6320349F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345" w:hRule="atLeast"/>
          <w:jc w:val="center"/>
        </w:trPr>
        <w:tc>
          <w:tcPr>
            <w:tcW w:w="158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FA0A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hint="default" w:ascii="Times New Roman" w:hAnsi="Times New Roman" w:eastAsia="Times New Roman"/>
                <w:b/>
                <w:bCs/>
                <w:sz w:val="24"/>
              </w:rPr>
              <w:t>Розділ 2. ПІЗНАЄМО ЯВИЩА ПРИРОДИ (29 год) Тема 1. Пізнаємо фізичні явища (16 год)</w:t>
            </w:r>
          </w:p>
        </w:tc>
      </w:tr>
      <w:tr w14:paraId="4A3F0F20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3307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C18406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E49869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C5E0C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lang w:val="ru-RU" w:eastAsia="uk-UA"/>
              </w:rPr>
              <w:t>Що таке рух та які бувають рухи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lang w:val="en-US" w:eastAsia="uk-UA"/>
              </w:rPr>
              <w:t>.</w:t>
            </w:r>
          </w:p>
          <w:p w14:paraId="5A6252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b w:val="0"/>
                <w:bCs/>
                <w:i/>
                <w:iCs/>
                <w:sz w:val="24"/>
                <w:lang w:val="ru-RU" w:eastAsia="uk-UA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i/>
                <w:iCs/>
                <w:sz w:val="24"/>
                <w:lang w:val="ru-RU" w:eastAsia="uk-UA"/>
              </w:rPr>
              <w:t>Механічні явища</w:t>
            </w:r>
          </w:p>
          <w:p w14:paraId="313470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b/>
                <w:sz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i/>
                <w:iCs/>
                <w:sz w:val="24"/>
                <w:lang w:val="ru-RU" w:eastAsia="uk-UA"/>
              </w:rPr>
              <w:t>Механічний рух тіл. Відносність</w:t>
            </w:r>
            <w:r>
              <w:rPr>
                <w:rFonts w:ascii="Times New Roman" w:hAnsi="Times New Roman" w:eastAsia="Times New Roman" w:cs="Times New Roman"/>
                <w:b w:val="0"/>
                <w:bCs/>
                <w:i/>
                <w:iCs/>
                <w:sz w:val="24"/>
                <w:lang w:val="ru-RU" w:eastAsia="uk-UA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 w:val="0"/>
                <w:bCs/>
                <w:i/>
                <w:iCs/>
                <w:sz w:val="24"/>
                <w:lang w:val="ru-RU" w:eastAsia="uk-UA"/>
              </w:rPr>
              <w:t>руху і спокою. Траєкторія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5D40A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Індивідуальна робота з прикладами відносності руху і заповнення таблиці «Основні поняття механічного руху»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  <w:p w14:paraId="02690A67">
            <w:pPr>
              <w:spacing w:after="0" w:line="258" w:lineRule="auto"/>
              <w:ind w:right="336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Спостереження різних видів механічного руху (відео)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Індивідуальна робота на одиниці вимірювання, прилади та величини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Рефлексія власної навчально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пізнавальної діяльності.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ADA056B">
            <w:pPr>
              <w:numPr>
                <w:ilvl w:val="0"/>
                <w:numId w:val="0"/>
              </w:numPr>
              <w:spacing w:after="27" w:line="258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У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загальнює самостійно або з допомогою вчителя чи інших осіб  відому/опрацьовану інформацію про фізичні явища; </w:t>
            </w:r>
          </w:p>
          <w:p w14:paraId="3D070D8D">
            <w:pPr>
              <w:numPr>
                <w:ilvl w:val="0"/>
                <w:numId w:val="0"/>
              </w:numPr>
              <w:spacing w:after="27" w:line="258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В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ідповідає самостійно на чітко сформульовані запитання за опрацьованою інформацією про механічний рух; </w:t>
            </w:r>
          </w:p>
          <w:p w14:paraId="59FF9FA7">
            <w:pPr>
              <w:numPr>
                <w:ilvl w:val="0"/>
                <w:numId w:val="0"/>
              </w:numPr>
              <w:spacing w:after="26" w:line="258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Р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озрізняє  самостійно або з допомогою вчителя чи інших осіб види механічного руху, використовуючи відповідну наукову термінологію; </w:t>
            </w:r>
          </w:p>
          <w:p w14:paraId="4A85C229">
            <w:pPr>
              <w:numPr>
                <w:ilvl w:val="0"/>
                <w:numId w:val="0"/>
              </w:numPr>
              <w:spacing w:after="3" w:line="278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С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тавить запитання про ознаки криволінійного і прямолінійного руху </w:t>
            </w:r>
          </w:p>
          <w:p w14:paraId="174AB9A2">
            <w:pPr>
              <w:numPr>
                <w:ilvl w:val="0"/>
                <w:numId w:val="0"/>
              </w:numPr>
              <w:spacing w:after="0" w:line="274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Н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аводить  самостійно або з допомогою вчителя чи інших осіб приклади відносності руху і стану спокою; -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представляє самостійно або з допомогою вчителя чи інших осіб текстову інформацію у графічній формі -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виконує самостійно / в групі з допомогою вчителя чи інших осіб завдання за складеним планом, використовуючи запропоновані інструменти; -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усвідомлює цінність знань про механічний рух для власного розвитку й безпеки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E9C799">
            <w:pPr>
              <w:spacing w:after="0" w:line="240" w:lineRule="auto"/>
              <w:ind w:left="1"/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2-5,7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B910262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sz w:val="18"/>
                <w:szCs w:val="18"/>
              </w:rPr>
              <w:t xml:space="preserve"> </w:t>
            </w:r>
            <w:r>
              <w:rPr>
                <w:rFonts w:hint="default" w:ascii="Times New Roman" w:hAnsi="Times New Roman" w:eastAsia="Times New Roman"/>
                <w:b w:val="0"/>
                <w:bCs/>
                <w:sz w:val="24"/>
                <w:szCs w:val="24"/>
              </w:rPr>
              <w:t xml:space="preserve">§4, </w:t>
            </w:r>
            <w:r>
              <w:rPr>
                <w:rFonts w:hint="default" w:ascii="Times New Roman" w:hAnsi="Times New Roman" w:eastAsia="Times New Roman"/>
                <w:b w:val="0"/>
                <w:bCs/>
                <w:sz w:val="18"/>
                <w:szCs w:val="18"/>
              </w:rPr>
              <w:t xml:space="preserve">опрацювати Завдання 1. Б. Дорогою додому поспостерігайте за рухом різних фізичних тіл. Враженнями </w:t>
            </w:r>
          </w:p>
          <w:p w14:paraId="3EA751F6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sz w:val="18"/>
                <w:szCs w:val="18"/>
              </w:rPr>
              <w:t xml:space="preserve">поділіться на </w:t>
            </w:r>
          </w:p>
          <w:p w14:paraId="65FA8EA1">
            <w:pPr>
              <w:spacing w:after="0" w:line="240" w:lineRule="auto"/>
              <w:rPr>
                <w:rFonts w:ascii="Calibri" w:hAnsi="Calibri" w:eastAsia="Calibri" w:cs="Calibri"/>
                <w:b w:val="0"/>
                <w:bCs/>
                <w:color w:val="000000"/>
                <w:sz w:val="18"/>
                <w:szCs w:val="18"/>
                <w:lang w:val="en-US" w:eastAsia="en-US" w:bidi="ar-SA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sz w:val="18"/>
                <w:szCs w:val="18"/>
              </w:rPr>
              <w:t xml:space="preserve">наступному уроці. (за вибором) </w:t>
            </w:r>
          </w:p>
        </w:tc>
      </w:tr>
      <w:tr w14:paraId="5694D537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EE45CF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B64263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4D7C2A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</w:rPr>
              <w:t>Чи завжди потрібно поспішати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lang w:val="uk-UA"/>
              </w:rPr>
              <w:t>. ГР1</w:t>
            </w:r>
          </w:p>
          <w:p w14:paraId="313C56AD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uk-UA" w:eastAsia="en-US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uk-UA" w:eastAsia="en-US"/>
              </w:rPr>
              <w:t>Прямолінійний і криволінійний рух. Величини, що описують рух.</w:t>
            </w:r>
          </w:p>
          <w:p w14:paraId="59EFC231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sz w:val="24"/>
                <w:lang w:val="uk-UA" w:eastAsia="en-US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uk-UA" w:eastAsia="en-US"/>
              </w:rPr>
              <w:t>Швидкість.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2D4298">
            <w:pPr>
              <w:spacing w:after="1" w:line="277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Робота з текстовою інформацією </w:t>
            </w:r>
          </w:p>
          <w:p w14:paraId="191DD28F">
            <w:pPr>
              <w:spacing w:after="0" w:line="258" w:lineRule="auto"/>
              <w:ind w:right="336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(основні поняття, визначення) </w:t>
            </w:r>
          </w:p>
          <w:p w14:paraId="7D3E4479">
            <w:pPr>
              <w:spacing w:after="0" w:line="258" w:lineRule="auto"/>
              <w:ind w:right="336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Робота з графічною інформацією про швидкість та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інформацією за QR кодом «Найшвидші тварини світу»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  <w:p w14:paraId="4B8F38D7">
            <w:pPr>
              <w:spacing w:after="0" w:line="258" w:lineRule="auto"/>
              <w:ind w:right="336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Аналіз етапів розв’язування задач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Розв’язування задач на знаходження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ляху і часу та  середньої швидкості.</w:t>
            </w:r>
          </w:p>
          <w:p w14:paraId="083BD4E2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0"/>
                <w:sz w:val="20"/>
                <w:szCs w:val="20"/>
                <w:lang w:val="uk-UA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Рефлексія власної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НПД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D683A6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Chars="0" w:right="5" w:rightChars="0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В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ідповідає самостійно на чітко сформульовані запитання за відомою / опрацьованою інформацією про швидкість; </w:t>
            </w:r>
          </w:p>
          <w:p w14:paraId="7FCA77C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Chars="0" w:right="88" w:rightChars="0"/>
              <w:textAlignment w:val="auto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вибирає самостійно або з допомогою вчителя чи інших осіб </w:t>
            </w:r>
          </w:p>
          <w:p w14:paraId="19AB2C8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Chars="0" w:right="88" w:rightChars="0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окремі види руху, які можна дослідити; </w:t>
            </w:r>
          </w:p>
          <w:p w14:paraId="2F4723B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Chars="0" w:right="88" w:rightChars="0"/>
              <w:textAlignment w:val="auto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володіє поняттям, формулює визначення швидкості, шляху; </w:t>
            </w:r>
          </w:p>
          <w:p w14:paraId="6B8783B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Chars="0" w:right="88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називає самостійно або з допомогою вчителя чи інших осіб вживані одиниці часу, шляху, швидкості; </w:t>
            </w:r>
          </w:p>
          <w:p w14:paraId="69B2860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Chars="0" w:right="88" w:rightChars="0"/>
              <w:textAlignment w:val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-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розраховує  самостійно або з допомогою вчителя чи інших осіб пройдений тілом шлях; ставить запитання під час розв’язування задач на  знаходження швидкості, шляху, часу;</w:t>
            </w:r>
          </w:p>
          <w:p w14:paraId="4C1E4FA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Chars="0" w:right="88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виконує самостійно / в групі, з допомогою вчителя чи інших осіб експеримент з обчислення середньої швидкості за складеним планом, використовуючи запропоновані інструменти / створені моделі; </w:t>
            </w:r>
          </w:p>
          <w:p w14:paraId="55CCE90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Chars="0" w:right="88" w:rightChars="0"/>
              <w:textAlignment w:val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-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усвідомлює цінність знань про швидкість для власного розвитку й безпеки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4E8EDF5">
            <w:pPr>
              <w:spacing w:after="0" w:line="240" w:lineRule="auto"/>
              <w:ind w:left="1" w:leftChars="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  <w:t>2-5,7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639E14">
            <w:pPr>
              <w:spacing w:after="21" w:line="240" w:lineRule="auto"/>
              <w:rPr>
                <w:rFonts w:hint="default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§5, опр</w:t>
            </w: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-ти</w:t>
            </w:r>
          </w:p>
          <w:p w14:paraId="4B7F836D">
            <w:pPr>
              <w:spacing w:after="0" w:line="240" w:lineRule="auto"/>
              <w:ind w:right="59" w:rightChars="0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А. Завдання 2 Б. Завдання з рубрики «Клуб знавців природи»</w:t>
            </w:r>
            <w:r>
              <w:rPr>
                <w:rFonts w:ascii="Times New Roman" w:hAnsi="Times New Roman" w:eastAsia="Times New Roman" w:cs="Times New Roman"/>
                <w:sz w:val="24"/>
              </w:rPr>
              <w:t xml:space="preserve"> </w:t>
            </w:r>
          </w:p>
          <w:p w14:paraId="2D693B19">
            <w:pPr>
              <w:spacing w:after="0" w:line="240" w:lineRule="auto"/>
              <w:ind w:right="59" w:rightChars="0"/>
              <w:rPr>
                <w:rFonts w:hint="default" w:ascii="Times New Roman" w:hAnsi="Times New Roman" w:eastAsia="Times New Roman" w:cs="Times New Roman"/>
                <w:sz w:val="24"/>
                <w:lang w:val="uk-UA"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(за вибором)</w:t>
            </w:r>
          </w:p>
        </w:tc>
      </w:tr>
      <w:tr w14:paraId="59C72954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A12E20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25AB51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DF5B184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</w:rPr>
              <w:t>Чому колеса потяга стукають</w:t>
            </w:r>
          </w:p>
          <w:p w14:paraId="66529E5E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ru-RU" w:eastAsia="uk-UA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ru-RU" w:eastAsia="uk-UA"/>
              </w:rPr>
              <w:t>Теплові явища</w:t>
            </w:r>
          </w:p>
          <w:p w14:paraId="759FD5CA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ru-RU" w:eastAsia="uk-UA"/>
              </w:rPr>
              <w:t>Теплове розширення твердих тіл,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ru-RU" w:eastAsia="uk-UA"/>
              </w:rPr>
              <w:t>рідин і газів. Негативні впливи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ru-RU" w:eastAsia="uk-UA"/>
              </w:rPr>
              <w:t>теплового розширення.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ru-RU" w:eastAsia="uk-UA"/>
              </w:rPr>
              <w:t>Використання ефектів теплового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ru-RU" w:eastAsia="uk-UA"/>
              </w:rPr>
              <w:t>розширення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5B1F4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Робота з текстовою інформацією </w:t>
            </w:r>
          </w:p>
          <w:p w14:paraId="53E8DA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(основні поняття, визначення) </w:t>
            </w:r>
          </w:p>
          <w:p w14:paraId="699217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Індивідуальна робота з наведення прикладів нагрівання і охолодження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Демонстрація і спостереження дослідів теплового розширення твердого тіла, рідини і газу (Відео за QRкодом)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Групова робота про наслідки теплового розширення речовин і тіл в різних агрегатних станах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</w:p>
          <w:p w14:paraId="2F36A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15"/>
              <w:textAlignment w:val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Рефлексія власної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НПД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69790D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4" w:rightChars="0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писує самостійно або з допомогою вчителя чи інших осіб тепловий стан фізичних тіл;  особливості руху атомів i молекул речовини в різних агрегатних станах речовини використовуючи відповідну наукову термінологію; </w:t>
            </w:r>
          </w:p>
          <w:p w14:paraId="5260595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4" w:rightChars="0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бирає з допомогою вчителя чи інших осіб наукове пояснення теплового розширення твердих тіл, рідин і газів; </w:t>
            </w:r>
          </w:p>
          <w:p w14:paraId="3D2A2D6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4" w:rightChars="0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В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ідповідає самостійно на чітко сформульовані запитання за відомою / опрацьованою інформацією про застосування розширення твердих тіл, газів, рідин; -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використовує наукові факти для формулювання власних суджень розширення твердих тіл, рідин і газів; </w:t>
            </w:r>
          </w:p>
          <w:p w14:paraId="28C24CBE">
            <w:pPr>
              <w:spacing w:after="0" w:line="240" w:lineRule="auto"/>
              <w:jc w:val="both"/>
              <w:rPr>
                <w:rFonts w:hint="default" w:ascii="Times New Roman" w:hAnsi="Times New Roman" w:eastAsia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виконує самостійно / в групі, з допомогою вчителя чи інших осіб спостереження за експериментом теплового розширення твердого тіла, рідин і газів за складеним планом, використовуючи запропоновані інструменти / створені моделі;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 </w:t>
            </w:r>
            <w:r>
              <w:rPr>
                <w:rFonts w:hint="default" w:ascii="Times New Roman" w:hAnsi="Times New Roman" w:eastAsia="Times New Roman"/>
                <w:sz w:val="18"/>
                <w:szCs w:val="18"/>
                <w:lang w:val="uk-UA"/>
              </w:rPr>
              <w:t xml:space="preserve">-пояснює самостійно або з допомогою вчителя чи інших осіб залежність розмірів фізичних тіл від температури. </w:t>
            </w:r>
          </w:p>
          <w:p w14:paraId="44C3902E">
            <w:pPr>
              <w:spacing w:after="0" w:line="240" w:lineRule="auto"/>
              <w:jc w:val="both"/>
              <w:rPr>
                <w:rFonts w:hint="default" w:ascii="Times New Roman" w:hAnsi="Times New Roman" w:eastAsia="Times New Roman"/>
                <w:sz w:val="18"/>
                <w:szCs w:val="18"/>
                <w:lang w:val="uk-UA"/>
              </w:rPr>
            </w:pPr>
            <w:r>
              <w:rPr>
                <w:rFonts w:hint="default" w:ascii="Times New Roman" w:hAnsi="Times New Roman" w:eastAsia="Times New Roman"/>
                <w:sz w:val="18"/>
                <w:szCs w:val="18"/>
                <w:lang w:val="uk-UA"/>
              </w:rPr>
              <w:t xml:space="preserve">-аналізує самостійно або з допомогою вчителя чи інших осіб негативний вплив теплового розширення твердих тіл; </w:t>
            </w:r>
          </w:p>
          <w:p w14:paraId="4BB03CA9">
            <w:pPr>
              <w:spacing w:after="0" w:line="240" w:lineRule="auto"/>
              <w:jc w:val="both"/>
              <w:rPr>
                <w:rFonts w:hint="default" w:ascii="Times New Roman" w:hAnsi="Times New Roman" w:eastAsia="Times New Roman" w:cs="Times New Roman"/>
                <w:sz w:val="16"/>
                <w:szCs w:val="16"/>
                <w:lang w:val="uk-UA"/>
              </w:rPr>
            </w:pPr>
            <w:r>
              <w:rPr>
                <w:rFonts w:hint="default" w:ascii="Times New Roman" w:hAnsi="Times New Roman" w:eastAsia="Times New Roman"/>
                <w:sz w:val="18"/>
                <w:szCs w:val="18"/>
                <w:lang w:val="uk-UA"/>
              </w:rPr>
              <w:t xml:space="preserve">-усвідомлює необхідність використання енергозбережув. технологій;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C563E3">
            <w:pPr>
              <w:spacing w:after="0" w:line="240" w:lineRule="auto"/>
              <w:ind w:left="1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  <w:t>2-5,7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61148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</w:pPr>
            <w:r>
              <w:rPr>
                <w:rFonts w:ascii="Times New Roman" w:hAnsi="Times New Roman" w:eastAsia="Times New Roman" w:cs="Times New Roman"/>
                <w:sz w:val="24"/>
              </w:rPr>
              <w:t>§6, опрац</w:t>
            </w: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-</w:t>
            </w:r>
            <w:r>
              <w:rPr>
                <w:rFonts w:ascii="Times New Roman" w:hAnsi="Times New Roman" w:eastAsia="Times New Roman" w:cs="Times New Roman"/>
                <w:sz w:val="24"/>
              </w:rPr>
              <w:t xml:space="preserve">ти </w:t>
            </w:r>
          </w:p>
          <w:p w14:paraId="139816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59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А. Завд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 3</w:t>
            </w:r>
          </w:p>
          <w:p w14:paraId="633E51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59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Б. Завдання з рубрики «Клуб знавців природи» (за вибором</w:t>
            </w:r>
            <w:r>
              <w:rPr>
                <w:rFonts w:ascii="Times New Roman" w:hAnsi="Times New Roman" w:eastAsia="Times New Roman" w:cs="Times New Roman"/>
                <w:sz w:val="24"/>
              </w:rPr>
              <w:t>)</w:t>
            </w:r>
            <w:r>
              <w:rPr>
                <w:rFonts w:ascii="Times New Roman" w:hAnsi="Times New Roman" w:eastAsia="Times New Roman" w:cs="Times New Roman"/>
                <w:b/>
                <w:sz w:val="28"/>
              </w:rPr>
              <w:t xml:space="preserve"> </w:t>
            </w:r>
          </w:p>
        </w:tc>
      </w:tr>
      <w:tr w14:paraId="719AAB29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54D4D8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B9014B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2056D3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</w:rPr>
              <w:t>Чому тваринам і рослинам не холодно під снігом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lang w:val="uk-UA"/>
              </w:rPr>
              <w:t>. Діяльність за ГР2</w:t>
            </w:r>
          </w:p>
          <w:p w14:paraId="400C67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b/>
                <w:sz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Теплопередача.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Поняття про передачу тепла у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твердих тілах, рідинах і газах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>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39ABB5B">
            <w:pPr>
              <w:spacing w:after="1" w:line="277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Робота з текстовою інформацією </w:t>
            </w:r>
          </w:p>
          <w:p w14:paraId="0A9B353F">
            <w:pPr>
              <w:spacing w:after="0" w:line="252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(основні поняття, визначення)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 Демонстрація і спостереження досліду передачі тепла металевою ложкою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передачі тепла водою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  <w:p w14:paraId="3DCAD8AD">
            <w:pPr>
              <w:spacing w:after="1" w:line="238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Робота з графічною інформацією </w:t>
            </w:r>
          </w:p>
          <w:p w14:paraId="7BC9B909">
            <w:pPr>
              <w:spacing w:after="0" w:line="277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«Теплопровідність різних тіл і речовин» </w:t>
            </w:r>
          </w:p>
          <w:p w14:paraId="00464BFD">
            <w:pPr>
              <w:spacing w:after="23" w:line="258" w:lineRule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Групова робота  зі схемою «Теплопередача в різних агрегатних станах». Робота з  інформацією за QRкодом «Який будинок найтепліший» </w:t>
            </w:r>
          </w:p>
          <w:p w14:paraId="041C8CB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Рефлексія власної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НПД.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D8A2FC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виконує самостійно / в групі, з допомогою вчителя чи інших осіб спостереження за експериментом теплопередачі за складеним планом, використовуючи запропоновані інструменти / створені моделі; -</w:t>
            </w:r>
            <w:r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описує самостійно або з допомогою вчителя чи інших осіб результати спостереження, використовуючи відповідну наукову термінологію; -</w:t>
            </w:r>
            <w:r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відповідає самостійно на чітко сформульовані запитання за відомою / опрацьованою інформацією про види теплопередачі;  </w:t>
            </w:r>
          </w:p>
          <w:p w14:paraId="0949FAC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використовує наукові факти для формулювання власних суджень щодо теплопровідності різних речовин; </w:t>
            </w:r>
          </w:p>
          <w:p w14:paraId="5B30187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формулює запитання, щоб уточнити розуміння прочитаного повідомлення; </w:t>
            </w:r>
          </w:p>
          <w:p w14:paraId="1A24998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встановлює самостійно або з допомогою вчителя чи інших осіб закономірності теплопередачі в природі, підтверджує їх самостійно дібраними прикладами; -</w:t>
            </w:r>
            <w:r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дотримується правил безпеки життєдіяльності під час експериментів; </w:t>
            </w:r>
          </w:p>
          <w:p w14:paraId="0D056D3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right="88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усвідомлює необхідність використання енергозбережувальних технологій;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1DF6E2B">
            <w:pPr>
              <w:spacing w:after="0" w:line="240" w:lineRule="auto"/>
              <w:ind w:left="1" w:leftChars="0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2-5, 7,8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281AF09">
            <w:pPr>
              <w:spacing w:after="21" w:line="240" w:lineRule="auto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§7, опрацювати </w:t>
            </w:r>
          </w:p>
          <w:p w14:paraId="059D5DAD">
            <w:pPr>
              <w:spacing w:after="64" w:line="251" w:lineRule="auto"/>
              <w:ind w:right="62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А. Завдання 3 Б. Завдання з рубрики «Клуб знавців природи» </w:t>
            </w:r>
          </w:p>
          <w:p w14:paraId="7A89F82F">
            <w:pPr>
              <w:spacing w:after="0" w:line="240" w:lineRule="auto"/>
              <w:rPr>
                <w:rFonts w:ascii="Calibri" w:hAnsi="Calibri" w:eastAsia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(за вибором)</w:t>
            </w:r>
            <w:r>
              <w:rPr>
                <w:rFonts w:ascii="Times New Roman" w:hAnsi="Times New Roman" w:eastAsia="Times New Roman" w:cs="Times New Roman"/>
                <w:b/>
                <w:sz w:val="28"/>
              </w:rPr>
              <w:t xml:space="preserve"> </w:t>
            </w:r>
          </w:p>
        </w:tc>
      </w:tr>
      <w:tr w14:paraId="05336B6E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1ED43D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215C88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856CAB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</w:rPr>
              <w:t>Звідки береться пара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lang w:val="uk-UA"/>
              </w:rPr>
              <w:t>. Діяльність за ГР2</w:t>
            </w:r>
          </w:p>
          <w:p w14:paraId="207042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b/>
                <w:sz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 xml:space="preserve">Пароутворення. 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>Кипіння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>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C2EE2FA">
            <w:pPr>
              <w:spacing w:after="1" w:line="277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Робота з текстовою інформацією </w:t>
            </w:r>
          </w:p>
          <w:p w14:paraId="30FAF242">
            <w:pPr>
              <w:spacing w:after="0" w:line="245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(основні поняття, визначення) </w:t>
            </w:r>
          </w:p>
          <w:p w14:paraId="21504CB1">
            <w:pPr>
              <w:spacing w:after="0" w:line="245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Аналіз залежності температури кипіння від атмосферного тиску і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природи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ечовини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Індивідуальна робота з наведення прикладів випаровування і факторів, що впливають на випаровування і пояснення колообігу води в природі; Демонстрація і спостереження процесу кипіння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Робота з табличною інформацією «Температура кипіння деяких речовин»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Рефлексія власної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НПД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C9D69E5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right="23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виконує самостійно / в групі, з допомогою вчителя чи інших осіб спостереження за експериментом кипіння води за складеним планом, використовуючи запропоновані інструменти / створені моделі; -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відповідає самостійно на чітко сформульовані запитання за відомою / опрацьованою інформацією про кипіння;  </w:t>
            </w:r>
          </w:p>
          <w:p w14:paraId="0D0CE4A9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right="23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формулює запитання, щоб уточнити розуміння переглянутого відеоматеріалу; </w:t>
            </w:r>
          </w:p>
          <w:p w14:paraId="794DEC38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right="23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описує самостійно або з допомогою вчителя чи інших осіб процес кипіння рідини використовуючи  відповідну наукову термінологію; </w:t>
            </w:r>
          </w:p>
          <w:p w14:paraId="5FD72B27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right="23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використовує наукові факти для формулювання власних суджень щодо застосування залежності температури кипіння від атмосферного тиску; -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пояснює призначення термометра і принцип його функціонування дотримується правил безпеки життєдіяльності під час експериментів;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A29479">
            <w:pPr>
              <w:spacing w:after="0" w:line="240" w:lineRule="auto"/>
              <w:ind w:left="1"/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2-5, 7,8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58CA39B">
            <w:pPr>
              <w:spacing w:after="21" w:line="240" w:lineRule="auto"/>
              <w:rPr>
                <w:rFonts w:hint="default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4"/>
              </w:rPr>
              <w:t>§8, опрац</w:t>
            </w: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.</w:t>
            </w:r>
          </w:p>
          <w:p w14:paraId="66398C96">
            <w:pPr>
              <w:spacing w:after="0" w:line="240" w:lineRule="auto"/>
              <w:ind w:right="59" w:rightChars="0"/>
              <w:rPr>
                <w:rFonts w:ascii="Calibri" w:hAnsi="Calibri" w:eastAsia="Calibri" w:cs="Calibri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А. Завдання 3 Б. Завдання «Виготовлення рідинного термометра» (за вибором)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 xml:space="preserve"> </w:t>
            </w:r>
          </w:p>
        </w:tc>
      </w:tr>
      <w:tr w14:paraId="71B1CDFB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A0002E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EF31FB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B92A4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  <w:lang w:val="ru-RU" w:eastAsia="uk-UA"/>
              </w:rPr>
              <w:t>Чому проти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  <w:lang w:val="en-US" w:eastAsia="uk-UA"/>
              </w:rPr>
              <w:t>-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  <w:lang w:val="ru-RU" w:eastAsia="uk-UA"/>
              </w:rPr>
              <w:t>лежності притя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  <w:lang w:val="en-US" w:eastAsia="uk-UA"/>
              </w:rPr>
              <w:t>-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  <w:lang w:val="ru-RU" w:eastAsia="uk-UA"/>
              </w:rPr>
              <w:t>гуються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4"/>
                <w:szCs w:val="24"/>
                <w:lang w:val="en-US" w:eastAsia="uk-UA"/>
              </w:rPr>
              <w:t>. ГР2.</w:t>
            </w:r>
          </w:p>
          <w:p w14:paraId="7E2E67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b/>
                <w:sz w:val="24"/>
                <w:lang w:val="en-US"/>
              </w:rPr>
            </w:pPr>
            <w:r>
              <w:rPr>
                <w:rFonts w:hint="default"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uk-UA"/>
              </w:rPr>
              <w:t>Електричні явища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u-RU" w:eastAsia="uk-UA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Електризація тіл. Взаємодія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наелек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>-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тризованих тіл. Поняття про електричні заряди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>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C6C9D25">
            <w:pPr>
              <w:spacing w:after="32" w:line="250" w:lineRule="auto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Дослід з електризації пластмасової ручки чи гребінця; Дослід на взаємодію наелектризованих тіл; Аналіз проведених дослідів з формулюванням висновків про характер взаємодії наелектризованих тіл;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Групова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обота з графічною інформацією (малюнками) про електризацію в природі;</w:t>
            </w:r>
          </w:p>
          <w:p w14:paraId="05AC66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40" w:lineRule="auto"/>
              <w:ind w:left="107" w:right="99" w:hanging="327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65DFDC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right="88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/>
                <w:sz w:val="18"/>
                <w:szCs w:val="18"/>
              </w:rPr>
              <w:t>складає з допомогою вчителя чи інших осіб план дослідження; виконує самостійно / в групі, з допомогою вчителя чи інших осіб спостереження та експерименти за складеним планом, використовуючи запропоновані інструменти / створені моделі; визначає і пояснює з допомогою вчителя чи інших осіб необхідні етапи дослідження; передбачає з допомогою вчителя чи інших осіб результати кожного етапу дослідження; використовує наукові факти для формулювання власних суджень;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20FDB7">
            <w:pPr>
              <w:spacing w:after="0" w:line="240" w:lineRule="auto"/>
              <w:ind w:left="1"/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7,8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DD470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§9, опрац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-ти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</w:p>
          <w:p w14:paraId="598031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59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А.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Завд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2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усно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Б. Завдання з рубрики «Клуб знавців природи»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(за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ибором)</w:t>
            </w:r>
          </w:p>
        </w:tc>
      </w:tr>
      <w:tr w14:paraId="3140C6E9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A3968D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8534A7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1FADF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  <w:t>Чим небезпечний  електричний струм</w:t>
            </w:r>
          </w:p>
          <w:p w14:paraId="349A7B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Електричний розряд.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Провідники та ізолятори.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Блискавка. Правила безпечної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поведінки під час грози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1C455C7">
            <w:pPr>
              <w:spacing w:after="0" w:line="277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Робота з текстовою інформацією </w:t>
            </w:r>
          </w:p>
          <w:p w14:paraId="3E466382">
            <w:pP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(основні поняття, визначення); Групова робота «Скласти поради учням, які працюють за комп’ютером під час грози»; Аналіз проведених дослідів з формулюванням висновків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uk-UA"/>
              </w:rPr>
              <w:t xml:space="preserve">Індивідуальна робота з наведення прикладів електризації в побуті і природі; Рефлексія власної навчально-пізнавальної діяльності. </w:t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uk-UA"/>
              </w:rPr>
              <w:tab/>
            </w:r>
            <w:r>
              <w:rPr>
                <w:rFonts w:hint="default" w:ascii="Times New Roman" w:hAnsi="Times New Roman" w:eastAsia="Times New Roman"/>
                <w:sz w:val="20"/>
                <w:szCs w:val="20"/>
                <w:lang w:val="uk-UA"/>
              </w:rPr>
              <w:tab/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41C7B9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відповідає самостійно на чітко сформульовані запитання за відомою / опрацьованою інформацією про електричний заряд, електричний струм; пояснює призначення блискавичника і принцип його функціонування;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формулює запитання, щоб уточнити розуміння переглянутого відеоматеріалу; </w:t>
            </w:r>
          </w:p>
          <w:p w14:paraId="547B8D7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використовує наукові факти для формулювання власних суджень щодо електричних розрядів; -</w:t>
            </w:r>
            <w:r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аналізує самостійно або з допомогою вчителя чи інших осіб поділ матеріалів на провідники та ізолятори;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використовує наукові факти для формулювання власних суджень щодо електричних розрядів  у природі; </w:t>
            </w:r>
          </w:p>
          <w:p w14:paraId="27D1D58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розуміє небезпеку блискавки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знає прав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безп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пов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під час грози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FBCEB3"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1"/>
              <w:textAlignment w:val="auto"/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2-4,</w:t>
            </w:r>
          </w:p>
          <w:p w14:paraId="00E87C9D"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1"/>
              <w:textAlignment w:val="auto"/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7,8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DB6DB3"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§10, опрацювати </w:t>
            </w:r>
          </w:p>
          <w:p w14:paraId="2C9428F1"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60"/>
              <w:textAlignment w:val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А. Завдання 2 Б. Завдання з рубрики «Клуб знавців природи» </w:t>
            </w:r>
          </w:p>
          <w:p w14:paraId="16B8D97B"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59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(за вибором)</w:t>
            </w:r>
          </w:p>
        </w:tc>
      </w:tr>
      <w:tr w14:paraId="4D873778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2546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7FDB43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left="425" w:leftChars="0" w:right="82" w:hanging="425" w:firstLineChars="0"/>
              <w:jc w:val="center"/>
              <w:textAlignment w:val="auto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CE33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14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347E4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  <w:t>Ін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 xml:space="preserve">. БЖД.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  <w:t>Що таке електричне коло і як його складати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.</w:t>
            </w:r>
          </w:p>
          <w:p w14:paraId="6648DE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en-US" w:eastAsia="uk-UA"/>
              </w:rPr>
            </w:pPr>
            <w:r>
              <w:rPr>
                <w:rFonts w:hint="default" w:ascii="Times New Roman" w:hAnsi="Times New Roman"/>
                <w:b/>
                <w:bCs/>
                <w:color w:val="000000"/>
                <w:sz w:val="22"/>
                <w:szCs w:val="22"/>
                <w:lang w:val="en-US" w:eastAsia="uk-UA"/>
              </w:rPr>
              <w:t>ПР №1. Складання найпростішого елек-тричного кола. ГР1.</w:t>
            </w:r>
          </w:p>
          <w:p w14:paraId="1AE38F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b/>
                <w:sz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Електричне коло. Елементи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і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 xml:space="preserve"> с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>клада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>-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>ння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 xml:space="preserve"> електро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>кіл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>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2B915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Робота з текстовою інформацією </w:t>
            </w:r>
          </w:p>
          <w:p w14:paraId="597A39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(основні поняття, визначення);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Дослід на складання електричного кола з паралельним послідовним з’єднанням;  Індивідуальна робота  на дослідження паралельного і послідовного з’єднання в побуті; Робота з табличною інформацією «Умовні позначення деяких елементів електричного кола»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Аналіз електричного кола за намальованою схемою; Графічне зображення електричних схем за словесним описом;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Рефлексія.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2A8727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описує самостійно або з допомогою вчителя чи інших осіб елементи електричного кола, використовуючи відповідну наукову термінологію; </w:t>
            </w:r>
          </w:p>
          <w:p w14:paraId="59FC636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sz w:val="18"/>
                <w:szCs w:val="18"/>
              </w:rPr>
            </w:pPr>
            <w:r>
              <w:rPr>
                <w:rFonts w:hint="default" w:ascii="Arial" w:hAnsi="Arial" w:eastAsia="Arial" w:cs="Arial"/>
                <w:sz w:val="18"/>
                <w:szCs w:val="18"/>
                <w:lang w:val="uk-UA"/>
              </w:rPr>
              <w:t>-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відповідає самостійно на чітко сформульовані запитання за відомою / опрацьованою інформацією про елементи електричного кола; </w:t>
            </w:r>
          </w:p>
          <w:p w14:paraId="13E975B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формулює запитання, щоб уточнити розуміння принципів складання електричних кіл; </w:t>
            </w:r>
          </w:p>
          <w:p w14:paraId="697C21A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аналізує самостійно або з допомогою вчителя чи інших осіб схеми електричних кіл; </w:t>
            </w:r>
          </w:p>
          <w:p w14:paraId="1741E96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hint="default"/>
                <w:sz w:val="18"/>
                <w:szCs w:val="18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складає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і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 креслить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самостійно / в групі з допомогою вчителя чи інших осіб найпростіші електричні кола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, їх схеми;</w:t>
            </w:r>
          </w:p>
          <w:p w14:paraId="0C5A254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Chars="0" w:right="88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дотримується правил безпеки життєдіяльності під час експериментів;</w:t>
            </w: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4043E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2-4, 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FE8A8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§11,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доробити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 і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оформити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 ПР</w:t>
            </w:r>
          </w:p>
        </w:tc>
      </w:tr>
      <w:tr w14:paraId="6B92080B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33113F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4D77B6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3B6A0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  <w:t>Де можна використовувати електричний струм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. ГР1-2</w:t>
            </w:r>
          </w:p>
          <w:p w14:paraId="7CD165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Дії електричного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струму. Електроприлади. Правила безпечної поведінки з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електроприладами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743B5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Групова робота з інфографікою «Правил поведінки з електропобутовими приладами.» </w:t>
            </w:r>
          </w:p>
          <w:p w14:paraId="22D5DC5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Аналіз роботи з інфографікою і встановлення причин виникнення пожеж при неправильному використанні електропобутових приладів; Робота з інформацією про використання електричного струму в лікувальних цілях; Рефлексія власної навчальнопізнавальної діяльності.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Складання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алгоритму або правил БЖД.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343F8E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відповідає самостійно на чітко сформульовані запитання за відомою / опрацьованою інформацією про дії електричного струму; </w:t>
            </w:r>
          </w:p>
          <w:p w14:paraId="28AE5CD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описує самостійно або з допомогою вчителя чи інших осіб приклади дії електричного струму, використовуючи відповідну наукову термінологію; -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виконує самостійно / в групі, з допомогою вчителя чи інших осіб експеримент, який демонструє дію електричного струму,  використовуючи запропоновані інструменти / створені моделі; </w:t>
            </w:r>
          </w:p>
          <w:p w14:paraId="07030E0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аналізує самостійно або з допомогою вчителя чи інших осіб схеми передачі електроенергії ; </w:t>
            </w:r>
          </w:p>
          <w:p w14:paraId="2785592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знає електропобутові прилади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знає і дотримується правил безпеки під час роботи з електричними приладами й пристроями; </w:t>
            </w:r>
          </w:p>
          <w:p w14:paraId="109A974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усвідомлює необхідність до економічного ставлення щодо використання електроприладів; </w:t>
            </w:r>
          </w:p>
          <w:p w14:paraId="2310B48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right="88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оцінює значення енергії електричного струму в побуті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B0AAA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5,8,9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D4C5A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12, опрацювати А. Завдання 4 </w:t>
            </w:r>
          </w:p>
          <w:p w14:paraId="39950A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Б. Завдання: </w:t>
            </w:r>
          </w:p>
          <w:p w14:paraId="1D1DF8C5">
            <w:pPr>
              <w:spacing w:after="0" w:line="240" w:lineRule="auto"/>
              <w:ind w:right="59" w:rightChars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Розроби пам’ятку безпечної поведінки з електроприладами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 (10)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.</w:t>
            </w:r>
          </w:p>
        </w:tc>
      </w:tr>
      <w:tr w14:paraId="3930E716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9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61DD23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E0A5B2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24F69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  <w:t>Чому майбутнє за електромобілями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>. Робота за ГР2</w:t>
            </w:r>
          </w:p>
          <w:p w14:paraId="4C6571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Електромобілі.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rtl w:val="0"/>
              </w:rPr>
              <w:t>Електрична енергія у нашому домі.</w:t>
            </w:r>
            <w:r>
              <w:rPr>
                <w:rFonts w:hint="default" w:ascii="Times New Roman" w:hAnsi="Times New Roman" w:cs="Times New Roman"/>
                <w:i/>
                <w:rtl w:val="0"/>
                <w:lang w:val="uk-UA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Понят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>-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тя про перетворе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>-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ння та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передачу електроенергії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>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BE4BBB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Проведення і спостереження досліду «Магнітна дія електричного струму»;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Робота з інформацією за QRкодом «Альтернативні джерела енергії в Україні»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 </w:t>
            </w:r>
            <w:r>
              <w:rPr>
                <w:rFonts w:hint="default" w:ascii="Times New Roman" w:hAnsi="Times New Roman" w:eastAsia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 xml:space="preserve">Аналіз роботи з інфографікою і розробка  рекомендацій щодо зменшення споживання електричної енергії в побуті; </w:t>
            </w:r>
          </w:p>
          <w:p w14:paraId="18AD592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дискусія в групах «Яким буде транспорт через 100 років?»</w:t>
            </w:r>
            <w:r>
              <w:rPr>
                <w:rFonts w:hint="default"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  <w:lang w:val="uk-UA"/>
              </w:rPr>
              <w:t>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7FCE58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right="88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val="clear" w:fill="auto"/>
                <w:vertAlign w:val="baseline"/>
                <w:rtl w:val="0"/>
              </w:rPr>
              <w:t>використовує наукові факти для формулювання власних суджень; пояснює прості причинно-наслідкові зв’язки в готовій моделі, використовуючи шаблон «якщо, то», «що треба зробити, щоб» визначає з допомогою вчителя чи інших осіб мету і завдання дослідження відповідно до сформульованої проблеми;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666F5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5, 8,9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C4F3DB0">
            <w:pPr>
              <w:spacing w:after="0" w:line="240" w:lineRule="auto"/>
              <w:ind w:right="59" w:rightChars="0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.13, аналіз і висновки до дискусії</w:t>
            </w:r>
          </w:p>
        </w:tc>
      </w:tr>
      <w:tr w14:paraId="2B354532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C2B266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9D1C9C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2A37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/>
                <w:b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/>
                <w:b/>
                <w:sz w:val="24"/>
              </w:rPr>
              <w:t>Чи зустрічається світло з тінню</w:t>
            </w:r>
            <w:r>
              <w:rPr>
                <w:rFonts w:hint="default" w:ascii="Times New Roman" w:hAnsi="Times New Roman" w:eastAsia="Times New Roman"/>
                <w:b/>
                <w:sz w:val="24"/>
                <w:lang w:val="uk-UA"/>
              </w:rPr>
              <w:t>.</w:t>
            </w:r>
          </w:p>
          <w:p w14:paraId="50C456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</w:rPr>
              <w:t>Світло і тінь. Природні та штучні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  <w:lang w:val="uk-UA"/>
              </w:rPr>
              <w:t xml:space="preserve"> 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</w:rPr>
              <w:t>джерела світла. Утворення тіні. Прямолінійне</w:t>
            </w:r>
          </w:p>
          <w:p w14:paraId="5F126A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</w:rPr>
              <w:t>поширення світла. Прозорі, непрозорі та напівпрозорі</w:t>
            </w:r>
          </w:p>
          <w:p w14:paraId="404B5A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b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  <w:lang w:val="uk-UA"/>
              </w:rPr>
              <w:t>п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</w:rPr>
              <w:t>редмети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  <w:lang w:val="uk-UA"/>
              </w:rPr>
              <w:t>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EF693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Робота з текстовою інформацією </w:t>
            </w:r>
          </w:p>
          <w:p w14:paraId="1EF151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(основні поняття, визначення); Робота з графічною інформацією (малюнками) «Різні  джерела світла»; Проведення і спостереження досліду «Утворення тіні»;  Індивідуальна робота на використання світла і тіні для створення копій малюнка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 Проведення експерименту на залежність розміру тіні від відстані до джерела; Рефлексія власної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НПД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6446E0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відповідає самостійно на чітко сформульовані запитання за відомою / опрацьованою інформацією про світлові явища; </w:t>
            </w:r>
          </w:p>
          <w:p w14:paraId="6F1C8A81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аналізує самостійно або з допомогою вчителя чи інших осіб різні джерела світла;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обирає з допомогою вчителя чи інших осіб природні і штучні джерела;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виконує самостійно / в групі, з допомогою вчителя чи інших осіб дослід на підтвердження прямолінійного поширення світла за складеним планом, використовуючи запропоновані інструменти / створені моделі; пропонує і створює самостійно / в групі з допомогою вчителя чи інших осіб матеріальні навчальні моделі для підтвердження прямолінійного поширення світла; </w:t>
            </w:r>
          </w:p>
          <w:p w14:paraId="7229CAB7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описує самост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або з допомогою вчителя чи інших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сп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осіб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у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творення тіні, використов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відповідну наук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термінологію; наводить  самостійно або з допомогою вчителя чи ін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осіб приклади прозорих, напівпрозорих  і непрозорих тіл; усвідомлює знач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світла для життя на Землі та в побуті;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669E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0D670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§14, опрацювати </w:t>
            </w:r>
          </w:p>
          <w:p w14:paraId="093FBE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А. Завдання 2 </w:t>
            </w:r>
          </w:p>
          <w:p w14:paraId="605CCA3E">
            <w:pPr>
              <w:spacing w:after="0" w:line="240" w:lineRule="auto"/>
              <w:ind w:right="59" w:rightChars="0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 Аналіз відео (усно).</w:t>
            </w:r>
          </w:p>
        </w:tc>
      </w:tr>
      <w:tr w14:paraId="696CDE6C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88159E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5258E6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6F8326C">
            <w:pPr>
              <w:spacing w:after="0" w:line="240" w:lineRule="auto"/>
              <w:rPr>
                <w:rFonts w:hint="default" w:ascii="Times New Roman" w:hAnsi="Times New Roman" w:eastAsia="Times New Roman"/>
                <w:b/>
                <w:sz w:val="24"/>
              </w:rPr>
            </w:pPr>
            <w:r>
              <w:rPr>
                <w:rFonts w:hint="default" w:ascii="Times New Roman" w:hAnsi="Times New Roman" w:eastAsia="Times New Roman"/>
                <w:b/>
                <w:sz w:val="24"/>
              </w:rPr>
              <w:t>Чи може тіло бути невидимим.</w:t>
            </w:r>
          </w:p>
          <w:p w14:paraId="700BE9B2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Поняття про закони</w:t>
            </w:r>
          </w:p>
          <w:p w14:paraId="051A187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поширення світла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3DF3D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83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Проведення і спостереження досліду «Відбивання і розсіювання світла»; Робота з графічною інформацією (малюнками); Проведення і спостереження досліду «Заломлення світла»; Робота з інформацією за QRкодом на схематичне зображення відбивання і заломлення світла; </w:t>
            </w:r>
          </w:p>
          <w:p w14:paraId="6D146E75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Рефлексія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НПД.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B623813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відповідає самостійно на чітко сформульовані запитання за відомою / опрацьованою інформацією про відбивання, заломлення і розсіювання світла; встановлює самостійно або з допомогою вчителя чи інших осіб закономірності явища відбивання, заломлення і розсіювання,  підтверджує їх самостійно дібраними прикладами; </w:t>
            </w:r>
          </w:p>
          <w:p w14:paraId="74116910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Виконує і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представляє самостійно або з допомогою вчителя чи інших осіб текстову інформацію про відбивання, заломлення світла в формі графічної інформації; - аналізує самостійно або з допомогою вчителя чи інших осіб наслідки відбивання і заломлення світла; - обирає з допомогою вчителя чи інших осіб наукове пояснення появи веселки;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F5DCD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FA2A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§15, опрацювати </w:t>
            </w:r>
          </w:p>
          <w:p w14:paraId="07C637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А. Завдання 4 </w:t>
            </w:r>
          </w:p>
          <w:p w14:paraId="772BECBD">
            <w:pPr>
              <w:spacing w:after="0" w:line="240" w:lineRule="auto"/>
              <w:ind w:right="59" w:rightChars="0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Б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 Аналіз інформації.</w:t>
            </w:r>
          </w:p>
        </w:tc>
      </w:tr>
      <w:tr w14:paraId="285B7EBF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C9A541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7DCC84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52367AA">
            <w:pPr>
              <w:spacing w:after="0" w:line="240" w:lineRule="auto"/>
              <w:rPr>
                <w:rFonts w:hint="default" w:ascii="Times New Roman" w:hAnsi="Times New Roman" w:eastAsia="Times New Roman"/>
                <w:b/>
                <w:sz w:val="24"/>
              </w:rPr>
            </w:pPr>
            <w:r>
              <w:rPr>
                <w:rFonts w:hint="default" w:ascii="Times New Roman" w:hAnsi="Times New Roman" w:eastAsia="Times New Roman"/>
                <w:b/>
                <w:sz w:val="24"/>
              </w:rPr>
              <w:t>Як ми бачимо.</w:t>
            </w:r>
          </w:p>
          <w:p w14:paraId="05A3FD52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Як діє лінза. Як</w:t>
            </w:r>
          </w:p>
          <w:p w14:paraId="4EE19F46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виникає зображення в оці</w:t>
            </w:r>
          </w:p>
          <w:p w14:paraId="41D8F1B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</w:rPr>
            </w:pP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C0970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24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Моделювання збільшувальної лінзи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Групова робота «Виготовлення камери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обскури»; </w:t>
            </w:r>
          </w:p>
          <w:p w14:paraId="2D877721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Робота з графічною інформацією (малюнок) «Будова і принцип дії ока»</w:t>
            </w:r>
          </w:p>
          <w:p w14:paraId="614A1E44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Робота з інформацією за QRкодом «Як бачать тварини»; Опис етапів створення зображення у фотоапараті;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Р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озробки листівки на тему «Світло і здоров’я людини»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7978C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right="88" w:rightChars="0"/>
              <w:textAlignment w:val="auto"/>
              <w:rPr>
                <w:rFonts w:hint="default" w:ascii="Times New Roman" w:hAnsi="Times New Roman" w:eastAsia="Times New Roman" w:cs="Times New Roman"/>
                <w:sz w:val="16"/>
                <w:szCs w:val="16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усвідомлює значення гігієни зору та профілактики його вад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  <w:lang w:val="uk-UA"/>
              </w:rPr>
              <w:t>.</w:t>
            </w:r>
          </w:p>
          <w:p w14:paraId="10ECBF2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5" w:rightChars="0"/>
              <w:textAlignment w:val="auto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відповідає самостійно на чітко сформульовані запитання за відомою / опрацьованою інформацією про лінзи, їх застосування; </w:t>
            </w:r>
          </w:p>
          <w:p w14:paraId="0E0A6D3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5" w:rightChars="0"/>
              <w:textAlignment w:val="auto"/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аналізує самостійно або з допомогою вчителя чи інших осіб хід променів в лінзах; описує самостійно або з допомогою вчителя чи інших осіб які зображення можна отримати за допомогою лінз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  <w:lang w:val="uk-UA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 використовуючи відповідну наукову термінологію; 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виконує самостійно / в групі, з допомогою вчителя чи інших осіб дослід, який моделює принцип дії лінзи за складеним планом, використовуючи запропоновані інструменти / створені моделі; 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знає будову ока, і призначення основних  його частин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  <w:lang w:val="uk-UA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 ставить запитання про будову оптичних приладів; </w:t>
            </w:r>
          </w:p>
          <w:p w14:paraId="55C2E2D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5" w:rightChars="0"/>
              <w:textAlignment w:val="auto"/>
              <w:rPr>
                <w:rFonts w:hint="default" w:ascii="Times New Roman" w:hAnsi="Times New Roman" w:eastAsia="Times New Roman" w:cs="Times New Roman"/>
                <w:sz w:val="16"/>
                <w:szCs w:val="16"/>
                <w:lang w:val="uk-UA"/>
              </w:rPr>
            </w:pPr>
            <w:r>
              <w:rPr>
                <w:rFonts w:hint="default" w:ascii="Times New Roman" w:hAnsi="Times New Roman" w:eastAsia="Arial" w:cs="Times New Roman"/>
                <w:sz w:val="16"/>
                <w:szCs w:val="16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здійснює пошук самостійно або з допомогою вчителя чи інших осіб інформації про оптичні прилади; 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виконує самостійно / в групі, з допомогою вчителя чи інших осіб дослід, який моделює принцип дії фотоапарата за складеним планом, використовуючи запропоновані інструменти / створені моделі;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0CBB7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 xml:space="preserve">2-4, </w:t>
            </w:r>
          </w:p>
          <w:p w14:paraId="1D3D2D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5,7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D6A17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§16, опрацювати </w:t>
            </w:r>
          </w:p>
          <w:p w14:paraId="28201BC9">
            <w:pPr>
              <w:spacing w:after="0" w:line="240" w:lineRule="auto"/>
              <w:ind w:right="59" w:rightChars="0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А. Завдання 2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, Б.моделювання</w:t>
            </w:r>
          </w:p>
        </w:tc>
      </w:tr>
      <w:tr w14:paraId="2BC307F3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843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D2A38A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FAA5B2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BD7B2B">
            <w:pPr>
              <w:spacing w:after="0" w:line="240" w:lineRule="auto"/>
              <w:rPr>
                <w:rFonts w:hint="default" w:ascii="Times New Roman" w:hAnsi="Times New Roman" w:eastAsia="Times New Roman"/>
                <w:b/>
                <w:sz w:val="24"/>
              </w:rPr>
            </w:pPr>
            <w:r>
              <w:rPr>
                <w:rFonts w:hint="default" w:ascii="Times New Roman" w:hAnsi="Times New Roman" w:eastAsia="Times New Roman"/>
                <w:b/>
                <w:sz w:val="24"/>
              </w:rPr>
              <w:t>Чому комар пищить.</w:t>
            </w:r>
          </w:p>
          <w:p w14:paraId="57CEBF57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Звукові явища.</w:t>
            </w:r>
          </w:p>
          <w:p w14:paraId="3FDCDAF5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Джерела та характеристики звуку</w:t>
            </w:r>
          </w:p>
          <w:p w14:paraId="1A5FBC24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</w:rPr>
            </w:pP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5D815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Робота з текстовою інформацією </w:t>
            </w:r>
          </w:p>
          <w:p w14:paraId="0F6F84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83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(основні поняття, визначення); Проведення і спостереження досліду «Коливання лінійки»; Фронтальна  робота з наведенням прикладів джерел і приймачів звуку </w:t>
            </w:r>
          </w:p>
          <w:p w14:paraId="312BC271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Робота  інформацією «Як сприймають звуки тварини зображені на малюнку»; Аналіз характеристик звуку; Рефлексія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НПД.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30C6E5D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відповідає самостійно на чітко сформульовані запитання за відомою / опрацьованою інформацією про джерела, приймачі і характеристики звуку; - вибирає самостійно або з допомогою вчителя чи інших осіб окремі звукові явища, характеристики звуку, які можна дослідити; </w:t>
            </w:r>
          </w:p>
          <w:p w14:paraId="0840CE47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описує самостійно або з допомогою вчителя чи інших осіб які характеристику звукових хвиль, використовуючи відповідну наукову термінологію; - виконує самостійно / в групі, з допомогою вчителя чи інших осіб дослід, який моделює принцип дії лінзи за складеним планом, використовуючи запропоновані інструменти / створені моделі; </w:t>
            </w:r>
          </w:p>
          <w:p w14:paraId="320A30C6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дотримується правил поведінки при виконанні спостережень небесних об’єктів для збереження здоров’я і довкілля; </w:t>
            </w:r>
          </w:p>
          <w:p w14:paraId="5D952509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здійснює пошук самостійно або з допомогою вчителя чи інших осіб інформації про застосування звукових явищ; </w:t>
            </w:r>
          </w:p>
          <w:p w14:paraId="6691E75F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оцінює власний внесок у дослідження і важливість набутих дослідницьких навичок;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569D0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2-4, 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2F303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П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17, опрацювати </w:t>
            </w:r>
          </w:p>
          <w:p w14:paraId="618177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А. Завдання 2 </w:t>
            </w:r>
          </w:p>
          <w:p w14:paraId="616000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Б. Завдання з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рубрики «Клуб </w:t>
            </w:r>
          </w:p>
          <w:p w14:paraId="7A58F0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знавців природи» </w:t>
            </w:r>
          </w:p>
          <w:p w14:paraId="075EEA73">
            <w:pPr>
              <w:spacing w:after="0" w:line="240" w:lineRule="auto"/>
              <w:ind w:right="59" w:rightChars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(за вибором)</w:t>
            </w:r>
            <w:r>
              <w:rPr>
                <w:rFonts w:hint="default" w:ascii="Times New Roman" w:hAnsi="Times New Roman" w:eastAsia="Times New Roman" w:cs="Times New Roman"/>
                <w:b/>
                <w:sz w:val="18"/>
                <w:szCs w:val="18"/>
              </w:rPr>
              <w:t xml:space="preserve"> </w:t>
            </w:r>
          </w:p>
        </w:tc>
      </w:tr>
      <w:tr w14:paraId="490722D1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5A62EE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662762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A8C6F0D">
            <w:pPr>
              <w:spacing w:after="0" w:line="240" w:lineRule="auto"/>
              <w:rPr>
                <w:rFonts w:hint="default" w:ascii="Times New Roman" w:hAnsi="Times New Roman" w:eastAsia="Times New Roman"/>
                <w:b/>
                <w:sz w:val="24"/>
              </w:rPr>
            </w:pPr>
            <w:r>
              <w:rPr>
                <w:rFonts w:hint="default" w:ascii="Times New Roman" w:hAnsi="Times New Roman" w:eastAsia="Times New Roman"/>
                <w:b/>
                <w:sz w:val="24"/>
              </w:rPr>
              <w:t>Чи можуть дерева розмовляти.</w:t>
            </w:r>
          </w:p>
          <w:p w14:paraId="49C1DA90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Як поширюється звук. Швидкість звуку.</w:t>
            </w:r>
          </w:p>
          <w:p w14:paraId="377C1161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Як ми чуємо.</w:t>
            </w:r>
          </w:p>
          <w:p w14:paraId="40674AA4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  <w:t>Вплив звуків на організм людини.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5B34F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Робота з текстовою інформацією </w:t>
            </w:r>
          </w:p>
          <w:p w14:paraId="6C3E2CF1">
            <w:pPr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(основні поняття, визначення); Проведення і спостереження досліду «Поширення звуку в різних середовищах»; Аналіз властивостей звуку та здатність звукових хвиль відбиватись; </w:t>
            </w:r>
          </w:p>
          <w:p w14:paraId="707C6011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Робота з інфографікою за QRкодом «Шкала рівня шуму» Робота з додатком «Звукомір» Рефлексія власної навчальнопізнавальної діяльності.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AA1F783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ставить запитання про будову і властивості звукових хвиль, умови виникнення та перебігу поширення звуку;  </w:t>
            </w:r>
          </w:p>
          <w:p w14:paraId="66E83A25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виконує самостійно / в групі, з допомогою вчителя чи інших осіб спостереження та експерименти за складеним планом, використовуючи запропоновані інструменти / створені моделі; </w:t>
            </w:r>
          </w:p>
          <w:p w14:paraId="28948E69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дотримується правил поведінки при виконанні спостережень небесних об’єктів для збереження здоров’я і довкілля; </w:t>
            </w:r>
          </w:p>
          <w:p w14:paraId="601E7973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представляє результати спостережень і досліджень у запропонований спосіб, зокрема з використанням цифрових пристроїв; </w:t>
            </w:r>
          </w:p>
          <w:p w14:paraId="789A6126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використовує самостійно / з допомогою вчителя чи інших осіб уявлення про взаємозв’язки швидкості поширення звукових хвиль і густиною та температурою для розв’язання запропонованої життєвої /навчальної проблеми; </w:t>
            </w:r>
          </w:p>
          <w:p w14:paraId="373A5068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встановлює самостійно або з допомогою вчителя чи інших осіб певні закономірності шкідливого впливу гучного звуку, підтверджує їх самостійно дібраними прикладами; </w:t>
            </w:r>
          </w:p>
          <w:p w14:paraId="1AE94AF9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обирає з допомогою вчителя чи інших осіб наукове пояснення звукових явищ; </w:t>
            </w:r>
          </w:p>
          <w:p w14:paraId="692F007D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 xml:space="preserve">здійснює пошук самостійно або з допомогою вчителя чи інших осіб інформації про зменшення негативного впливу шуму; </w:t>
            </w:r>
          </w:p>
          <w:p w14:paraId="240A542B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88" w:rightChars="0" w:firstLine="5" w:firstLineChars="0"/>
              <w:textAlignment w:val="auto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Times New Roman" w:cs="Times New Roman"/>
                <w:sz w:val="16"/>
                <w:szCs w:val="16"/>
              </w:rPr>
              <w:t>оцінює власний внесок у дослідження і важливість набутих дослідницьких навичок;</w:t>
            </w:r>
            <w:r>
              <w:rPr>
                <w:rFonts w:hint="default" w:ascii="Times New Roman" w:hAnsi="Times New Roman" w:eastAsia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0A7CE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5, 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EB9F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§18, опрацювати А. Завдання 4 </w:t>
            </w:r>
          </w:p>
          <w:p w14:paraId="1DA110C6">
            <w:pPr>
              <w:spacing w:after="0" w:line="240" w:lineRule="auto"/>
              <w:ind w:right="59" w:rightChars="0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Б. Завдання: розробіть пам’ятку «Як зменшити шум у квартирі». </w:t>
            </w:r>
          </w:p>
        </w:tc>
      </w:tr>
      <w:tr w14:paraId="1EA1F057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219799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341938">
            <w:pPr>
              <w:spacing w:after="0" w:line="240" w:lineRule="auto"/>
              <w:ind w:right="14"/>
              <w:jc w:val="center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8F07BC1">
            <w:pPr>
              <w:spacing w:after="0" w:line="240" w:lineRule="auto"/>
              <w:rPr>
                <w:rFonts w:hint="default" w:ascii="Times New Roman" w:hAnsi="Times New Roman" w:eastAsia="Times New Roman"/>
                <w:b/>
                <w:sz w:val="24"/>
              </w:rPr>
            </w:pPr>
            <w:r>
              <w:rPr>
                <w:rFonts w:hint="default" w:ascii="Times New Roman" w:hAnsi="Times New Roman" w:eastAsia="Times New Roman"/>
                <w:b/>
                <w:sz w:val="24"/>
              </w:rPr>
              <w:t>Урок-узагальнення</w:t>
            </w:r>
          </w:p>
          <w:p w14:paraId="43261A90">
            <w:pPr>
              <w:spacing w:after="0" w:line="240" w:lineRule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/>
                <w:b/>
                <w:bCs w:val="0"/>
                <w:i w:val="0"/>
                <w:iCs w:val="0"/>
                <w:sz w:val="24"/>
              </w:rPr>
              <w:t>Діагностична робота</w:t>
            </w:r>
            <w:r>
              <w:rPr>
                <w:rFonts w:hint="default" w:ascii="Times New Roman" w:hAnsi="Times New Roman" w:eastAsia="Times New Roman"/>
                <w:b/>
                <w:bCs w:val="0"/>
                <w:i w:val="0"/>
                <w:iCs w:val="0"/>
                <w:sz w:val="24"/>
                <w:lang w:val="uk-UA"/>
              </w:rPr>
              <w:t xml:space="preserve"> за ГР3</w:t>
            </w:r>
          </w:p>
          <w:p w14:paraId="7809DC9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</w:rPr>
              <w:t>Узагальнення знань з тем «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  <w:lang w:val="uk-UA"/>
              </w:rPr>
              <w:t>П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</w:rPr>
              <w:t>ізнаємо світ науки»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  <w:lang w:val="uk-UA"/>
              </w:rPr>
              <w:t xml:space="preserve">. 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</w:rPr>
              <w:t>«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  <w:lang w:val="uk-UA"/>
              </w:rPr>
              <w:t>П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</w:rPr>
              <w:t>ізнаємо  фізичні явища пр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  <w:lang w:val="uk-UA"/>
              </w:rPr>
              <w:t>.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2"/>
                <w:szCs w:val="22"/>
              </w:rPr>
              <w:t>».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D819D6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Тестові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, диференційовані завдання.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9E9620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right="88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Узагальнює самостійно або з допомогою вчителя чи інших осіб опрацьовану інформацію про механічні, теплові, електричні, світлові і звукові явища.</w:t>
            </w:r>
            <w:r>
              <w:rPr>
                <w:rFonts w:hint="default" w:ascii="Times New Roman" w:hAnsi="Times New Roman" w:eastAsia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5480C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1-9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3F43FC8">
            <w:pPr>
              <w:spacing w:after="0" w:line="240" w:lineRule="auto"/>
              <w:ind w:right="59" w:rightChars="0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Ст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.77</w:t>
            </w:r>
          </w:p>
        </w:tc>
      </w:tr>
      <w:tr w14:paraId="6223AB29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289" w:hRule="atLeast"/>
          <w:jc w:val="center"/>
        </w:trPr>
        <w:tc>
          <w:tcPr>
            <w:tcW w:w="158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1EC156">
            <w:pPr>
              <w:spacing w:after="0" w:line="240" w:lineRule="auto"/>
              <w:ind w:right="59" w:rightChars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/>
                <w:b/>
                <w:bCs/>
                <w:sz w:val="24"/>
                <w:szCs w:val="24"/>
              </w:rPr>
              <w:t>Тема 2. Пізнаємо речовини та їхні зміни (4 год)</w:t>
            </w:r>
          </w:p>
        </w:tc>
      </w:tr>
      <w:tr w14:paraId="0A89189F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906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E38F78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DAE6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14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4966DCA">
            <w:pPr>
              <w:keepNext w:val="0"/>
              <w:keepLines w:val="0"/>
              <w:pageBreakBefore w:val="0"/>
              <w:widowControl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  <w:t>Що нас оточує</w:t>
            </w:r>
          </w:p>
          <w:p w14:paraId="2E9BCEAF">
            <w:pPr>
              <w:keepNext w:val="0"/>
              <w:keepLines w:val="0"/>
              <w:pageBreakBefore w:val="0"/>
              <w:widowControl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uk-UA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6"/>
                <w:szCs w:val="26"/>
                <w:lang w:val="uk-UA"/>
              </w:rPr>
              <w:t>Поняття про речовини.</w:t>
            </w:r>
          </w:p>
        </w:tc>
        <w:tc>
          <w:tcPr>
            <w:tcW w:w="42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D56F3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Робота з текстовою інформацією </w:t>
            </w:r>
          </w:p>
          <w:p w14:paraId="443ED6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(основні поняття, визначення); Робота з інформацією за QRкодом «Органічні речовини» Робота з графічною інформацією (малюнками) Аналіз шкідливості деяких речовин;</w:t>
            </w:r>
          </w:p>
          <w:p w14:paraId="13B400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Проведення досліду «Особливість сумішей» Робота з інформацією за QRкодом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Робота з графічною інформацією (малюнками) Аналіз способів фільтрування сумішей;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Робота з таблицею сумішей в різних агрегатних станах; Робота з інформацією на встановлення складових деяких сплавів </w:t>
            </w:r>
          </w:p>
          <w:p w14:paraId="18248D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Рефлексія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 НПД.</w:t>
            </w:r>
          </w:p>
        </w:tc>
        <w:tc>
          <w:tcPr>
            <w:tcW w:w="578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2C0A01E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встановлює з допомогою вчителя чи інших осіб взаємозв’язки між різними речовинами в природі; </w:t>
            </w:r>
          </w:p>
          <w:p w14:paraId="4894287D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відповідає самостійно на чітко сформульовані запитання за відомою / опрацьованою інформацією про чисті речовини та суміші;</w:t>
            </w:r>
          </w:p>
          <w:p w14:paraId="328636B2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виконує самостійно / в групі з допомогою вчителя чи інших осіб спостереження та експерименти за складеним планом,  спостереження сумішей, використовуючи запропоновані інструменти / створені моделі;</w:t>
            </w:r>
          </w:p>
          <w:p w14:paraId="7AB2CD9F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використовує самостійно / з допомогою вчителя чи інших осіб уявлення про взаємозв’язки речовин природи для розв’язання запропонованої життєвої /навчальної проблеми; закономірності розділення сумішей, підтверджує їх самостійно дібраними прикладами; </w:t>
            </w:r>
          </w:p>
          <w:p w14:paraId="7A5B7E2F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ставить запитання про однорідні і неоднорідні суміші їхні ознаки; </w:t>
            </w:r>
          </w:p>
          <w:p w14:paraId="675F3F36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описує самостійно або з допомогою вчителя чи інших осіб способи розділення сумішей використовуючи відповідну наукову термінологію; - обирає з допомогою вчителя чи інших осіб наукове пояснення утворення сумішей; </w:t>
            </w:r>
          </w:p>
          <w:p w14:paraId="7DC4C375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здійснює пошук самостійно або з допомогою вчителя чи інших осіб інформації про основні речовини, що входять до складу атмосфери, гідросфери та літосфери в доступних джерелах; </w:t>
            </w:r>
          </w:p>
          <w:p w14:paraId="1481759F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узагальнює самостійно або з допомогою вчителя чи інших осіб опрацьовану інформацію різні суміші; </w:t>
            </w:r>
          </w:p>
        </w:tc>
        <w:tc>
          <w:tcPr>
            <w:tcW w:w="8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5E689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2-5, 7,8,9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9E4B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.19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опрацювати Завдання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</w:t>
            </w:r>
          </w:p>
          <w:p w14:paraId="0AABE9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59" w:right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</w:p>
        </w:tc>
      </w:tr>
      <w:tr w14:paraId="69C24392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66D94D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8AE8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14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9A7C3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  <w:t>Чи існують чисті речовини</w:t>
            </w:r>
          </w:p>
          <w:p w14:paraId="41BB4F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uk-UA"/>
              </w:rPr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>Однорідні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>та неоднорідні суміші.Способи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>розділення сумішей.</w:t>
            </w:r>
          </w:p>
          <w:p w14:paraId="1EC218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>Основні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uk-UA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uk-UA" w:eastAsia="uk-UA"/>
              </w:rPr>
              <w:t>речовини, що входять до складу атмосфери (кисень, азот,вуглекислий газ), гідросфери (вода) та літосфери (пісок, вапняк, вугілля)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en-US" w:eastAsia="uk-UA"/>
              </w:rPr>
              <w:t>.</w:t>
            </w:r>
          </w:p>
        </w:tc>
        <w:tc>
          <w:tcPr>
            <w:tcW w:w="42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A7C8AFF">
            <w:pPr>
              <w:keepNext w:val="0"/>
              <w:keepLines w:val="0"/>
              <w:pageBreakBefore w:val="0"/>
              <w:widowControl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textAlignment w:val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57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9676DB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right="88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0CBB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left="1"/>
              <w:textAlignment w:val="auto"/>
              <w:rPr>
                <w:rFonts w:ascii="Times New Roman" w:hAnsi="Times New Roman" w:eastAsia="Times New Roman" w:cs="Times New Roman"/>
                <w:sz w:val="24"/>
              </w:rPr>
            </w:pP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B7FA6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59" w:right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.20</w:t>
            </w:r>
          </w:p>
          <w:p w14:paraId="3CA772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опрацювати А. Завдання 1</w:t>
            </w:r>
          </w:p>
          <w:p w14:paraId="0B91FC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Б. Скласти план, як розділити запропоновану суміш.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</w:t>
            </w:r>
          </w:p>
          <w:p w14:paraId="742526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59" w:right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</w:p>
        </w:tc>
      </w:tr>
      <w:tr w14:paraId="1FCD523B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3912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99F51D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AE3E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14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E06A4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  <w:t>Які суміші забезп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ечують життя</w:t>
            </w:r>
          </w:p>
          <w:p w14:paraId="723FB9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Повітря та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морська вода – природні суміші.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>Оборотні та необоротні зміни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uk-UA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>речовин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76E69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Робота з текстовою інформацією </w:t>
            </w:r>
          </w:p>
          <w:p w14:paraId="17BB1FD7">
            <w:pP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(основні поняття, визначення); Аналіз властивостей основних сумішей і речовин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Робота з інформацією за QRкодом «Шляхи розв’язання проблеми жорсткості води у побуті»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.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Робота з графіком зміни вмісту вуглекислого газу в повітрі планети; Робота з таблицею властивостей деяких газів; Рефлексія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EE22B7C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відповідає самостійно на чітко сформульовані запитання за відомою / опрацьованою інформацією про чисті речовини та суміші; </w:t>
            </w:r>
          </w:p>
          <w:p w14:paraId="1DE6F87A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ставить запитання про повітря і морську воду, їх властивості, зворотні і незворотні зміни речовини, їхні ознаки; </w:t>
            </w:r>
          </w:p>
          <w:p w14:paraId="576A0481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здійснює пошук самостійно або з допомогою вчителя чи інших осіб інформації природні суміші в доступних джерелах; </w:t>
            </w:r>
          </w:p>
          <w:p w14:paraId="35894670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узагальнює самостійно або з допомогою вчителя чи інших осіб опрацьовану інформацію про зворотні і незворотні зміни речовини; </w:t>
            </w:r>
          </w:p>
          <w:p w14:paraId="796CCB75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описує самостійно або з допомогою вчителя чи інших осіб зворотні і незворотні процеси, що відбуваються з речовинами, використовуючи відповідну наукову термінологію; </w:t>
            </w:r>
          </w:p>
          <w:p w14:paraId="5C136BD5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встановлює самостійно або з допомогою вчителя чи інших осіб закономірності змін речовини, підтверджує їх самостійно дібраними прикладами; </w:t>
            </w:r>
          </w:p>
          <w:p w14:paraId="6EB11843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виконує самостійно / в групі з допомогою вчителя чи інших осіб спостереження та експерименти за складеним планом, використовуючи запропоновані інструменти / створені моделі; </w:t>
            </w:r>
          </w:p>
          <w:p w14:paraId="42A2A65D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використовує наукові факти про суміші та явища випаровування для формулювання власних суджень; виявляє невідомі для себе знання;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4C208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5,7,9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4505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§21, опрацювати </w:t>
            </w:r>
          </w:p>
          <w:p w14:paraId="689F03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60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. Завдан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2  </w:t>
            </w:r>
          </w:p>
          <w:p w14:paraId="5CA792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Підготува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-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тися до ПР (§22)</w:t>
            </w:r>
            <w:r>
              <w:rPr>
                <w:rFonts w:hint="default" w:ascii="Times New Roman" w:hAnsi="Times New Roman" w:eastAsia="Times New Roman" w:cs="Times New Roman"/>
                <w:b/>
                <w:sz w:val="18"/>
                <w:szCs w:val="18"/>
              </w:rPr>
              <w:t xml:space="preserve"> </w:t>
            </w:r>
          </w:p>
        </w:tc>
      </w:tr>
      <w:tr w14:paraId="2117A5AE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760C5D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0F71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14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5433485">
            <w:pPr>
              <w:keepNext w:val="0"/>
              <w:keepLines w:val="0"/>
              <w:pageBreakBefore w:val="0"/>
              <w:widowControl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uk-U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Урок-практику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  <w:t xml:space="preserve">м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 w:eastAsia="uk-UA"/>
              </w:rPr>
              <w:t>ПР№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uk-UA"/>
              </w:rPr>
              <w:t xml:space="preserve">2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 w:eastAsia="uk-UA"/>
              </w:rPr>
              <w:t>«Приготува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uk-UA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 w:eastAsia="uk-UA"/>
              </w:rPr>
              <w:t>ння та розділення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 w:eastAsia="uk-UA"/>
              </w:rPr>
              <w:t>сумішей»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uk-UA"/>
              </w:rPr>
              <w:t xml:space="preserve"> ГР1.</w:t>
            </w:r>
          </w:p>
          <w:p w14:paraId="6EDC3713">
            <w:pPr>
              <w:keepNext w:val="0"/>
              <w:keepLines w:val="0"/>
              <w:pageBreakBefore w:val="0"/>
              <w:widowControl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Приготування і розділення сумішей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4C969C8">
            <w:pPr>
              <w:keepNext w:val="0"/>
              <w:keepLines w:val="0"/>
              <w:pageBreakBefore w:val="0"/>
              <w:widowControl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Виконання практичної роботи за інструкцією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0"/>
                <w:szCs w:val="20"/>
                <w:lang w:val="uk-UA"/>
              </w:rPr>
              <w:t>або карткою.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FD64DA2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дотримується правил поведінки при виконанні практичної роботи для збереження здоров’я і довкілля; </w:t>
            </w:r>
          </w:p>
          <w:p w14:paraId="08BDEDC8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виконує самостійно / в групі, з допомогою вчителя чи інших осіб спостереження та експерименти за складеним планом, використовуючи запропоновані інструменти / створені моделі; </w:t>
            </w:r>
          </w:p>
          <w:p w14:paraId="1BFD3106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визначає і пояснює з допомогою вчителя чи інших осіб необхідні етапи виконання практичної роботи;  використовує наукові факти для формулювання власних суджень; </w:t>
            </w:r>
          </w:p>
          <w:p w14:paraId="2CD866B5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пояснює прості причинно-наслідкові зв’язки в готовій моделі, використовуючи шаблон «якщо, то», «що треба зробити, щоб»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5A5A6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2-5, 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9C5B3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Повторити способи</w:t>
            </w:r>
          </w:p>
          <w:p w14:paraId="04FA4E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розділення сумішей та їх застосування</w:t>
            </w:r>
          </w:p>
        </w:tc>
      </w:tr>
      <w:tr w14:paraId="7566FD38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319" w:hRule="atLeast"/>
          <w:jc w:val="center"/>
        </w:trPr>
        <w:tc>
          <w:tcPr>
            <w:tcW w:w="158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78B1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59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hint="default" w:ascii="Times New Roman" w:hAnsi="Times New Roman" w:eastAsia="Times New Roman"/>
                <w:b/>
                <w:bCs/>
                <w:sz w:val="24"/>
                <w:szCs w:val="24"/>
              </w:rPr>
              <w:t>Тема 3. Пізнаємо астрономічні явища</w:t>
            </w:r>
            <w:r>
              <w:rPr>
                <w:rFonts w:hint="default" w:ascii="Times New Roman" w:hAnsi="Times New Roman" w:eastAsia="Times New Roman"/>
                <w:b/>
                <w:bCs/>
                <w:sz w:val="24"/>
                <w:szCs w:val="24"/>
                <w:lang w:val="uk-UA"/>
              </w:rPr>
              <w:t xml:space="preserve"> (4 год.)</w:t>
            </w:r>
          </w:p>
        </w:tc>
      </w:tr>
      <w:tr w14:paraId="3039EFC3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A477DC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21DD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14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9982F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  <w:t>Чим для землян важливий Місяць</w:t>
            </w:r>
          </w:p>
          <w:p w14:paraId="5F9DA8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eastAsia="Calibri" w:cs="Times New Roman"/>
                <w:b/>
                <w:color w:val="000000"/>
                <w:sz w:val="24"/>
                <w:szCs w:val="24"/>
                <w:lang w:val="ru-RU" w:eastAsia="uk-UA" w:bidi="ar-SA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Земля і Місяць. Фази Місяця. Поняття про припливи та відпливи.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63AFA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Робота з інформацією (ознайомлення з фотографіями Місяця) ;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ослідницьке завдання «Як утворюються кратери?»;  </w:t>
            </w:r>
          </w:p>
          <w:p w14:paraId="502F390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ознайомлення з аерокосмічними знімками поверхні Землі, за якими досліджують фактори антропогенного впливу; </w:t>
            </w:r>
          </w:p>
          <w:p w14:paraId="578885C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вивчення фотографій Землі з космосу; </w:t>
            </w:r>
          </w:p>
          <w:p w14:paraId="2CDB5D5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-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спостереження за фазами Місяця 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або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моделювання явища припливу за допомогою повітряної кульки.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9496EF3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описує самостійно або з допомогою вчителя чи інших осіб вигляд Землі з космосу, використовуючи відповідну наукову термінологію; </w:t>
            </w:r>
          </w:p>
          <w:p w14:paraId="588F96A2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обирає з допомогою вчителя чи інших осіб наукове пояснення появи кратерів на Місяці та зміни його фаз; • формулює самостійно або з допомогою вчителя чи інших осіб словесний опис фаз Місяця на основі нетекстової інформації; </w:t>
            </w:r>
          </w:p>
          <w:p w14:paraId="2113B4D6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відповідає самостійно на чітко сформульовані запитання за відомою / опрацьованою інформацією про Місяць, як природний супутник Землі; </w:t>
            </w:r>
          </w:p>
          <w:p w14:paraId="4343B270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використовує наукові факти для формулювання власних суджень щодо освоєння людиною Місяця; • встановлює самостійно або з допомогою вчителя чи інших осіб закономірності явища припливів та відпливів, підтверджує їх самостійно дібраними прикладами; </w:t>
            </w:r>
          </w:p>
          <w:p w14:paraId="1002B640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виконує самостійно / в групі з допомогою вчителя чи інших осіб спостереження та фазами Місяця, використовуючи запропоновані інструменти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EDED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2-5, 6,7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B53F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§23, опрацювати </w:t>
            </w:r>
          </w:p>
          <w:p w14:paraId="0EA1E3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244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А. Завдання 4 Б. Завдання з рубрики «Клуб </w:t>
            </w:r>
          </w:p>
          <w:p w14:paraId="2F7466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знавців природи»  </w:t>
            </w:r>
          </w:p>
        </w:tc>
      </w:tr>
      <w:tr w14:paraId="4F56C0AF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AF7B23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1B72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14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B3A7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  <w:t>Чому є день і ніч та пори року</w:t>
            </w:r>
          </w:p>
          <w:p w14:paraId="3B7498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eastAsia="Calibri" w:cs="Times New Roman"/>
                <w:b/>
                <w:color w:val="000000"/>
                <w:sz w:val="24"/>
                <w:szCs w:val="24"/>
                <w:lang w:val="ru-RU" w:eastAsia="uk-UA" w:bidi="ar-SA"/>
              </w:rPr>
            </w:pPr>
            <w:r>
              <w:rPr>
                <w:rFonts w:hint="default" w:cs="Times New Roman"/>
                <w:i/>
                <w:iCs/>
                <w:sz w:val="24"/>
                <w:szCs w:val="24"/>
                <w:lang w:val="uk-UA"/>
              </w:rPr>
              <w:t xml:space="preserve">Гравітація.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Зміна дня і ночі; зміна пір року.</w:t>
            </w:r>
            <w:r>
              <w:rPr>
                <w:rFonts w:hint="default" w:cs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Добовий та орбітальний рухи Землі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6893D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знайомлення з добовим та орбітальним рухом Землі; інформаційний пошук «Тривалість дня і ночі на екваторі та полюсах земної кулі»; </w:t>
            </w:r>
          </w:p>
          <w:p w14:paraId="0DCB9E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ослідницьке завдання «Де на земній кулі день дорівнює ночі круглий рік».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35A2FC8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ставить запитання про причини зміни дня і ночі та пір року на Землі; </w:t>
            </w:r>
          </w:p>
          <w:p w14:paraId="11535E7C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встановлює з допомогою вчителя чи інших осіб взаємозв’язок між обертанням Землі та зміною дня і ночі; </w:t>
            </w:r>
          </w:p>
          <w:p w14:paraId="45176E70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обирає з допомогою вчителя чи інших осіб наукове пояснення причини зміни пір року на Землі; </w:t>
            </w:r>
          </w:p>
          <w:p w14:paraId="47A68DC4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здійснює пошук самостійно або з допомогою вчителя чи інших осіб інформації в доступних джерелах про тривалість дня і ночі на екваторі та полюсах земної кулі; </w:t>
            </w:r>
          </w:p>
          <w:p w14:paraId="58EC8426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відповідає самостійно на чітко сформульовані запитання за відомою / опрацьованою інформацією про причини змін дня і ночі та пір року на Землі.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99AB8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5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B2405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§24, опрацювати </w:t>
            </w:r>
          </w:p>
          <w:p w14:paraId="4235CA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Завдання 2,4</w:t>
            </w:r>
          </w:p>
          <w:p w14:paraId="05D9E0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Б.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 Знайти інформацію для проєкту.</w:t>
            </w:r>
          </w:p>
        </w:tc>
      </w:tr>
      <w:tr w14:paraId="285D2EBE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9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8ED29D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BA48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14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4E735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uk-UA"/>
              </w:rPr>
              <w:t>Чому відбуваються затемнення Місяця і Сонця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uk-UA"/>
              </w:rPr>
              <w:t xml:space="preserve">. </w:t>
            </w:r>
            <w:r>
              <w:rPr>
                <w:rFonts w:hint="default" w:ascii="Times New Roman" w:hAnsi="Times New Roman" w:eastAsia="Times New Roman"/>
                <w:b/>
                <w:bCs w:val="0"/>
                <w:i w:val="0"/>
                <w:iCs w:val="0"/>
                <w:sz w:val="22"/>
                <w:szCs w:val="22"/>
                <w:lang w:val="uk-UA"/>
              </w:rPr>
              <w:t>Створення проєктів. ГР2.</w:t>
            </w:r>
          </w:p>
          <w:p w14:paraId="7FFBDE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eastAsia="Calibri" w:cs="Times New Roman"/>
                <w:b/>
                <w:color w:val="000000"/>
                <w:sz w:val="24"/>
                <w:szCs w:val="24"/>
                <w:lang w:val="ru-RU" w:eastAsia="uk-UA" w:bidi="ar-SA"/>
              </w:rPr>
            </w:pPr>
            <w:r>
              <w:rPr>
                <w:rFonts w:hint="default" w:ascii="Times New Roman" w:hAnsi="Times New Roman" w:cs="Times New Roman"/>
                <w:i/>
                <w:sz w:val="24"/>
                <w:szCs w:val="24"/>
                <w:rtl w:val="0"/>
              </w:rPr>
              <w:t>Сонячні та місячні затемнення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E54D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140"/>
              <w:textAlignment w:val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О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знайомлення з фотографіями Місяця і Сонця під час різних фаз затемнення цих об’єктів; вивчення схем (рисунків), що пояснюють причини затемнення Сонця і Місяця; моделювання (або відеоролик) сонячного та місячного затемнення; вивчення впливу затемнень Місяця і Сонця на довкілля.</w:t>
            </w:r>
            <w:r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614BA8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ставить запитання про причини сонячних і місячних затемнень; </w:t>
            </w:r>
          </w:p>
          <w:p w14:paraId="715D7EB9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описує самостійно або з допомогою вчителя чи інших осіб сонячні та місячні затемнення, використовуючи відповідну наукову термінологію; • встановлює з допомогою вчителя чи інших осіб взаємозв’язки небесних об’єктів під час затемнення Сонця і Місяця; </w:t>
            </w:r>
          </w:p>
          <w:p w14:paraId="3242C959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виділяє самостійно / з допомогою вчителя чи інших осіб істотне в інформації про затемнення Сонця і Місяця; </w:t>
            </w:r>
          </w:p>
          <w:p w14:paraId="35A6F059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пропонує і створює самостійно / в групі з допомогою вчителя чи інших осіб навчальну модель перебігу сонячного і місячного затемнення; </w:t>
            </w:r>
          </w:p>
          <w:p w14:paraId="742153FC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відповідає самостійно на чітко сформульовані запитання за відомою / опрацьованою інформацією про причини сонячних і місячних затемнень.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D5968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7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39A94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§25, опрацювати </w:t>
            </w:r>
          </w:p>
          <w:p w14:paraId="0875F1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59" w:right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Питання для підг. до КР.</w:t>
            </w:r>
          </w:p>
        </w:tc>
      </w:tr>
      <w:tr w14:paraId="1E7D8CD9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942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E72CF5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9182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14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BE1F1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eastAsia="Times New Roman"/>
                <w:b/>
                <w:bCs w:val="0"/>
                <w:i w:val="0"/>
                <w:iCs w:val="0"/>
                <w:sz w:val="22"/>
                <w:szCs w:val="22"/>
                <w:lang w:val="uk-UA"/>
              </w:rPr>
            </w:pPr>
            <w:r>
              <w:rPr>
                <w:rFonts w:hint="default" w:ascii="Times New Roman" w:hAnsi="Times New Roman" w:eastAsia="Times New Roman"/>
                <w:b/>
                <w:bCs w:val="0"/>
                <w:i w:val="0"/>
                <w:iCs w:val="0"/>
                <w:sz w:val="22"/>
                <w:szCs w:val="22"/>
                <w:lang w:val="uk-UA"/>
              </w:rPr>
              <w:t xml:space="preserve">Контрольна робота №1.  </w:t>
            </w:r>
          </w:p>
          <w:p w14:paraId="179629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textAlignment w:val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/>
                <w:b/>
                <w:bCs w:val="0"/>
                <w:i w:val="0"/>
                <w:iCs w:val="0"/>
                <w:sz w:val="24"/>
                <w:lang w:val="uk-UA"/>
              </w:rPr>
              <w:t>Підсумкове оціню-вання за ГР2,3</w:t>
            </w:r>
            <w:r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lang w:val="uk-UA"/>
              </w:rPr>
              <w:t xml:space="preserve"> 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5F3F94D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uk-UA"/>
              </w:rPr>
              <w:t>Тестові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, багаторівневі, диференційовані завдання.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63C0EB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88" w:rightChars="0" w:firstLine="0" w:firstLine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Узагальнює самостійно або з допомогою вчителя чи інших осіб опрацьовану інформацію про механічні, теплові, електричні, світлові і звукові явища.</w:t>
            </w:r>
            <w:r>
              <w:rPr>
                <w:rFonts w:hint="default" w:ascii="Times New Roman" w:hAnsi="Times New Roman" w:eastAsia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70E4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5,7,9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F471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59" w:right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>Проч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 П 26</w:t>
            </w:r>
          </w:p>
        </w:tc>
      </w:tr>
      <w:tr w14:paraId="55BC5A28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334" w:hRule="atLeast"/>
          <w:jc w:val="center"/>
        </w:trPr>
        <w:tc>
          <w:tcPr>
            <w:tcW w:w="1583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DC61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59" w:rightChars="0"/>
              <w:jc w:val="center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4"/>
                <w:szCs w:val="24"/>
                <w:lang w:val="uk-UA"/>
              </w:rPr>
              <w:t>Тема 4. Пізнаємо біологічні явища (2 год)</w:t>
            </w:r>
          </w:p>
        </w:tc>
      </w:tr>
      <w:tr w14:paraId="4D912229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639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038618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7C6F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14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2B53644">
            <w:pPr>
              <w:keepNext w:val="0"/>
              <w:keepLines w:val="0"/>
              <w:pageBreakBefore w:val="0"/>
              <w:widowControl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  <w:t xml:space="preserve">Як живляться організми. </w:t>
            </w:r>
          </w:p>
          <w:p w14:paraId="2E45A6EE">
            <w:pPr>
              <w:keepNext w:val="0"/>
              <w:keepLines w:val="0"/>
              <w:pageBreakBefore w:val="0"/>
              <w:widowControl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  <w:t>ПО за ГР1.</w:t>
            </w:r>
          </w:p>
          <w:p w14:paraId="6141CE88">
            <w:pPr>
              <w:keepNext w:val="0"/>
              <w:keepLines w:val="0"/>
              <w:pageBreakBefore w:val="0"/>
              <w:widowControl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Живлення організмів. Фотосинтез. Мінеральне живлення рослин. Рослини, які поєднують фотосинтез з іншими способами живлення. Різноманітність їжі,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способів живлення і систем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травлення тварин. Поняття про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uk-UA"/>
              </w:rPr>
              <w:t>перетворення речовин в організмі людини (від травної системи до клітини)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63E7D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right="0" w:rightChars="0" w:firstLine="0" w:firstLineChars="0"/>
              <w:textAlignment w:val="auto"/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ослід, що підтверджує утворення крохмалю на світлі в процесі фотосинтезу; </w:t>
            </w:r>
          </w:p>
          <w:p w14:paraId="14402E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right="0" w:rightChars="0" w:firstLine="0" w:firstLineChars="0"/>
              <w:textAlignment w:val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Підсумкове оцінювання за ГР1 - різнорівневі завдання.</w:t>
            </w:r>
          </w:p>
          <w:p w14:paraId="601662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0" w:right="0" w:rightChars="0" w:firstLine="0" w:firstLineChars="0"/>
              <w:textAlignment w:val="auto"/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>С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>кладання узагальнювальних схе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uk-UA"/>
              </w:rPr>
              <w:t xml:space="preserve">м 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</w:rPr>
              <w:t xml:space="preserve">«Живлення рослин», «Способи живлення тварин», «Шлях речовин від ротової порожнини до клітини тіла (на прикладі організму людини)»; 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605F79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•вибирає самостійно або з допомогою вчителя чи інших осіб окремі об’єкти / явища, властивості об’єктів / явищ, які можна дослідити; </w:t>
            </w:r>
          </w:p>
          <w:p w14:paraId="4EF058A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ставить запитання про будову і властивості об’єктів природи, умови виникнення та перебігу природних явищ, їхні ознаки; </w:t>
            </w:r>
          </w:p>
          <w:p w14:paraId="111E12C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обирає з допомогою вчителя чи інших осіб наукове пояснення явищ природи / фактів / даних; </w:t>
            </w:r>
          </w:p>
          <w:p w14:paraId="5844E40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використовує самостійно / з допомогою вчителя чи інших осіб правила, способи і відповідні засоби для розв’язання навчальної /життєвої проблеми; • розмірковує щодо запропонованих способів розв’язання певної навчальної / життєвої проблеми, висловлює свої думки; </w:t>
            </w:r>
          </w:p>
          <w:p w14:paraId="30CF6FD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•складає з допомогою вчителя чи інших осіб план власної діяльності для розв’язання навчальної / життєвої проблеми відповідно до своєї ролі в групі; •відповідає самостійно на чітко сформульовані запитання за відомою / опрацьованою інформацією природничого змісту; </w:t>
            </w:r>
          </w:p>
          <w:p w14:paraId="150120C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•наводить з допомогою вчителя чи інших осіб міркування / докази, що підтверджують /спростовують досягнення мети дослідження; </w:t>
            </w:r>
          </w:p>
          <w:p w14:paraId="1101516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•визначає і пояснює з допомогою вчителя чи інших осіб необхідні етапи дослідження; передбачає з допомогою вчителя чи інших осіб результати кожного етапу дослідження; •оцінює власний внесок у дослідження і важливість набутих дослідницьких навичок. </w:t>
            </w:r>
          </w:p>
          <w:p w14:paraId="3A7F2F6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•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представляє самостійно або з допомогою вчителя чи інших осіб текстову інформацію/ аудіоінформацію у формі графічної, табличної інформації або інфографіки;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750F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2"/>
                <w:lang w:val="uk-UA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8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7B012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109"/>
              <w:jc w:val="both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§26 </w:t>
            </w:r>
          </w:p>
          <w:p w14:paraId="00AB8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59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Дослід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ити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 присутність вітаміну С у 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родуктах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 за інстр.</w:t>
            </w:r>
          </w:p>
        </w:tc>
      </w:tr>
      <w:tr w14:paraId="38385637">
        <w:tblPrEx>
          <w:tblCellMar>
            <w:top w:w="17" w:type="dxa"/>
            <w:left w:w="107" w:type="dxa"/>
            <w:bottom w:w="0" w:type="dxa"/>
            <w:right w:w="25" w:type="dxa"/>
          </w:tblCellMar>
        </w:tblPrEx>
        <w:trPr>
          <w:trHeight w:val="1640" w:hRule="atLeast"/>
          <w:jc w:val="center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E5565E">
            <w:pPr>
              <w:numPr>
                <w:ilvl w:val="0"/>
                <w:numId w:val="1"/>
              </w:numPr>
              <w:spacing w:after="0" w:line="240" w:lineRule="auto"/>
              <w:ind w:left="425" w:leftChars="0" w:right="82" w:hanging="425" w:firstLineChars="0"/>
              <w:jc w:val="center"/>
              <w:rPr>
                <w:rFonts w:ascii="Times New Roman" w:hAnsi="Times New Roman" w:eastAsia="Times New Roman" w:cs="Times New Roman"/>
                <w:sz w:val="28"/>
              </w:rPr>
            </w:pP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F70B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14"/>
              <w:jc w:val="center"/>
              <w:textAlignment w:val="auto"/>
              <w:rPr>
                <w:rFonts w:ascii="Times New Roman" w:hAnsi="Times New Roman" w:eastAsia="Times New Roman" w:cs="Times New Roman"/>
                <w:b/>
                <w:sz w:val="28"/>
              </w:rPr>
            </w:pPr>
          </w:p>
        </w:tc>
        <w:tc>
          <w:tcPr>
            <w:tcW w:w="2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CC5F292">
            <w:pPr>
              <w:keepNext w:val="0"/>
              <w:keepLines w:val="0"/>
              <w:pageBreakBefore w:val="0"/>
              <w:widowControl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uk-UA"/>
              </w:rPr>
              <w:t xml:space="preserve">Чому всі організми дихають. </w:t>
            </w:r>
          </w:p>
          <w:p w14:paraId="00BBE489">
            <w:pPr>
              <w:keepNext w:val="0"/>
              <w:keepLines w:val="0"/>
              <w:pageBreakBefore w:val="0"/>
              <w:widowControl/>
              <w:tabs>
                <w:tab w:val="left" w:pos="357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/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uk-UA"/>
              </w:rPr>
              <w:t>Дихання організмів</w:t>
            </w:r>
            <w:r>
              <w:rPr>
                <w:rFonts w:hint="default"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en-US" w:eastAsia="uk-UA"/>
              </w:rPr>
              <w:t>.</w:t>
            </w:r>
            <w:r>
              <w:rPr>
                <w:rFonts w:hint="default"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Як дихають рослини.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Різноманітність органів і способів</w:t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br w:type="textWrapping"/>
            </w: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4"/>
                <w:szCs w:val="24"/>
                <w:lang w:val="ru-RU" w:eastAsia="uk-UA"/>
              </w:rPr>
              <w:t>дихання тварин</w:t>
            </w: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B6FCAF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Д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искусія «Чи всі організми дихають?»; </w:t>
            </w:r>
          </w:p>
          <w:p w14:paraId="500A867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дослідження дихання рослин; </w:t>
            </w:r>
          </w:p>
          <w:p w14:paraId="187DE5B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дослідження і спостереження за диханням людини; </w:t>
            </w:r>
          </w:p>
          <w:p w14:paraId="33AC6F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І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нформаційн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е дослідження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 «Що таке дихальна недостатність», «Що показує пульсоксиметр»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.</w:t>
            </w:r>
          </w:p>
        </w:tc>
        <w:tc>
          <w:tcPr>
            <w:tcW w:w="5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D83F3BE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вибирає самостійно або з допомогою вчителя чи інших осіб окремі об’єкти / явища, властивості об’єктів / явищ, які можна дослідити; ставить запитання про будову і властивості об’єктів природи, умови виникнення та перебігу природних явищ, їхні ознаки; </w:t>
            </w:r>
          </w:p>
          <w:p w14:paraId="4F59257F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обирає з допомогою вчителя чи інших осіб наукове пояснення явищ природи / фактів / даних; </w:t>
            </w:r>
          </w:p>
          <w:p w14:paraId="7679F5CA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5" w:firstLineChars="0"/>
              <w:textAlignment w:val="auto"/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 xml:space="preserve">використовує самостійно / з допомогою вчителя чи інших осіб правила, способи і відповідні засоби для розв’язання навчальної /життєвої проблеми;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255F3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lang w:val="uk-UA"/>
              </w:rPr>
              <w:t>1-4, 8</w:t>
            </w:r>
          </w:p>
        </w:tc>
        <w:tc>
          <w:tcPr>
            <w:tcW w:w="1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067AE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240" w:lineRule="auto"/>
              <w:ind w:right="59" w:rightChars="0"/>
              <w:textAlignment w:val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Times New Roman" w:cs="Times New Roman"/>
                <w:sz w:val="18"/>
                <w:szCs w:val="18"/>
              </w:rPr>
              <w:t>§27</w:t>
            </w:r>
            <w:r>
              <w:rPr>
                <w:rFonts w:hint="default" w:ascii="Times New Roman" w:hAnsi="Times New Roman" w:eastAsia="Times New Roman" w:cs="Times New Roman"/>
                <w:sz w:val="18"/>
                <w:szCs w:val="18"/>
                <w:lang w:val="uk-UA"/>
              </w:rPr>
              <w:t>, аналіз відео</w:t>
            </w:r>
          </w:p>
        </w:tc>
      </w:tr>
    </w:tbl>
    <w:p w14:paraId="0F17E1AE">
      <w:pPr>
        <w:spacing w:after="0"/>
      </w:pPr>
    </w:p>
    <w:p w14:paraId="5AAB45E3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*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Ключові компетентності (КК)</w:t>
      </w:r>
    </w:p>
    <w:p w14:paraId="4E27908A">
      <w:pPr>
        <w:pStyle w:val="6"/>
        <w:numPr>
          <w:ilvl w:val="0"/>
          <w:numId w:val="5"/>
        </w:numPr>
        <w:spacing w:after="0" w:line="240" w:lineRule="auto"/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Інноваційність.</w:t>
      </w:r>
    </w:p>
    <w:p w14:paraId="08ADE8AB">
      <w:pPr>
        <w:pStyle w:val="6"/>
        <w:numPr>
          <w:ilvl w:val="0"/>
          <w:numId w:val="5"/>
        </w:numPr>
        <w:spacing w:after="0" w:line="240" w:lineRule="auto"/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Природознавча.</w:t>
      </w:r>
    </w:p>
    <w:p w14:paraId="39EA3933">
      <w:pPr>
        <w:pStyle w:val="6"/>
        <w:numPr>
          <w:ilvl w:val="0"/>
          <w:numId w:val="5"/>
        </w:numPr>
        <w:spacing w:after="0" w:line="240" w:lineRule="auto"/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Інформаційно – комунікаційна.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ab/>
      </w:r>
    </w:p>
    <w:p w14:paraId="5831925B">
      <w:pPr>
        <w:pStyle w:val="6"/>
        <w:numPr>
          <w:ilvl w:val="0"/>
          <w:numId w:val="5"/>
        </w:numPr>
        <w:spacing w:after="0" w:line="240" w:lineRule="auto"/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Уміння вчитися впродовж життя.</w:t>
      </w:r>
    </w:p>
    <w:p w14:paraId="42C34756">
      <w:pPr>
        <w:pStyle w:val="6"/>
        <w:numPr>
          <w:ilvl w:val="0"/>
          <w:numId w:val="5"/>
        </w:numPr>
        <w:spacing w:after="0" w:line="240" w:lineRule="auto"/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Вільне володіння державною мовою.</w:t>
      </w:r>
    </w:p>
    <w:p w14:paraId="48854603">
      <w:pPr>
        <w:pStyle w:val="6"/>
        <w:numPr>
          <w:ilvl w:val="0"/>
          <w:numId w:val="5"/>
        </w:numPr>
        <w:spacing w:after="0" w:line="240" w:lineRule="auto"/>
        <w:rPr>
          <w:rFonts w:hint="default" w:ascii="Times New Roman" w:hAnsi="Times New Roman" w:cs="Times New Roman"/>
          <w:b w:val="0"/>
          <w:bCs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  <w:lang w:val="uk-UA"/>
        </w:rPr>
        <w:t>П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ідприємлив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uk-UA"/>
        </w:rPr>
        <w:t>ість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 xml:space="preserve"> та фінансов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uk-UA"/>
        </w:rPr>
        <w:t>а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 xml:space="preserve"> грамотн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uk-UA"/>
        </w:rPr>
        <w:t>і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ст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uk-UA"/>
        </w:rPr>
        <w:t>ь.</w:t>
      </w:r>
    </w:p>
    <w:p w14:paraId="102684AC">
      <w:pPr>
        <w:pStyle w:val="6"/>
        <w:numPr>
          <w:ilvl w:val="0"/>
          <w:numId w:val="5"/>
        </w:numPr>
        <w:spacing w:after="0" w:line="240" w:lineRule="auto"/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Математична компетентність.</w:t>
      </w:r>
    </w:p>
    <w:p w14:paraId="55C654FE">
      <w:pPr>
        <w:pStyle w:val="6"/>
        <w:numPr>
          <w:ilvl w:val="0"/>
          <w:numId w:val="5"/>
        </w:num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Екологічна і здоров’язберігаюча.</w:t>
      </w:r>
    </w:p>
    <w:p w14:paraId="740E6622">
      <w:pPr>
        <w:pStyle w:val="6"/>
        <w:numPr>
          <w:ilvl w:val="0"/>
          <w:numId w:val="5"/>
        </w:numPr>
        <w:spacing w:after="0"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>Громадянська, соціальна, культурна</w:t>
      </w:r>
    </w:p>
    <w:sectPr>
      <w:pgSz w:w="16838" w:h="11906" w:orient="landscape"/>
      <w:pgMar w:top="567" w:right="567" w:bottom="567" w:left="567" w:header="720" w:footer="720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811F4C"/>
    <w:multiLevelType w:val="multilevel"/>
    <w:tmpl w:val="8D811F4C"/>
    <w:lvl w:ilvl="0" w:tentative="0">
      <w:start w:val="14"/>
      <w:numFmt w:val="bullet"/>
      <w:lvlText w:val="-"/>
      <w:lvlJc w:val="left"/>
      <w:pPr>
        <w:ind w:left="435" w:hanging="360"/>
      </w:pPr>
      <w:rPr>
        <w:rFonts w:hint="default" w:ascii="Times New Roman" w:hAnsi="Times New Roman" w:eastAsia="Arial" w:cs="等线"/>
      </w:rPr>
    </w:lvl>
    <w:lvl w:ilvl="1" w:tentative="0">
      <w:start w:val="1"/>
      <w:numFmt w:val="bullet"/>
      <w:lvlText w:val="o"/>
      <w:lvlJc w:val="left"/>
      <w:pPr>
        <w:ind w:left="1155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75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95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315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035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755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75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95" w:hanging="360"/>
      </w:pPr>
      <w:rPr>
        <w:rFonts w:hint="default" w:ascii="Wingdings" w:hAnsi="Wingdings"/>
      </w:rPr>
    </w:lvl>
  </w:abstractNum>
  <w:abstractNum w:abstractNumId="1">
    <w:nsid w:val="1368AFEA"/>
    <w:multiLevelType w:val="singleLevel"/>
    <w:tmpl w:val="1368AFE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59ADCABA"/>
    <w:multiLevelType w:val="multilevel"/>
    <w:tmpl w:val="59ADCABA"/>
    <w:lvl w:ilvl="0" w:tentative="0">
      <w:start w:val="0"/>
      <w:numFmt w:val="bullet"/>
      <w:lvlText w:val="-"/>
      <w:lvlJc w:val="left"/>
      <w:pPr>
        <w:ind w:left="107" w:hanging="327"/>
      </w:pPr>
      <w:rPr>
        <w:rFonts w:ascii="Times New Roman" w:hAnsi="Times New Roman" w:eastAsia="Times New Roman" w:cs="Times New Roman"/>
        <w:sz w:val="24"/>
        <w:szCs w:val="24"/>
      </w:rPr>
    </w:lvl>
    <w:lvl w:ilvl="1" w:tentative="0">
      <w:start w:val="0"/>
      <w:numFmt w:val="bullet"/>
      <w:lvlText w:val="•"/>
      <w:lvlJc w:val="left"/>
      <w:pPr>
        <w:ind w:left="410" w:hanging="327"/>
      </w:pPr>
    </w:lvl>
    <w:lvl w:ilvl="2" w:tentative="0">
      <w:start w:val="0"/>
      <w:numFmt w:val="bullet"/>
      <w:lvlText w:val="•"/>
      <w:lvlJc w:val="left"/>
      <w:pPr>
        <w:ind w:left="720" w:hanging="327"/>
      </w:pPr>
    </w:lvl>
    <w:lvl w:ilvl="3" w:tentative="0">
      <w:start w:val="0"/>
      <w:numFmt w:val="bullet"/>
      <w:lvlText w:val="•"/>
      <w:lvlJc w:val="left"/>
      <w:pPr>
        <w:ind w:left="1030" w:hanging="327"/>
      </w:pPr>
    </w:lvl>
    <w:lvl w:ilvl="4" w:tentative="0">
      <w:start w:val="0"/>
      <w:numFmt w:val="bullet"/>
      <w:lvlText w:val="•"/>
      <w:lvlJc w:val="left"/>
      <w:pPr>
        <w:ind w:left="1340" w:hanging="327"/>
      </w:pPr>
    </w:lvl>
    <w:lvl w:ilvl="5" w:tentative="0">
      <w:start w:val="0"/>
      <w:numFmt w:val="bullet"/>
      <w:lvlText w:val="•"/>
      <w:lvlJc w:val="left"/>
      <w:pPr>
        <w:ind w:left="1651" w:hanging="327"/>
      </w:pPr>
    </w:lvl>
    <w:lvl w:ilvl="6" w:tentative="0">
      <w:start w:val="0"/>
      <w:numFmt w:val="bullet"/>
      <w:lvlText w:val="•"/>
      <w:lvlJc w:val="left"/>
      <w:pPr>
        <w:ind w:left="1961" w:hanging="327"/>
      </w:pPr>
    </w:lvl>
    <w:lvl w:ilvl="7" w:tentative="0">
      <w:start w:val="0"/>
      <w:numFmt w:val="bullet"/>
      <w:lvlText w:val="•"/>
      <w:lvlJc w:val="left"/>
      <w:pPr>
        <w:ind w:left="2271" w:hanging="327"/>
      </w:pPr>
    </w:lvl>
    <w:lvl w:ilvl="8" w:tentative="0">
      <w:start w:val="0"/>
      <w:numFmt w:val="bullet"/>
      <w:lvlText w:val="•"/>
      <w:lvlJc w:val="left"/>
      <w:pPr>
        <w:ind w:left="2581" w:hanging="326"/>
      </w:pPr>
    </w:lvl>
  </w:abstractNum>
  <w:abstractNum w:abstractNumId="3">
    <w:nsid w:val="746A5FA4"/>
    <w:multiLevelType w:val="multilevel"/>
    <w:tmpl w:val="746A5FA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656B61"/>
    <w:multiLevelType w:val="multilevel"/>
    <w:tmpl w:val="79656B61"/>
    <w:lvl w:ilvl="0" w:tentative="0">
      <w:start w:val="1"/>
      <w:numFmt w:val="bullet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bullet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bullet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bullet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bullet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bullet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bullet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bullet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bullet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1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BBF"/>
    <w:rsid w:val="00126BBF"/>
    <w:rsid w:val="00B22C46"/>
    <w:rsid w:val="016A19AB"/>
    <w:rsid w:val="077972B4"/>
    <w:rsid w:val="28FC6B61"/>
    <w:rsid w:val="37801ECA"/>
    <w:rsid w:val="4F8E0672"/>
    <w:rsid w:val="665761F7"/>
    <w:rsid w:val="7B687EE0"/>
    <w:rsid w:val="7EAB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color w:val="000000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widowControl/>
      <w:autoSpaceDE/>
      <w:autoSpaceDN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table" w:customStyle="1" w:styleId="7">
    <w:name w:val="_Style 10"/>
    <w:basedOn w:val="8"/>
    <w:qFormat/>
    <w:uiPriority w:val="0"/>
    <w:pPr>
      <w:widowControl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8">
    <w:name w:val="Table Normal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11074</Words>
  <Characters>63123</Characters>
  <Lines>526</Lines>
  <Paragraphs>148</Paragraphs>
  <TotalTime>4</TotalTime>
  <ScaleCrop>false</ScaleCrop>
  <LinksUpToDate>false</LinksUpToDate>
  <CharactersWithSpaces>74049</CharactersWithSpaces>
  <Application>WPS Office_12.2.0.21931_F1E327BC-269C-435d-A152-05C5408002CA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2025-08-28T14:45:00Z</dcterms:created>
  <dc:creator>User</dc:creator>
  <cp:lastModifiedBy>User</cp:lastModifiedBy>
  <dcterms:modified xsi:type="dcterms:W3CDTF">2025-08-30T12:59:44Z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FA8E913E730543D2A23629C067C46D59_13</vt:lpwstr>
  </property>
</Properties>
</file>