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48B86" w14:textId="17B8BCBD" w:rsidR="00615BC0" w:rsidRDefault="00AE7811" w:rsidP="00BD5F8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Створення умов збереження життя і здоров’я </w:t>
      </w:r>
      <w:r w:rsidR="008E462B">
        <w:rPr>
          <w:rFonts w:ascii="Times New Roman" w:hAnsi="Times New Roman" w:cs="Times New Roman"/>
          <w:sz w:val="28"/>
          <w:szCs w:val="28"/>
        </w:rPr>
        <w:t>особистості</w:t>
      </w:r>
    </w:p>
    <w:p w14:paraId="257D1AB9" w14:textId="77777777" w:rsidR="00BD5F80" w:rsidRDefault="00BD5F80" w:rsidP="00BD5F80">
      <w:pPr>
        <w:spacing w:after="0" w:line="360" w:lineRule="auto"/>
        <w:jc w:val="center"/>
        <w:rPr>
          <w:rFonts w:ascii="Times New Roman" w:hAnsi="Times New Roman" w:cs="Times New Roman"/>
          <w:sz w:val="28"/>
          <w:szCs w:val="28"/>
        </w:rPr>
      </w:pPr>
    </w:p>
    <w:p w14:paraId="10993E36" w14:textId="4C592465" w:rsidR="00AE7811" w:rsidRDefault="00AE7811" w:rsidP="00BD5F8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У світі, де далі привабливішими стають ідеї гуманної педагогіки, які стверджують, що найважливіші цінності школи – дитина і педагог, здатний розвивати, захищати, оберігати її індивідуальність. Залежно від епохи різними словами і аргументами </w:t>
      </w:r>
      <w:r w:rsidR="00BD5F80">
        <w:rPr>
          <w:rFonts w:ascii="Times New Roman" w:hAnsi="Times New Roman" w:cs="Times New Roman"/>
          <w:sz w:val="28"/>
          <w:szCs w:val="28"/>
        </w:rPr>
        <w:t>розкривали своїм сучасникам ідеї плекання, піднесення дитини.</w:t>
      </w:r>
    </w:p>
    <w:p w14:paraId="38ACA9EF" w14:textId="2B76C89C" w:rsidR="00BD5F80" w:rsidRPr="00AE7811" w:rsidRDefault="00BD5F80" w:rsidP="00BD5F8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Головне призначення освіти – культивування, плекання того, що постійно поліпшує життя людини, робить її вільною, щасливою, творчою. Ще з початкової освіти завдання вчителя не лише навчити дитину, а й організувати багате життя для її морального, інтелектуального, емоційного, фізичного, естетичного розвитку .</w:t>
      </w:r>
    </w:p>
    <w:p w14:paraId="0580AF97" w14:textId="4A52908F" w:rsidR="00BD5F80" w:rsidRDefault="0091677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Психологічною основою цієї діяльності є глибоке, всебічне, доброзичливе вивчення дитячих здібностей, характеру, волі, проникнення у внутрішній світ кожної дитини.</w:t>
      </w:r>
    </w:p>
    <w:p w14:paraId="4EF25388" w14:textId="5C03CDB5" w:rsidR="0091677C" w:rsidRDefault="0091677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Здається відома і незаперечна істина, про яку ми чуємо багато разів. Але вона найскладніша для практики. Ще Василь Олександрович Сухомлинський говорив «Дитинство – це особливий світ, який ні з чим не порівняєш. Треба знати його, але цього мало. Потрібно вжитися в світ дитинства, якщо хочете, в кожному вчителеві повинна сяяти й ніколи не гаснути маленька іскорка дитини.</w:t>
      </w:r>
    </w:p>
    <w:p w14:paraId="6991F044" w14:textId="7D9E1415" w:rsidR="0091677C" w:rsidRDefault="0091677C" w:rsidP="00054E53">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Що ж таке – світ дитинства? …Це насамперед емоційне пізнання, пізнання серцем того, що дитина бачить навколо себе, що вона робить. Так умійте ж почути, зрозуміти, відчути серцем у цій музиці, насамперед світлі, радісні мелодії.»</w:t>
      </w:r>
      <w:r w:rsidR="00054E53">
        <w:rPr>
          <w:rFonts w:ascii="Times New Roman" w:hAnsi="Times New Roman" w:cs="Times New Roman"/>
          <w:sz w:val="28"/>
          <w:szCs w:val="28"/>
        </w:rPr>
        <w:t xml:space="preserve"> (Т. 2, с 429; с. 430).</w:t>
      </w:r>
    </w:p>
    <w:p w14:paraId="0DED7E7B" w14:textId="36156A50" w:rsidR="00F20DFF" w:rsidRDefault="00F20DF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Останніми роками чимало говориться про необхідність</w:t>
      </w:r>
      <w:r w:rsidR="00474F20">
        <w:rPr>
          <w:rFonts w:ascii="Times New Roman" w:hAnsi="Times New Roman" w:cs="Times New Roman"/>
          <w:sz w:val="28"/>
          <w:szCs w:val="28"/>
        </w:rPr>
        <w:t xml:space="preserve"> </w:t>
      </w:r>
      <w:r>
        <w:rPr>
          <w:rFonts w:ascii="Times New Roman" w:hAnsi="Times New Roman" w:cs="Times New Roman"/>
          <w:sz w:val="28"/>
          <w:szCs w:val="28"/>
        </w:rPr>
        <w:t>природовідпо</w:t>
      </w:r>
      <w:r w:rsidR="00474F20">
        <w:rPr>
          <w:rFonts w:ascii="Times New Roman" w:hAnsi="Times New Roman" w:cs="Times New Roman"/>
          <w:sz w:val="28"/>
          <w:szCs w:val="28"/>
        </w:rPr>
        <w:t>-</w:t>
      </w:r>
      <w:r>
        <w:rPr>
          <w:rFonts w:ascii="Times New Roman" w:hAnsi="Times New Roman" w:cs="Times New Roman"/>
          <w:sz w:val="28"/>
          <w:szCs w:val="28"/>
        </w:rPr>
        <w:t>відності навчання і виховання. По суті це вихідна передумова</w:t>
      </w:r>
      <w:r w:rsidR="00474F20">
        <w:rPr>
          <w:rFonts w:ascii="Times New Roman" w:hAnsi="Times New Roman" w:cs="Times New Roman"/>
          <w:sz w:val="28"/>
          <w:szCs w:val="28"/>
        </w:rPr>
        <w:t xml:space="preserve"> ї</w:t>
      </w:r>
      <w:r>
        <w:rPr>
          <w:rFonts w:ascii="Times New Roman" w:hAnsi="Times New Roman" w:cs="Times New Roman"/>
          <w:sz w:val="28"/>
          <w:szCs w:val="28"/>
        </w:rPr>
        <w:t>х здоров’ю, духовного та багатого життя. Ще В.О. Сухомлинський увів принцип розподілу розумової праці за порами року з урахуванням зміни захисних сил організму. «Навчання, розумова праця весною, особливо в початкових класах</w:t>
      </w:r>
      <w:r w:rsidR="00054E53">
        <w:rPr>
          <w:rFonts w:ascii="Times New Roman" w:hAnsi="Times New Roman" w:cs="Times New Roman"/>
          <w:sz w:val="28"/>
          <w:szCs w:val="28"/>
        </w:rPr>
        <w:t xml:space="preserve">, мають бути зовсім не такими, як восени». (Т. 2, с.488) Щоб робота здобувача освіти була </w:t>
      </w:r>
      <w:r w:rsidR="00054E53">
        <w:rPr>
          <w:rFonts w:ascii="Times New Roman" w:hAnsi="Times New Roman" w:cs="Times New Roman"/>
          <w:sz w:val="28"/>
          <w:szCs w:val="28"/>
        </w:rPr>
        <w:lastRenderedPageBreak/>
        <w:t>ефективною, але не виснажливою, треба думати, писав педагог, про рівновагу в добовому режимі розумової праці.</w:t>
      </w:r>
    </w:p>
    <w:p w14:paraId="5EA7FD51" w14:textId="76976D7D" w:rsidR="00054E53" w:rsidRDefault="00054E53">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Духовне життя дитини – її інтелектуальний розвиток, мислення, пам'ять, увага, уява, почуття, воля – великою мірою залежить від її фізичних сил. Слабка, квола, нездорова, схильна до хвороби дитина швидко втомлюється, згасають її очі, стають млявими її рухи. Через це, навчальну працю дітей, усі види їх діяльності ми розглядаємо на фоні загального стану й розвитку духовних і фізичних сил. Не можна допускати захоплення тими старими прийомами «ефективного та прискореного» навчання, в основі яких – погляд на особистість, як на електронний механізм, здатний без кінця нагромаджувати й засвоювати. Дитина жива істота, її мозок – найтонший, найніжніший орган до якого треба ставитись дбайливо і бережно. Повноцінність розумової праці визначається не тільки й не просто її темпом і напруженістю, а насамперед правильною, продуманою, розумною її організацією</w:t>
      </w:r>
      <w:r w:rsidR="00630E76">
        <w:rPr>
          <w:rFonts w:ascii="Times New Roman" w:hAnsi="Times New Roman" w:cs="Times New Roman"/>
          <w:sz w:val="28"/>
          <w:szCs w:val="28"/>
        </w:rPr>
        <w:t>.</w:t>
      </w:r>
    </w:p>
    <w:p w14:paraId="66802024" w14:textId="4C9377E7" w:rsidR="00630E76" w:rsidRDefault="00630E7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Важливою проблемою сучасного закладу освіти і сім’ї є змістовне дозвілля здобувачів. Необхідно щоб години, вільні від навчання і фізичної праці, були наповненні живою, хвилюючою думкою, глибокими моральними, інтелектуальними і естетичними почуттями. </w:t>
      </w:r>
    </w:p>
    <w:p w14:paraId="4E6AD183" w14:textId="7A0B599D" w:rsidR="00630E76" w:rsidRDefault="00630E7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Реформування в оцінюванні навчальних досягнень учнів й учениць, що нині здійснюється, з особливою увагою змушує нас поставитися до порад В.О. Сухомлинського у цій справі. На його думку, немає якихось єдиних для всіх передумов успіхів у навчанні. І саме поняття </w:t>
      </w:r>
      <w:r w:rsidR="00474F20">
        <w:rPr>
          <w:rFonts w:ascii="Times New Roman" w:hAnsi="Times New Roman" w:cs="Times New Roman"/>
          <w:sz w:val="28"/>
          <w:szCs w:val="28"/>
        </w:rPr>
        <w:t>«</w:t>
      </w:r>
      <w:r>
        <w:rPr>
          <w:rFonts w:ascii="Times New Roman" w:hAnsi="Times New Roman" w:cs="Times New Roman"/>
          <w:sz w:val="28"/>
          <w:szCs w:val="28"/>
        </w:rPr>
        <w:t>успіхи у навчанні</w:t>
      </w:r>
      <w:r w:rsidR="00474F20">
        <w:rPr>
          <w:rFonts w:ascii="Times New Roman" w:hAnsi="Times New Roman" w:cs="Times New Roman"/>
          <w:sz w:val="28"/>
          <w:szCs w:val="28"/>
        </w:rPr>
        <w:t>»</w:t>
      </w:r>
      <w:r>
        <w:rPr>
          <w:rFonts w:ascii="Times New Roman" w:hAnsi="Times New Roman" w:cs="Times New Roman"/>
          <w:sz w:val="28"/>
          <w:szCs w:val="28"/>
        </w:rPr>
        <w:t xml:space="preserve"> – річ відносна: в одного показником є високий рівень, для іншого й середній рівень є велике досягнення. Збереження й виховання почуття власної гідності кожного – залежить від того, як уявляє вчитель його особисті успіхи у навчанні.</w:t>
      </w:r>
    </w:p>
    <w:p w14:paraId="7B931E0B" w14:textId="78A88317" w:rsidR="00474F20" w:rsidRDefault="00630E7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За будь-яких умов основне завдання вчителя – допомогти учневі досягти успіху. «Успіх у навчанні – це, образно кажучи, стежка, що веде до того куточка дитячого серця, в якому горить вогник бажання бути гарним. Бережіть цю стежку і цей вогник.» (Т.2, с. 438)</w:t>
      </w:r>
    </w:p>
    <w:p w14:paraId="40CBBEC4" w14:textId="77777777" w:rsidR="00474F20" w:rsidRDefault="00474F20">
      <w:pPr>
        <w:spacing w:after="0" w:line="360" w:lineRule="auto"/>
        <w:rPr>
          <w:rFonts w:ascii="Times New Roman" w:hAnsi="Times New Roman" w:cs="Times New Roman"/>
          <w:sz w:val="28"/>
          <w:szCs w:val="28"/>
        </w:rPr>
      </w:pPr>
    </w:p>
    <w:p w14:paraId="4AC8DE4A" w14:textId="77777777" w:rsidR="00474F20" w:rsidRDefault="00474F20">
      <w:pPr>
        <w:spacing w:after="0" w:line="360" w:lineRule="auto"/>
        <w:rPr>
          <w:rFonts w:ascii="Times New Roman" w:hAnsi="Times New Roman" w:cs="Times New Roman"/>
          <w:sz w:val="28"/>
          <w:szCs w:val="28"/>
        </w:rPr>
      </w:pPr>
    </w:p>
    <w:p w14:paraId="04F7953A" w14:textId="29248253" w:rsidR="00474F20" w:rsidRDefault="00474F20">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Література: </w:t>
      </w:r>
    </w:p>
    <w:p w14:paraId="26114924" w14:textId="2B780EEA" w:rsidR="00474F20" w:rsidRPr="00474F20" w:rsidRDefault="00474F20" w:rsidP="00474F20">
      <w:pPr>
        <w:pStyle w:val="a3"/>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В.О. Сухомлинський</w:t>
      </w:r>
      <w:r w:rsidR="005A06B4">
        <w:rPr>
          <w:rFonts w:ascii="Times New Roman" w:hAnsi="Times New Roman" w:cs="Times New Roman"/>
          <w:sz w:val="28"/>
          <w:szCs w:val="28"/>
        </w:rPr>
        <w:t>. Вибрані твори. Том 2 – Київ, 1976 р., 670 с.</w:t>
      </w:r>
    </w:p>
    <w:sectPr w:rsidR="00474F20" w:rsidRPr="00474F2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C0B7C"/>
    <w:multiLevelType w:val="hybridMultilevel"/>
    <w:tmpl w:val="CA28F3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994868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AA5"/>
    <w:rsid w:val="00054E53"/>
    <w:rsid w:val="00474F20"/>
    <w:rsid w:val="005A06B4"/>
    <w:rsid w:val="00615BC0"/>
    <w:rsid w:val="00630E76"/>
    <w:rsid w:val="00682AA5"/>
    <w:rsid w:val="008E462B"/>
    <w:rsid w:val="0091677C"/>
    <w:rsid w:val="00AE7811"/>
    <w:rsid w:val="00BD5F80"/>
    <w:rsid w:val="00F20D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04D1"/>
  <w15:chartTrackingRefBased/>
  <w15:docId w15:val="{1E9AEB33-303F-4572-B490-F56AA3258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4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2556</Words>
  <Characters>1457</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Сердюк Людмила Олексіївна</dc:creator>
  <cp:keywords/>
  <dc:description/>
  <cp:lastModifiedBy>Сердюк Людмила Олексіївна</cp:lastModifiedBy>
  <cp:revision>9</cp:revision>
  <dcterms:created xsi:type="dcterms:W3CDTF">2023-12-20T15:36:00Z</dcterms:created>
  <dcterms:modified xsi:type="dcterms:W3CDTF">2023-12-20T17:49:00Z</dcterms:modified>
</cp:coreProperties>
</file>