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9AB" w:rsidRPr="007B7C9A" w:rsidRDefault="005B5725" w:rsidP="007B7C9A">
      <w:pPr>
        <w:ind w:firstLine="567"/>
        <w:jc w:val="center"/>
        <w:rPr>
          <w:rFonts w:ascii="Times New Roman" w:hAnsi="Times New Roman" w:cs="Times New Roman"/>
          <w:b/>
          <w:sz w:val="28"/>
          <w:szCs w:val="28"/>
        </w:rPr>
      </w:pPr>
      <w:r w:rsidRPr="007B7C9A">
        <w:rPr>
          <w:rFonts w:ascii="Times New Roman" w:hAnsi="Times New Roman" w:cs="Times New Roman"/>
          <w:b/>
          <w:sz w:val="28"/>
          <w:szCs w:val="28"/>
        </w:rPr>
        <w:t>Територія довіри:</w:t>
      </w:r>
    </w:p>
    <w:p w:rsidR="00EF0768" w:rsidRPr="007B7C9A" w:rsidRDefault="005B5725" w:rsidP="007B7C9A">
      <w:pPr>
        <w:ind w:firstLine="567"/>
        <w:jc w:val="center"/>
        <w:rPr>
          <w:rFonts w:ascii="Times New Roman" w:hAnsi="Times New Roman" w:cs="Times New Roman"/>
          <w:b/>
          <w:sz w:val="28"/>
          <w:szCs w:val="28"/>
          <w:lang w:val="uk-UA"/>
        </w:rPr>
      </w:pPr>
      <w:r w:rsidRPr="007B7C9A">
        <w:rPr>
          <w:rFonts w:ascii="Times New Roman" w:hAnsi="Times New Roman" w:cs="Times New Roman"/>
          <w:b/>
          <w:sz w:val="28"/>
          <w:szCs w:val="28"/>
        </w:rPr>
        <w:t xml:space="preserve">як захистити дитину від </w:t>
      </w:r>
      <w:r w:rsidR="009379AB" w:rsidRPr="007B7C9A">
        <w:rPr>
          <w:rFonts w:ascii="Times New Roman" w:hAnsi="Times New Roman" w:cs="Times New Roman"/>
          <w:b/>
          <w:sz w:val="28"/>
          <w:szCs w:val="28"/>
        </w:rPr>
        <w:t>булінгу у закладі позашкільно</w:t>
      </w:r>
      <w:r w:rsidR="009379AB" w:rsidRPr="007B7C9A">
        <w:rPr>
          <w:rFonts w:ascii="Times New Roman" w:hAnsi="Times New Roman" w:cs="Times New Roman"/>
          <w:b/>
          <w:sz w:val="28"/>
          <w:szCs w:val="28"/>
          <w:lang w:val="uk-UA"/>
        </w:rPr>
        <w:t>ї освіти</w:t>
      </w:r>
    </w:p>
    <w:p w:rsidR="005B5725" w:rsidRPr="007B7C9A" w:rsidRDefault="009379AB" w:rsidP="007B7C9A">
      <w:pPr>
        <w:spacing w:before="100" w:beforeAutospacing="1" w:after="100" w:afterAutospacing="1" w:line="240" w:lineRule="auto"/>
        <w:ind w:firstLine="567"/>
        <w:jc w:val="both"/>
        <w:outlineLvl w:val="1"/>
        <w:rPr>
          <w:rFonts w:ascii="Times New Roman" w:eastAsia="Times New Roman" w:hAnsi="Times New Roman" w:cs="Times New Roman"/>
          <w:bCs/>
          <w:i/>
          <w:sz w:val="28"/>
          <w:szCs w:val="28"/>
          <w:lang w:val="uk-UA" w:eastAsia="ru-RU"/>
        </w:rPr>
      </w:pPr>
      <w:r w:rsidRPr="009379AB">
        <w:rPr>
          <w:rFonts w:ascii="Times New Roman" w:eastAsia="Times New Roman" w:hAnsi="Times New Roman" w:cs="Times New Roman"/>
          <w:bCs/>
          <w:i/>
          <w:sz w:val="28"/>
          <w:szCs w:val="28"/>
          <w:lang w:eastAsia="ru-RU"/>
        </w:rPr>
        <w:t>Анотація</w:t>
      </w:r>
      <w:r w:rsidRPr="007B7C9A">
        <w:rPr>
          <w:rFonts w:ascii="Times New Roman" w:eastAsia="Times New Roman" w:hAnsi="Times New Roman" w:cs="Times New Roman"/>
          <w:bCs/>
          <w:i/>
          <w:sz w:val="28"/>
          <w:szCs w:val="28"/>
          <w:lang w:val="uk-UA" w:eastAsia="ru-RU"/>
        </w:rPr>
        <w:t xml:space="preserve">: </w:t>
      </w:r>
      <w:r w:rsidRPr="007B7C9A">
        <w:rPr>
          <w:rFonts w:ascii="Times New Roman" w:eastAsia="Times New Roman" w:hAnsi="Times New Roman" w:cs="Times New Roman"/>
          <w:i/>
          <w:sz w:val="28"/>
          <w:szCs w:val="28"/>
          <w:lang w:val="uk-UA" w:eastAsia="ru-RU"/>
        </w:rPr>
        <w:t>у</w:t>
      </w:r>
      <w:r w:rsidRPr="009379AB">
        <w:rPr>
          <w:rFonts w:ascii="Times New Roman" w:eastAsia="Times New Roman" w:hAnsi="Times New Roman" w:cs="Times New Roman"/>
          <w:i/>
          <w:sz w:val="28"/>
          <w:szCs w:val="28"/>
          <w:lang w:eastAsia="ru-RU"/>
        </w:rPr>
        <w:t xml:space="preserve"> </w:t>
      </w:r>
      <w:r w:rsidRPr="007B7C9A">
        <w:rPr>
          <w:rFonts w:ascii="Times New Roman" w:eastAsia="Times New Roman" w:hAnsi="Times New Roman" w:cs="Times New Roman"/>
          <w:i/>
          <w:sz w:val="28"/>
          <w:szCs w:val="28"/>
          <w:lang w:val="uk-UA" w:eastAsia="ru-RU"/>
        </w:rPr>
        <w:t>методичній розробці</w:t>
      </w:r>
      <w:r w:rsidRPr="009379AB">
        <w:rPr>
          <w:rFonts w:ascii="Times New Roman" w:eastAsia="Times New Roman" w:hAnsi="Times New Roman" w:cs="Times New Roman"/>
          <w:i/>
          <w:sz w:val="28"/>
          <w:szCs w:val="28"/>
          <w:lang w:eastAsia="ru-RU"/>
        </w:rPr>
        <w:t xml:space="preserve"> розглянуто проблему булінгу в позашкільних закладах освіти та окреслено шляхи його подолання. Автор</w:t>
      </w:r>
      <w:r w:rsidRPr="007B7C9A">
        <w:rPr>
          <w:rFonts w:ascii="Times New Roman" w:eastAsia="Times New Roman" w:hAnsi="Times New Roman" w:cs="Times New Roman"/>
          <w:i/>
          <w:sz w:val="28"/>
          <w:szCs w:val="28"/>
          <w:lang w:val="uk-UA" w:eastAsia="ru-RU"/>
        </w:rPr>
        <w:t>и</w:t>
      </w:r>
      <w:r w:rsidRPr="007B7C9A">
        <w:rPr>
          <w:rFonts w:ascii="Times New Roman" w:eastAsia="Times New Roman" w:hAnsi="Times New Roman" w:cs="Times New Roman"/>
          <w:i/>
          <w:sz w:val="28"/>
          <w:szCs w:val="28"/>
          <w:lang w:eastAsia="ru-RU"/>
        </w:rPr>
        <w:t xml:space="preserve"> акценту</w:t>
      </w:r>
      <w:r w:rsidRPr="007B7C9A">
        <w:rPr>
          <w:rFonts w:ascii="Times New Roman" w:eastAsia="Times New Roman" w:hAnsi="Times New Roman" w:cs="Times New Roman"/>
          <w:i/>
          <w:sz w:val="28"/>
          <w:szCs w:val="28"/>
          <w:lang w:val="uk-UA" w:eastAsia="ru-RU"/>
        </w:rPr>
        <w:t xml:space="preserve">ють </w:t>
      </w:r>
      <w:r w:rsidRPr="009379AB">
        <w:rPr>
          <w:rFonts w:ascii="Times New Roman" w:eastAsia="Times New Roman" w:hAnsi="Times New Roman" w:cs="Times New Roman"/>
          <w:i/>
          <w:sz w:val="28"/>
          <w:szCs w:val="28"/>
          <w:lang w:eastAsia="ru-RU"/>
        </w:rPr>
        <w:t>увагу на важливості створення «території довіри» як простору, де дитина почувається захищеною, прийнятою та цінною. Подано форми прояву булінгу, визначено його причини та негативні наслідки для особистості. Окрему увагу приділено ролі педагога у формуванні безпечного виховного середовища, запропоновано практичні кроки щодо профілактики агресії та насильства. У методичному блоці представлено добірку вправ для роботи з дитячим колективом, а також конспект заняття художньо-естетичного напряму, спрямованого на формування толерантності та взаємоповаги. Подані практичні рекомендації допоможуть педагогам і керівникам гуртків ефективно запобігати булінгу та формувати позитивний мікроклімат у групі.</w:t>
      </w:r>
    </w:p>
    <w:p w:rsidR="009379AB" w:rsidRPr="007B7C9A"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val="uk-UA" w:eastAsia="ru-RU"/>
        </w:rPr>
        <w:t xml:space="preserve">Позашкільна освіта — це простір для творчості, розвитку здібностей та спілкування дітей поза межами шкільних стін. </w:t>
      </w:r>
      <w:r w:rsidRPr="005B5725">
        <w:rPr>
          <w:rFonts w:ascii="Times New Roman" w:eastAsia="Times New Roman" w:hAnsi="Times New Roman" w:cs="Times New Roman"/>
          <w:sz w:val="28"/>
          <w:szCs w:val="28"/>
          <w:lang w:eastAsia="ru-RU"/>
        </w:rPr>
        <w:t>Тут дитина має почуватися вільною, реалізовувати свої таланти, знаходити друзів і натхнення. Проте іноді навіть у такому середовищі може з’являтися небезпечне явище — булінг. Він руйнує відчуття безпеки, підриває самооцінку та може залишити глибокий слід у майбутньому житті дитини. Саме тому створення «території довіри» у позашкільному закладі є ключовим завданням педагогів і керівників.</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Cs/>
          <w:sz w:val="28"/>
          <w:szCs w:val="28"/>
          <w:lang w:eastAsia="ru-RU"/>
        </w:rPr>
        <w:t>Що таке булінг і чому він небезпечний?</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Булінг — це систематичне приниження, психологічне чи фізичне насильство, яке спрямоване на дитину з боку однолітків або навіть дорослих. На відміну від одноразового конфлікту, булінг має повторюваний характер і завжди містить елемент нерівності сил.</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Форми булінгу:</w:t>
      </w:r>
    </w:p>
    <w:p w:rsidR="005B5725" w:rsidRPr="005B5725" w:rsidRDefault="005B5725" w:rsidP="007B7C9A">
      <w:pPr>
        <w:numPr>
          <w:ilvl w:val="0"/>
          <w:numId w:val="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словесний</w:t>
      </w:r>
      <w:r w:rsidRPr="005B5725">
        <w:rPr>
          <w:rFonts w:ascii="Times New Roman" w:eastAsia="Times New Roman" w:hAnsi="Times New Roman" w:cs="Times New Roman"/>
          <w:sz w:val="28"/>
          <w:szCs w:val="28"/>
          <w:lang w:eastAsia="ru-RU"/>
        </w:rPr>
        <w:t xml:space="preserve"> (образи, глузування, поширення чуток);</w:t>
      </w:r>
    </w:p>
    <w:p w:rsidR="005B5725" w:rsidRPr="005B5725" w:rsidRDefault="005B5725" w:rsidP="007B7C9A">
      <w:pPr>
        <w:numPr>
          <w:ilvl w:val="0"/>
          <w:numId w:val="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фізичний</w:t>
      </w:r>
      <w:r w:rsidRPr="005B5725">
        <w:rPr>
          <w:rFonts w:ascii="Times New Roman" w:eastAsia="Times New Roman" w:hAnsi="Times New Roman" w:cs="Times New Roman"/>
          <w:sz w:val="28"/>
          <w:szCs w:val="28"/>
          <w:lang w:eastAsia="ru-RU"/>
        </w:rPr>
        <w:t xml:space="preserve"> (штовхання, побиття, псування речей);</w:t>
      </w:r>
    </w:p>
    <w:p w:rsidR="005B5725" w:rsidRPr="005B5725" w:rsidRDefault="005B5725" w:rsidP="007B7C9A">
      <w:pPr>
        <w:numPr>
          <w:ilvl w:val="0"/>
          <w:numId w:val="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соціальний</w:t>
      </w:r>
      <w:r w:rsidRPr="005B5725">
        <w:rPr>
          <w:rFonts w:ascii="Times New Roman" w:eastAsia="Times New Roman" w:hAnsi="Times New Roman" w:cs="Times New Roman"/>
          <w:sz w:val="28"/>
          <w:szCs w:val="28"/>
          <w:lang w:eastAsia="ru-RU"/>
        </w:rPr>
        <w:t xml:space="preserve"> (ізоляція, виключення з колективу);</w:t>
      </w:r>
    </w:p>
    <w:p w:rsidR="005B5725" w:rsidRPr="005B5725" w:rsidRDefault="005B5725" w:rsidP="007B7C9A">
      <w:pPr>
        <w:numPr>
          <w:ilvl w:val="0"/>
          <w:numId w:val="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кібербулінг</w:t>
      </w:r>
      <w:r w:rsidRPr="005B5725">
        <w:rPr>
          <w:rFonts w:ascii="Times New Roman" w:eastAsia="Times New Roman" w:hAnsi="Times New Roman" w:cs="Times New Roman"/>
          <w:sz w:val="28"/>
          <w:szCs w:val="28"/>
          <w:lang w:eastAsia="ru-RU"/>
        </w:rPr>
        <w:t xml:space="preserve"> (переслідування в соціальних мережах).</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Наслідки булінгу для дитини можуть бути руйнівними: тривожність, страх перед спілкуванням, втрата інтересу до навчання й творчості, психосоматичні розлади, а у старшому віці — проблеми із соціалізацією.</w:t>
      </w:r>
    </w:p>
    <w:p w:rsidR="005B5725" w:rsidRPr="005B5725" w:rsidRDefault="005B5725" w:rsidP="007B7C9A">
      <w:pPr>
        <w:spacing w:after="0" w:line="276" w:lineRule="auto"/>
        <w:ind w:firstLine="567"/>
        <w:jc w:val="both"/>
        <w:outlineLvl w:val="1"/>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Чому булінг виникає у позашкіллі?</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Позашкільні заклади об’єднують дітей різного віку та з різними соціальними досвідами. Відсутність чітких шкільних правил, вільніша </w:t>
      </w:r>
      <w:r w:rsidRPr="005B5725">
        <w:rPr>
          <w:rFonts w:ascii="Times New Roman" w:eastAsia="Times New Roman" w:hAnsi="Times New Roman" w:cs="Times New Roman"/>
          <w:sz w:val="28"/>
          <w:szCs w:val="28"/>
          <w:lang w:eastAsia="ru-RU"/>
        </w:rPr>
        <w:lastRenderedPageBreak/>
        <w:t>атмосфера та конкуренція у творчих чи спортивних колективах іноді стають ґрунтом для проявів агресії.</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Причинами можуть бути:</w:t>
      </w:r>
    </w:p>
    <w:p w:rsidR="005B5725" w:rsidRPr="005B5725" w:rsidRDefault="005B5725" w:rsidP="007B7C9A">
      <w:pPr>
        <w:numPr>
          <w:ilvl w:val="0"/>
          <w:numId w:val="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невміння дітей вирішувати конфлікти мирним шляхом;</w:t>
      </w:r>
    </w:p>
    <w:p w:rsidR="005B5725" w:rsidRPr="005B5725" w:rsidRDefault="005B5725" w:rsidP="007B7C9A">
      <w:pPr>
        <w:numPr>
          <w:ilvl w:val="0"/>
          <w:numId w:val="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низький рівень культури спілкування;</w:t>
      </w:r>
    </w:p>
    <w:p w:rsidR="005B5725" w:rsidRPr="005B5725" w:rsidRDefault="005B5725" w:rsidP="007B7C9A">
      <w:pPr>
        <w:numPr>
          <w:ilvl w:val="0"/>
          <w:numId w:val="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прагнення самоствердитися за рахунок слабшого;</w:t>
      </w:r>
    </w:p>
    <w:p w:rsidR="005B5725" w:rsidRPr="005B5725" w:rsidRDefault="005B5725" w:rsidP="007B7C9A">
      <w:pPr>
        <w:numPr>
          <w:ilvl w:val="0"/>
          <w:numId w:val="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відсутність уваги з боку педагогів до «невидимих» форм насильства (ігнорування, ізоляція).</w:t>
      </w:r>
    </w:p>
    <w:p w:rsidR="005B5725" w:rsidRPr="005B5725" w:rsidRDefault="005B5725" w:rsidP="007B7C9A">
      <w:pPr>
        <w:spacing w:after="0" w:line="276" w:lineRule="auto"/>
        <w:ind w:firstLine="567"/>
        <w:jc w:val="both"/>
        <w:outlineLvl w:val="1"/>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Роль педагога у створенні «території довіри»</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У позашкільному закладі педагог є не лише наставником, а й захисником. Саме його увага, емпатія та вміння працювати з колективом визначають, наскільки дитина почуватиметься в безпеці.</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Ключові принципи роботи педагога:</w:t>
      </w:r>
    </w:p>
    <w:p w:rsidR="005B5725" w:rsidRPr="005B5725" w:rsidRDefault="005B5725" w:rsidP="007B7C9A">
      <w:pPr>
        <w:numPr>
          <w:ilvl w:val="0"/>
          <w:numId w:val="3"/>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Відкритість</w:t>
      </w:r>
      <w:r w:rsidRPr="005B5725">
        <w:rPr>
          <w:rFonts w:ascii="Times New Roman" w:eastAsia="Times New Roman" w:hAnsi="Times New Roman" w:cs="Times New Roman"/>
          <w:sz w:val="28"/>
          <w:szCs w:val="28"/>
          <w:lang w:eastAsia="ru-RU"/>
        </w:rPr>
        <w:t xml:space="preserve"> – кожна дитина має знати: її вислухають і підтримають.</w:t>
      </w:r>
    </w:p>
    <w:p w:rsidR="005B5725" w:rsidRPr="005B5725" w:rsidRDefault="005B5725" w:rsidP="007B7C9A">
      <w:pPr>
        <w:numPr>
          <w:ilvl w:val="0"/>
          <w:numId w:val="3"/>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Рівність</w:t>
      </w:r>
      <w:r w:rsidRPr="005B5725">
        <w:rPr>
          <w:rFonts w:ascii="Times New Roman" w:eastAsia="Times New Roman" w:hAnsi="Times New Roman" w:cs="Times New Roman"/>
          <w:sz w:val="28"/>
          <w:szCs w:val="28"/>
          <w:lang w:eastAsia="ru-RU"/>
        </w:rPr>
        <w:t xml:space="preserve"> – жодної «улюбленості» чи приниження слабших.</w:t>
      </w:r>
    </w:p>
    <w:p w:rsidR="005B5725" w:rsidRPr="005B5725" w:rsidRDefault="005B5725" w:rsidP="007B7C9A">
      <w:pPr>
        <w:numPr>
          <w:ilvl w:val="0"/>
          <w:numId w:val="3"/>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Діалог</w:t>
      </w:r>
      <w:r w:rsidRPr="005B5725">
        <w:rPr>
          <w:rFonts w:ascii="Times New Roman" w:eastAsia="Times New Roman" w:hAnsi="Times New Roman" w:cs="Times New Roman"/>
          <w:sz w:val="28"/>
          <w:szCs w:val="28"/>
          <w:lang w:eastAsia="ru-RU"/>
        </w:rPr>
        <w:t xml:space="preserve"> – обговорення проблем у колективі, а не замовчування.</w:t>
      </w:r>
    </w:p>
    <w:p w:rsidR="005B5725" w:rsidRPr="005B5725" w:rsidRDefault="005B5725" w:rsidP="007B7C9A">
      <w:pPr>
        <w:numPr>
          <w:ilvl w:val="0"/>
          <w:numId w:val="3"/>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Превенція</w:t>
      </w:r>
      <w:r w:rsidRPr="005B5725">
        <w:rPr>
          <w:rFonts w:ascii="Times New Roman" w:eastAsia="Times New Roman" w:hAnsi="Times New Roman" w:cs="Times New Roman"/>
          <w:sz w:val="28"/>
          <w:szCs w:val="28"/>
          <w:lang w:eastAsia="ru-RU"/>
        </w:rPr>
        <w:t xml:space="preserve"> – краще попередити прояви агресії, ніж боротися з наслідками.</w:t>
      </w:r>
    </w:p>
    <w:p w:rsidR="005B5725" w:rsidRPr="005B5725" w:rsidRDefault="005B5725" w:rsidP="007B7C9A">
      <w:pPr>
        <w:spacing w:after="0" w:line="276" w:lineRule="auto"/>
        <w:ind w:firstLine="567"/>
        <w:jc w:val="both"/>
        <w:outlineLvl w:val="1"/>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Практичні кроки для захисту дитини</w:t>
      </w:r>
    </w:p>
    <w:p w:rsidR="005B5725" w:rsidRPr="005B5725" w:rsidRDefault="005B5725" w:rsidP="007B7C9A">
      <w:pPr>
        <w:numPr>
          <w:ilvl w:val="0"/>
          <w:numId w:val="4"/>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Впровадження правил безпечного простору.</w:t>
      </w:r>
      <w:r w:rsidRPr="005B5725">
        <w:rPr>
          <w:rFonts w:ascii="Times New Roman" w:eastAsia="Times New Roman" w:hAnsi="Times New Roman" w:cs="Times New Roman"/>
          <w:sz w:val="28"/>
          <w:szCs w:val="28"/>
          <w:lang w:eastAsia="ru-RU"/>
        </w:rPr>
        <w:t xml:space="preserve"> </w:t>
      </w:r>
      <w:proofErr w:type="gramStart"/>
      <w:r w:rsidRPr="005B5725">
        <w:rPr>
          <w:rFonts w:ascii="Times New Roman" w:eastAsia="Times New Roman" w:hAnsi="Times New Roman" w:cs="Times New Roman"/>
          <w:sz w:val="28"/>
          <w:szCs w:val="28"/>
          <w:lang w:eastAsia="ru-RU"/>
        </w:rPr>
        <w:t>На початку</w:t>
      </w:r>
      <w:proofErr w:type="gramEnd"/>
      <w:r w:rsidRPr="005B5725">
        <w:rPr>
          <w:rFonts w:ascii="Times New Roman" w:eastAsia="Times New Roman" w:hAnsi="Times New Roman" w:cs="Times New Roman"/>
          <w:sz w:val="28"/>
          <w:szCs w:val="28"/>
          <w:lang w:eastAsia="ru-RU"/>
        </w:rPr>
        <w:t xml:space="preserve"> занять варто разом з дітьми створити «кодекс колективу», де буде чітко прописано: повага, заборона образ та агресії.</w:t>
      </w:r>
    </w:p>
    <w:p w:rsidR="005B5725" w:rsidRPr="005B5725" w:rsidRDefault="005B5725" w:rsidP="007B7C9A">
      <w:pPr>
        <w:numPr>
          <w:ilvl w:val="0"/>
          <w:numId w:val="4"/>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Розвиток емоційного інтелекту.</w:t>
      </w:r>
      <w:r w:rsidRPr="005B5725">
        <w:rPr>
          <w:rFonts w:ascii="Times New Roman" w:eastAsia="Times New Roman" w:hAnsi="Times New Roman" w:cs="Times New Roman"/>
          <w:sz w:val="28"/>
          <w:szCs w:val="28"/>
          <w:lang w:eastAsia="ru-RU"/>
        </w:rPr>
        <w:t xml:space="preserve"> Тренінги, ігри, арттерапевтичні заняття допомагають дітям розпізнавати свої емоції й керувати ними.</w:t>
      </w:r>
    </w:p>
    <w:p w:rsidR="005B5725" w:rsidRPr="005B5725" w:rsidRDefault="005B5725" w:rsidP="007B7C9A">
      <w:pPr>
        <w:numPr>
          <w:ilvl w:val="0"/>
          <w:numId w:val="4"/>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Навчання медіації.</w:t>
      </w:r>
      <w:r w:rsidRPr="005B5725">
        <w:rPr>
          <w:rFonts w:ascii="Times New Roman" w:eastAsia="Times New Roman" w:hAnsi="Times New Roman" w:cs="Times New Roman"/>
          <w:sz w:val="28"/>
          <w:szCs w:val="28"/>
          <w:lang w:eastAsia="ru-RU"/>
        </w:rPr>
        <w:t xml:space="preserve"> Старших вихованців можна залучати як посередників у вирішенні дрібних конфліктів.</w:t>
      </w:r>
    </w:p>
    <w:p w:rsidR="005B5725" w:rsidRPr="005B5725" w:rsidRDefault="005B5725" w:rsidP="007B7C9A">
      <w:pPr>
        <w:numPr>
          <w:ilvl w:val="0"/>
          <w:numId w:val="4"/>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Співпраця з батьками.</w:t>
      </w:r>
      <w:r w:rsidRPr="005B5725">
        <w:rPr>
          <w:rFonts w:ascii="Times New Roman" w:eastAsia="Times New Roman" w:hAnsi="Times New Roman" w:cs="Times New Roman"/>
          <w:sz w:val="28"/>
          <w:szCs w:val="28"/>
          <w:lang w:eastAsia="ru-RU"/>
        </w:rPr>
        <w:t xml:space="preserve"> Педагоги мають систематично інформувати родини про ризики булінгу та шляхи його подолання.</w:t>
      </w:r>
    </w:p>
    <w:p w:rsidR="005B5725" w:rsidRPr="005B5725" w:rsidRDefault="005B5725" w:rsidP="007B7C9A">
      <w:pPr>
        <w:numPr>
          <w:ilvl w:val="0"/>
          <w:numId w:val="4"/>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Реагування на сигнали.</w:t>
      </w:r>
      <w:r w:rsidRPr="005B5725">
        <w:rPr>
          <w:rFonts w:ascii="Times New Roman" w:eastAsia="Times New Roman" w:hAnsi="Times New Roman" w:cs="Times New Roman"/>
          <w:sz w:val="28"/>
          <w:szCs w:val="28"/>
          <w:lang w:eastAsia="ru-RU"/>
        </w:rPr>
        <w:t xml:space="preserve"> Навіть якщо дитина мовчить, зміна поведінки (замкнутість, небажання відвідувати гурток) може свідчити про проблему.</w:t>
      </w:r>
    </w:p>
    <w:p w:rsidR="005B5725" w:rsidRPr="005B5725" w:rsidRDefault="005B5725" w:rsidP="007B7C9A">
      <w:pPr>
        <w:spacing w:after="0" w:line="276" w:lineRule="auto"/>
        <w:ind w:firstLine="567"/>
        <w:jc w:val="both"/>
        <w:outlineLvl w:val="1"/>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Інституційна підтримка</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Керівництво позашкільних закладів має розробляти політику протидії булінгу:</w:t>
      </w:r>
    </w:p>
    <w:p w:rsidR="005B5725" w:rsidRPr="005B5725" w:rsidRDefault="005B5725" w:rsidP="007B7C9A">
      <w:pPr>
        <w:numPr>
          <w:ilvl w:val="0"/>
          <w:numId w:val="5"/>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алгоритм дій у випадку виявлення насильства;</w:t>
      </w:r>
    </w:p>
    <w:p w:rsidR="005B5725" w:rsidRPr="005B5725" w:rsidRDefault="005B5725" w:rsidP="007B7C9A">
      <w:pPr>
        <w:numPr>
          <w:ilvl w:val="0"/>
          <w:numId w:val="5"/>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робочі групи психологів і педагогів;</w:t>
      </w:r>
    </w:p>
    <w:p w:rsidR="005B5725" w:rsidRPr="005B5725" w:rsidRDefault="005B5725" w:rsidP="007B7C9A">
      <w:pPr>
        <w:numPr>
          <w:ilvl w:val="0"/>
          <w:numId w:val="5"/>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lastRenderedPageBreak/>
        <w:t>тренінги з ненасильницького спілкування для колективу.</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Важливо також налагоджувати взаємодію з органами місцевої влади, соціальним</w:t>
      </w:r>
      <w:r w:rsidR="009379AB" w:rsidRPr="007B7C9A">
        <w:rPr>
          <w:rFonts w:ascii="Times New Roman" w:eastAsia="Times New Roman" w:hAnsi="Times New Roman" w:cs="Times New Roman"/>
          <w:sz w:val="28"/>
          <w:szCs w:val="28"/>
          <w:lang w:eastAsia="ru-RU"/>
        </w:rPr>
        <w:t>и службами, ювенальною поліцією</w:t>
      </w:r>
    </w:p>
    <w:p w:rsidR="005B5725" w:rsidRPr="007B7C9A"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Позашкільний заклад може і має стати «територією довіри» — місцем, де дитина не боїться висловити свої почуття, де її приймають і підтримують. Захист від булінгу — це не разова акція, а щоденна робота педагогів, батьків і дітей. Лише тоді творчість і розвиток розкриваються повною мірою, а позашкілля стає справжнім простором свободи й радості.</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Практичні вправи для колективної роботи з дітьми</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1. «Наш кодекс поваги»</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сформувати правила спільного життя в колективі.</w:t>
      </w:r>
    </w:p>
    <w:p w:rsidR="005B5725" w:rsidRPr="005B5725" w:rsidRDefault="005B5725" w:rsidP="007B7C9A">
      <w:pPr>
        <w:numPr>
          <w:ilvl w:val="0"/>
          <w:numId w:val="6"/>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Разом із дітьми створіть плакат «Наш кодекс поваги».</w:t>
      </w:r>
    </w:p>
    <w:p w:rsidR="005B5725" w:rsidRPr="005B5725" w:rsidRDefault="005B5725" w:rsidP="007B7C9A">
      <w:pPr>
        <w:numPr>
          <w:ilvl w:val="0"/>
          <w:numId w:val="6"/>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пропонують правила (не ображати, допомагати, слухати один одного тощо).</w:t>
      </w:r>
    </w:p>
    <w:p w:rsidR="005B5725" w:rsidRPr="005B5725" w:rsidRDefault="005B5725" w:rsidP="007B7C9A">
      <w:pPr>
        <w:numPr>
          <w:ilvl w:val="0"/>
          <w:numId w:val="6"/>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Усі учасники ставлять свій підпис чи малюнок як символ згоди.</w:t>
      </w:r>
    </w:p>
    <w:p w:rsidR="005B5725" w:rsidRPr="005B5725" w:rsidRDefault="005B5725" w:rsidP="007B7C9A">
      <w:pPr>
        <w:numPr>
          <w:ilvl w:val="0"/>
          <w:numId w:val="6"/>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Кодекс вивішується у приміщенні гуртка.</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2. «Коло довіри»</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навчити слухати одне одного та відчувати безпечне коло підтримки.</w:t>
      </w:r>
    </w:p>
    <w:p w:rsidR="005B5725" w:rsidRPr="005B5725" w:rsidRDefault="005B5725" w:rsidP="007B7C9A">
      <w:pPr>
        <w:numPr>
          <w:ilvl w:val="0"/>
          <w:numId w:val="7"/>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сідають у коло.</w:t>
      </w:r>
    </w:p>
    <w:p w:rsidR="005B5725" w:rsidRPr="005B5725" w:rsidRDefault="005B5725" w:rsidP="007B7C9A">
      <w:pPr>
        <w:numPr>
          <w:ilvl w:val="0"/>
          <w:numId w:val="7"/>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Кожен по черзі говорить: «Мене радує, коли…» або «Мені важко, коли…».</w:t>
      </w:r>
    </w:p>
    <w:p w:rsidR="005B5725" w:rsidRPr="005B5725" w:rsidRDefault="005B5725" w:rsidP="007B7C9A">
      <w:pPr>
        <w:numPr>
          <w:ilvl w:val="0"/>
          <w:numId w:val="7"/>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Інші слухають без перебивань, </w:t>
      </w:r>
      <w:r w:rsidR="009379AB" w:rsidRPr="007B7C9A">
        <w:rPr>
          <w:rFonts w:ascii="Times New Roman" w:eastAsia="Times New Roman" w:hAnsi="Times New Roman" w:cs="Times New Roman"/>
          <w:sz w:val="28"/>
          <w:szCs w:val="28"/>
          <w:lang w:eastAsia="ru-RU"/>
        </w:rPr>
        <w:t>підтримуючи мовчанням чи кивком</w:t>
      </w:r>
      <w:r w:rsidR="009379AB" w:rsidRPr="007B7C9A">
        <w:rPr>
          <w:rFonts w:ascii="Times New Roman" w:eastAsia="Times New Roman" w:hAnsi="Times New Roman" w:cs="Times New Roman"/>
          <w:sz w:val="28"/>
          <w:szCs w:val="28"/>
          <w:lang w:val="uk-UA" w:eastAsia="ru-RU"/>
        </w:rPr>
        <w:t>.</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3. «Чарівний стілець»</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підвищити самооцінку та розвинути позитивне ставлення до інших.</w:t>
      </w:r>
    </w:p>
    <w:p w:rsidR="005B5725" w:rsidRPr="005B5725" w:rsidRDefault="005B5725" w:rsidP="007B7C9A">
      <w:pPr>
        <w:numPr>
          <w:ilvl w:val="0"/>
          <w:numId w:val="8"/>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 центрі кола ставиться «чарівний стілець».</w:t>
      </w:r>
    </w:p>
    <w:p w:rsidR="005B5725" w:rsidRPr="005B5725" w:rsidRDefault="005B5725" w:rsidP="007B7C9A">
      <w:pPr>
        <w:numPr>
          <w:ilvl w:val="0"/>
          <w:numId w:val="8"/>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Дитина сідає, а решта по черзі говорить їй один позитивний відгук (про риси характеру, здібності чи добрі вчинки).</w:t>
      </w:r>
    </w:p>
    <w:p w:rsidR="005B5725" w:rsidRPr="005B5725" w:rsidRDefault="005B5725" w:rsidP="007B7C9A">
      <w:pPr>
        <w:numPr>
          <w:ilvl w:val="0"/>
          <w:numId w:val="8"/>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Важливо, щоб кожна дитина побувала на «чарівному стільці».</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4. «Вузол дружби»</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розвивати відчуття єдності.</w:t>
      </w:r>
    </w:p>
    <w:p w:rsidR="005B5725" w:rsidRPr="005B5725" w:rsidRDefault="005B5725" w:rsidP="007B7C9A">
      <w:pPr>
        <w:numPr>
          <w:ilvl w:val="0"/>
          <w:numId w:val="9"/>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стають у коло, тримаючи мотузку чи стрічку.</w:t>
      </w:r>
    </w:p>
    <w:p w:rsidR="005B5725" w:rsidRPr="005B5725" w:rsidRDefault="005B5725" w:rsidP="007B7C9A">
      <w:pPr>
        <w:numPr>
          <w:ilvl w:val="0"/>
          <w:numId w:val="9"/>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Кожен по черзі зав’язує на ній вузлик і говорить добре побажання колективу.</w:t>
      </w:r>
    </w:p>
    <w:p w:rsidR="005B5725" w:rsidRPr="005B5725" w:rsidRDefault="005B5725" w:rsidP="007B7C9A">
      <w:pPr>
        <w:numPr>
          <w:ilvl w:val="0"/>
          <w:numId w:val="9"/>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Вузол залишається як символ спільності групи.</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5. «Я — ти — ми» (вправа на емпатію)</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навчити розуміти емоції інших.</w:t>
      </w:r>
    </w:p>
    <w:p w:rsidR="005B5725" w:rsidRPr="005B5725" w:rsidRDefault="005B5725" w:rsidP="007B7C9A">
      <w:pPr>
        <w:numPr>
          <w:ilvl w:val="0"/>
          <w:numId w:val="10"/>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lastRenderedPageBreak/>
        <w:t>Педагог читає короткі життєві ситуації (наприклад: «У дитини зламалася улюблена іграшка», «Хтось отримав перемогу на конкурсі»).</w:t>
      </w:r>
    </w:p>
    <w:p w:rsidR="005B5725" w:rsidRPr="005B5725" w:rsidRDefault="005B5725" w:rsidP="007B7C9A">
      <w:pPr>
        <w:numPr>
          <w:ilvl w:val="0"/>
          <w:numId w:val="10"/>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відповідають: «Що я відчував би на місці цієї людини?»</w:t>
      </w:r>
    </w:p>
    <w:p w:rsidR="005B5725" w:rsidRPr="005B5725" w:rsidRDefault="005B5725" w:rsidP="007B7C9A">
      <w:pPr>
        <w:numPr>
          <w:ilvl w:val="0"/>
          <w:numId w:val="10"/>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Обговорюють, як можна підтримати людину в такій ситуації.</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6. «Пошта довіри»</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дати можливість висловлювати переживання конфіденційно.</w:t>
      </w:r>
    </w:p>
    <w:p w:rsidR="005B5725" w:rsidRPr="005B5725" w:rsidRDefault="005B5725" w:rsidP="007B7C9A">
      <w:pPr>
        <w:numPr>
          <w:ilvl w:val="0"/>
          <w:numId w:val="1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У приміщенні гуртка ставиться «скринька довіри».</w:t>
      </w:r>
    </w:p>
    <w:p w:rsidR="005B5725" w:rsidRPr="005B5725" w:rsidRDefault="005B5725" w:rsidP="007B7C9A">
      <w:pPr>
        <w:numPr>
          <w:ilvl w:val="0"/>
          <w:numId w:val="1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можуть кидати туди анонімні записки зі своїми проблемами, питаннями чи проханнями про допомогу.</w:t>
      </w:r>
    </w:p>
    <w:p w:rsidR="005B5725" w:rsidRPr="005B5725" w:rsidRDefault="005B5725" w:rsidP="007B7C9A">
      <w:pPr>
        <w:numPr>
          <w:ilvl w:val="0"/>
          <w:numId w:val="11"/>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Педагог періодично читає та знаходить форми колективної або індивідуальної підтримки.</w:t>
      </w:r>
    </w:p>
    <w:p w:rsidR="005B5725" w:rsidRPr="005B5725" w:rsidRDefault="005B5725" w:rsidP="007B7C9A">
      <w:pPr>
        <w:spacing w:after="0" w:line="276" w:lineRule="auto"/>
        <w:ind w:firstLine="567"/>
        <w:jc w:val="both"/>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7. «Ми різні — ми разом»</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r w:rsidRPr="005B5725">
        <w:rPr>
          <w:rFonts w:ascii="Times New Roman" w:eastAsia="Times New Roman" w:hAnsi="Times New Roman" w:cs="Times New Roman"/>
          <w:sz w:val="28"/>
          <w:szCs w:val="28"/>
          <w:lang w:eastAsia="ru-RU"/>
        </w:rPr>
        <w:t xml:space="preserve"> формування толерантності.</w:t>
      </w:r>
    </w:p>
    <w:p w:rsidR="005B5725" w:rsidRPr="005B5725" w:rsidRDefault="005B5725" w:rsidP="007B7C9A">
      <w:pPr>
        <w:numPr>
          <w:ilvl w:val="0"/>
          <w:numId w:val="1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Кожна дитина малює себе як «квітку» (пелюстки — якості, здібності, унікальність).</w:t>
      </w:r>
    </w:p>
    <w:p w:rsidR="005B5725" w:rsidRPr="005B5725" w:rsidRDefault="005B5725" w:rsidP="007B7C9A">
      <w:pPr>
        <w:numPr>
          <w:ilvl w:val="0"/>
          <w:numId w:val="12"/>
        </w:num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Усі малюнки з’єднуються у «квіткову галявину» — символ різноманітності та єдності.</w:t>
      </w:r>
    </w:p>
    <w:p w:rsidR="005B5725" w:rsidRPr="005B5725"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Ці вправи можна проводити як на окремих заняттях, так і вбудовувати у навчально-виховний процес. Вони сприяють створенню атмосфери взаємоповаги, довіри та психологічної безпеки.</w:t>
      </w:r>
    </w:p>
    <w:p w:rsidR="005B5725" w:rsidRPr="005B5725" w:rsidRDefault="009379AB" w:rsidP="007B7C9A">
      <w:pPr>
        <w:spacing w:after="0" w:line="276" w:lineRule="auto"/>
        <w:ind w:firstLine="567"/>
        <w:jc w:val="center"/>
        <w:outlineLvl w:val="0"/>
        <w:rPr>
          <w:rFonts w:ascii="Times New Roman" w:eastAsia="Times New Roman" w:hAnsi="Times New Roman" w:cs="Times New Roman"/>
          <w:b/>
          <w:bCs/>
          <w:kern w:val="36"/>
          <w:sz w:val="28"/>
          <w:szCs w:val="28"/>
          <w:lang w:val="uk-UA" w:eastAsia="ru-RU"/>
        </w:rPr>
      </w:pPr>
      <w:r w:rsidRPr="007B7C9A">
        <w:rPr>
          <w:rFonts w:ascii="Times New Roman" w:eastAsia="Times New Roman" w:hAnsi="Times New Roman" w:cs="Times New Roman"/>
          <w:b/>
          <w:bCs/>
          <w:kern w:val="36"/>
          <w:sz w:val="28"/>
          <w:szCs w:val="28"/>
          <w:lang w:val="uk-UA" w:eastAsia="ru-RU"/>
        </w:rPr>
        <w:t xml:space="preserve">Виховний захід в </w:t>
      </w:r>
      <w:r w:rsidR="007B7C9A" w:rsidRPr="007B7C9A">
        <w:rPr>
          <w:rFonts w:ascii="Times New Roman" w:eastAsia="Times New Roman" w:hAnsi="Times New Roman" w:cs="Times New Roman"/>
          <w:b/>
          <w:bCs/>
          <w:sz w:val="28"/>
          <w:szCs w:val="28"/>
          <w:lang w:val="uk-UA" w:eastAsia="ru-RU"/>
        </w:rPr>
        <w:t>г</w:t>
      </w:r>
      <w:r w:rsidRPr="007B7C9A">
        <w:rPr>
          <w:rFonts w:ascii="Times New Roman" w:eastAsia="Times New Roman" w:hAnsi="Times New Roman" w:cs="Times New Roman"/>
          <w:b/>
          <w:bCs/>
          <w:sz w:val="28"/>
          <w:szCs w:val="28"/>
          <w:lang w:eastAsia="ru-RU"/>
        </w:rPr>
        <w:t>урт</w:t>
      </w:r>
      <w:r w:rsidRPr="007B7C9A">
        <w:rPr>
          <w:rFonts w:ascii="Times New Roman" w:eastAsia="Times New Roman" w:hAnsi="Times New Roman" w:cs="Times New Roman"/>
          <w:b/>
          <w:bCs/>
          <w:sz w:val="28"/>
          <w:szCs w:val="28"/>
          <w:lang w:val="uk-UA" w:eastAsia="ru-RU"/>
        </w:rPr>
        <w:t>ку</w:t>
      </w:r>
      <w:r w:rsidR="005B5725" w:rsidRPr="005B5725">
        <w:rPr>
          <w:rFonts w:ascii="Times New Roman" w:eastAsia="Times New Roman" w:hAnsi="Times New Roman" w:cs="Times New Roman"/>
          <w:b/>
          <w:bCs/>
          <w:sz w:val="28"/>
          <w:szCs w:val="28"/>
          <w:lang w:eastAsia="ru-RU"/>
        </w:rPr>
        <w:t xml:space="preserve"> художньо-естетичного напряму</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Тема:</w:t>
      </w:r>
      <w:r w:rsidRPr="005B5725">
        <w:rPr>
          <w:rFonts w:ascii="Times New Roman" w:eastAsia="Times New Roman" w:hAnsi="Times New Roman" w:cs="Times New Roman"/>
          <w:sz w:val="28"/>
          <w:szCs w:val="28"/>
          <w:lang w:eastAsia="ru-RU"/>
        </w:rPr>
        <w:t xml:space="preserve"> «Ми різні — ми разом. Створення колективної картини дружби»</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Мета:</w:t>
      </w:r>
    </w:p>
    <w:p w:rsidR="005B5725" w:rsidRPr="005B5725" w:rsidRDefault="005B5725" w:rsidP="007B7C9A">
      <w:pPr>
        <w:numPr>
          <w:ilvl w:val="0"/>
          <w:numId w:val="13"/>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формувати у дітей почуття взаємоповаги та довіри;</w:t>
      </w:r>
    </w:p>
    <w:p w:rsidR="005B5725" w:rsidRPr="005B5725" w:rsidRDefault="005B5725" w:rsidP="007B7C9A">
      <w:pPr>
        <w:numPr>
          <w:ilvl w:val="0"/>
          <w:numId w:val="13"/>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розвивати творчі здібності та уяву;</w:t>
      </w:r>
    </w:p>
    <w:p w:rsidR="005B5725" w:rsidRPr="005B5725" w:rsidRDefault="005B5725" w:rsidP="007B7C9A">
      <w:pPr>
        <w:numPr>
          <w:ilvl w:val="0"/>
          <w:numId w:val="13"/>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показати через художню діяльність цінність кожної особистості в колективі;</w:t>
      </w:r>
    </w:p>
    <w:p w:rsidR="005B5725" w:rsidRPr="005B5725" w:rsidRDefault="005B5725" w:rsidP="007B7C9A">
      <w:pPr>
        <w:numPr>
          <w:ilvl w:val="0"/>
          <w:numId w:val="13"/>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профілактувати прояви булінгу у групі.</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Завдання:</w:t>
      </w:r>
    </w:p>
    <w:p w:rsidR="005B5725" w:rsidRPr="005B5725" w:rsidRDefault="005B5725" w:rsidP="007B7C9A">
      <w:pPr>
        <w:numPr>
          <w:ilvl w:val="0"/>
          <w:numId w:val="14"/>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виховувати толерантність і доброзичливе ставлення одне до одного;</w:t>
      </w:r>
    </w:p>
    <w:p w:rsidR="005B5725" w:rsidRPr="005B5725" w:rsidRDefault="005B5725" w:rsidP="007B7C9A">
      <w:pPr>
        <w:numPr>
          <w:ilvl w:val="0"/>
          <w:numId w:val="14"/>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створити умови для емоційного розвантаження;</w:t>
      </w:r>
    </w:p>
    <w:p w:rsidR="005B5725" w:rsidRPr="005B5725" w:rsidRDefault="005B5725" w:rsidP="007B7C9A">
      <w:pPr>
        <w:numPr>
          <w:ilvl w:val="0"/>
          <w:numId w:val="14"/>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розкрити індивідуальність кожної дитини через творчість.</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Обладнання:</w:t>
      </w:r>
    </w:p>
    <w:p w:rsidR="005B5725" w:rsidRPr="005B5725" w:rsidRDefault="005B5725" w:rsidP="007B7C9A">
      <w:pPr>
        <w:numPr>
          <w:ilvl w:val="0"/>
          <w:numId w:val="15"/>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ватман великого формату;</w:t>
      </w:r>
    </w:p>
    <w:p w:rsidR="005B5725" w:rsidRPr="005B5725" w:rsidRDefault="005B5725" w:rsidP="007B7C9A">
      <w:pPr>
        <w:numPr>
          <w:ilvl w:val="0"/>
          <w:numId w:val="15"/>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кольоровий папір, ножиці, клей, фломастери, олівці;</w:t>
      </w:r>
    </w:p>
    <w:p w:rsidR="005B5725" w:rsidRPr="007B7C9A" w:rsidRDefault="005B5725" w:rsidP="007B7C9A">
      <w:pPr>
        <w:numPr>
          <w:ilvl w:val="0"/>
          <w:numId w:val="15"/>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музичний супровід для релаксації (спокійна інструментальна музика).</w:t>
      </w:r>
    </w:p>
    <w:p w:rsidR="007B7C9A" w:rsidRPr="005B5725" w:rsidRDefault="007B7C9A" w:rsidP="007B7C9A">
      <w:pPr>
        <w:spacing w:after="0" w:line="276" w:lineRule="auto"/>
        <w:ind w:left="360"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t>Тривалість заняття:</w:t>
      </w:r>
      <w:r w:rsidRPr="005B5725">
        <w:rPr>
          <w:rFonts w:ascii="Times New Roman" w:eastAsia="Times New Roman" w:hAnsi="Times New Roman" w:cs="Times New Roman"/>
          <w:sz w:val="28"/>
          <w:szCs w:val="28"/>
          <w:lang w:eastAsia="ru-RU"/>
        </w:rPr>
        <w:t xml:space="preserve"> 45 хв.</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b/>
          <w:bCs/>
          <w:sz w:val="28"/>
          <w:szCs w:val="28"/>
          <w:lang w:eastAsia="ru-RU"/>
        </w:rPr>
        <w:lastRenderedPageBreak/>
        <w:t>Хід заняття</w:t>
      </w: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1. Організаційний момент (3 хв.)</w:t>
      </w:r>
    </w:p>
    <w:p w:rsidR="005B5725" w:rsidRPr="005B5725" w:rsidRDefault="005B5725" w:rsidP="007B7C9A">
      <w:pPr>
        <w:numPr>
          <w:ilvl w:val="0"/>
          <w:numId w:val="16"/>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Привітання у колі: діти передають по колу «усмішку» (посміхаються сусідові й кажуть: «Я радий бачити тебе»).</w:t>
      </w:r>
    </w:p>
    <w:p w:rsidR="005B5725" w:rsidRPr="005B5725" w:rsidRDefault="005B5725" w:rsidP="007B7C9A">
      <w:pPr>
        <w:numPr>
          <w:ilvl w:val="0"/>
          <w:numId w:val="16"/>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Педагог наголошує: </w:t>
      </w:r>
      <w:r w:rsidRPr="005B5725">
        <w:rPr>
          <w:rFonts w:ascii="Times New Roman" w:eastAsia="Times New Roman" w:hAnsi="Times New Roman" w:cs="Times New Roman"/>
          <w:i/>
          <w:iCs/>
          <w:sz w:val="28"/>
          <w:szCs w:val="28"/>
          <w:lang w:eastAsia="ru-RU"/>
        </w:rPr>
        <w:t>«У нашому гуртку кожен важливий, кожен особливий. Сьогодні ми спробуємо створити спільну роботу, яка покаже, що різноманітність — це сила нашого колективу».</w:t>
      </w:r>
    </w:p>
    <w:p w:rsidR="005B5725" w:rsidRPr="005B5725" w:rsidRDefault="005B5725" w:rsidP="007B7C9A">
      <w:pPr>
        <w:spacing w:after="0" w:line="276" w:lineRule="auto"/>
        <w:ind w:firstLine="567"/>
        <w:rPr>
          <w:rFonts w:ascii="Times New Roman" w:eastAsia="Times New Roman" w:hAnsi="Times New Roman" w:cs="Times New Roman"/>
          <w:sz w:val="28"/>
          <w:szCs w:val="28"/>
          <w:lang w:eastAsia="ru-RU"/>
        </w:rPr>
      </w:pP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2. Вступна бесіда «Що таке дружба?» (5 хв.)</w:t>
      </w:r>
    </w:p>
    <w:p w:rsidR="005B5725" w:rsidRPr="005B5725" w:rsidRDefault="005B5725" w:rsidP="007B7C9A">
      <w:pPr>
        <w:numPr>
          <w:ilvl w:val="0"/>
          <w:numId w:val="17"/>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Запитання дітям: «Що для вас означає дружба?», «Які риси мають справжні друзі?»</w:t>
      </w:r>
    </w:p>
    <w:p w:rsidR="005B5725" w:rsidRPr="005B5725" w:rsidRDefault="005B5725" w:rsidP="007B7C9A">
      <w:pPr>
        <w:numPr>
          <w:ilvl w:val="0"/>
          <w:numId w:val="17"/>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Коротка дискусія: педагог підсумовує, що дружба та довіра допомагають подолати образи й непорозуміння.</w:t>
      </w: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3. Вправа «Чарівний стілець» (7 хв.)</w:t>
      </w:r>
    </w:p>
    <w:p w:rsidR="005B5725" w:rsidRPr="005B5725" w:rsidRDefault="005B5725" w:rsidP="007B7C9A">
      <w:pPr>
        <w:numPr>
          <w:ilvl w:val="0"/>
          <w:numId w:val="18"/>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Один учасник сідає на «чарівний стілець». Інші по черзі кажуть йому приємні слова (про здібності, риси характеру, добрі вчинки).</w:t>
      </w:r>
    </w:p>
    <w:p w:rsidR="005B5725" w:rsidRPr="005B5725" w:rsidRDefault="005B5725" w:rsidP="007B7C9A">
      <w:pPr>
        <w:numPr>
          <w:ilvl w:val="0"/>
          <w:numId w:val="18"/>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Кожна дитина має побути на цьому стільці.</w:t>
      </w:r>
    </w:p>
    <w:p w:rsidR="005B5725" w:rsidRPr="005B5725" w:rsidRDefault="005B5725" w:rsidP="007B7C9A">
      <w:pPr>
        <w:numPr>
          <w:ilvl w:val="0"/>
          <w:numId w:val="18"/>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Педагог підсумовує: </w:t>
      </w:r>
      <w:r w:rsidRPr="005B5725">
        <w:rPr>
          <w:rFonts w:ascii="Times New Roman" w:eastAsia="Times New Roman" w:hAnsi="Times New Roman" w:cs="Times New Roman"/>
          <w:i/>
          <w:iCs/>
          <w:sz w:val="28"/>
          <w:szCs w:val="28"/>
          <w:lang w:eastAsia="ru-RU"/>
        </w:rPr>
        <w:t>«У кожному з нас є щось гарне. Важливо це помічати й підтримувати».</w:t>
      </w: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4. Основна частина. Творче завдання «Квіткова галявина дружби» (20 хв.)</w:t>
      </w:r>
    </w:p>
    <w:p w:rsidR="005B5725" w:rsidRPr="005B5725" w:rsidRDefault="005B5725" w:rsidP="007B7C9A">
      <w:pPr>
        <w:numPr>
          <w:ilvl w:val="0"/>
          <w:numId w:val="19"/>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Кожна дитина отримує аркуш кольорового паперу та вирізає квітку.</w:t>
      </w:r>
    </w:p>
    <w:p w:rsidR="005B5725" w:rsidRPr="005B5725" w:rsidRDefault="005B5725" w:rsidP="007B7C9A">
      <w:pPr>
        <w:numPr>
          <w:ilvl w:val="0"/>
          <w:numId w:val="19"/>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На пелюстках діти пишуть або малюють свої позитивні якості, таланти чи мрії.</w:t>
      </w:r>
    </w:p>
    <w:p w:rsidR="005B5725" w:rsidRPr="005B5725" w:rsidRDefault="005B5725" w:rsidP="007B7C9A">
      <w:pPr>
        <w:numPr>
          <w:ilvl w:val="0"/>
          <w:numId w:val="19"/>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Потім усі разом приклеюють свої квітки на великий ватман, створюючи «квіткову галявину».</w:t>
      </w:r>
    </w:p>
    <w:p w:rsidR="005B5725" w:rsidRPr="005B5725" w:rsidRDefault="005B5725" w:rsidP="007B7C9A">
      <w:pPr>
        <w:numPr>
          <w:ilvl w:val="0"/>
          <w:numId w:val="19"/>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У центрі ватману педагог пише: </w:t>
      </w:r>
      <w:r w:rsidRPr="005B5725">
        <w:rPr>
          <w:rFonts w:ascii="Times New Roman" w:eastAsia="Times New Roman" w:hAnsi="Times New Roman" w:cs="Times New Roman"/>
          <w:i/>
          <w:iCs/>
          <w:sz w:val="28"/>
          <w:szCs w:val="28"/>
          <w:lang w:eastAsia="ru-RU"/>
        </w:rPr>
        <w:t>«Ми різні — ми разом!»</w:t>
      </w:r>
    </w:p>
    <w:p w:rsidR="005B5725" w:rsidRPr="005B5725" w:rsidRDefault="005B5725" w:rsidP="007B7C9A">
      <w:pPr>
        <w:numPr>
          <w:ilvl w:val="0"/>
          <w:numId w:val="19"/>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Обговорення: що відчували діти, коли створювали свою квітку та коли з’єднали всі роботи разом.</w:t>
      </w: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5. Рефлексія «Коло довіри» (7 хв.)</w:t>
      </w:r>
    </w:p>
    <w:p w:rsidR="005B5725" w:rsidRPr="005B5725" w:rsidRDefault="005B5725" w:rsidP="007B7C9A">
      <w:pPr>
        <w:numPr>
          <w:ilvl w:val="0"/>
          <w:numId w:val="20"/>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Діти стають у коло. Кожен завершує фразу:</w:t>
      </w:r>
    </w:p>
    <w:p w:rsidR="005B5725" w:rsidRPr="005B5725" w:rsidRDefault="005B5725" w:rsidP="007B7C9A">
      <w:pPr>
        <w:numPr>
          <w:ilvl w:val="1"/>
          <w:numId w:val="20"/>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«Мені сподобалося сьогодні, що…»</w:t>
      </w:r>
    </w:p>
    <w:p w:rsidR="005B5725" w:rsidRPr="005B5725" w:rsidRDefault="005B5725" w:rsidP="007B7C9A">
      <w:pPr>
        <w:numPr>
          <w:ilvl w:val="1"/>
          <w:numId w:val="20"/>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«Я зрозумів, що дружба — це…»</w:t>
      </w:r>
    </w:p>
    <w:p w:rsidR="005B5725" w:rsidRPr="005B5725" w:rsidRDefault="005B5725" w:rsidP="007B7C9A">
      <w:pPr>
        <w:numPr>
          <w:ilvl w:val="0"/>
          <w:numId w:val="20"/>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 xml:space="preserve">Педагог підкреслює: </w:t>
      </w:r>
      <w:r w:rsidRPr="005B5725">
        <w:rPr>
          <w:rFonts w:ascii="Times New Roman" w:eastAsia="Times New Roman" w:hAnsi="Times New Roman" w:cs="Times New Roman"/>
          <w:i/>
          <w:iCs/>
          <w:sz w:val="28"/>
          <w:szCs w:val="28"/>
          <w:lang w:eastAsia="ru-RU"/>
        </w:rPr>
        <w:t>«Наш гурток — це територія довіри. Тут кожен має право бути собою, творити і відчувати підтримку».</w:t>
      </w:r>
    </w:p>
    <w:p w:rsidR="005B5725" w:rsidRPr="005B5725" w:rsidRDefault="005B5725" w:rsidP="007B7C9A">
      <w:pPr>
        <w:spacing w:after="0" w:line="276" w:lineRule="auto"/>
        <w:ind w:firstLine="567"/>
        <w:outlineLvl w:val="2"/>
        <w:rPr>
          <w:rFonts w:ascii="Times New Roman" w:eastAsia="Times New Roman" w:hAnsi="Times New Roman" w:cs="Times New Roman"/>
          <w:b/>
          <w:bCs/>
          <w:sz w:val="28"/>
          <w:szCs w:val="28"/>
          <w:lang w:eastAsia="ru-RU"/>
        </w:rPr>
      </w:pPr>
      <w:r w:rsidRPr="005B5725">
        <w:rPr>
          <w:rFonts w:ascii="Times New Roman" w:eastAsia="Times New Roman" w:hAnsi="Times New Roman" w:cs="Times New Roman"/>
          <w:b/>
          <w:bCs/>
          <w:sz w:val="28"/>
          <w:szCs w:val="28"/>
          <w:lang w:eastAsia="ru-RU"/>
        </w:rPr>
        <w:t>6. Підсумок (3 хв.)</w:t>
      </w:r>
    </w:p>
    <w:p w:rsidR="005B5725" w:rsidRPr="005B5725" w:rsidRDefault="005B5725" w:rsidP="007B7C9A">
      <w:pPr>
        <w:numPr>
          <w:ilvl w:val="0"/>
          <w:numId w:val="21"/>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t>Оцінка спільної роботи: виставлення картини на стенді чи у приміщенні гуртка.</w:t>
      </w:r>
    </w:p>
    <w:p w:rsidR="005B5725" w:rsidRPr="007B7C9A" w:rsidRDefault="005B5725" w:rsidP="007B7C9A">
      <w:pPr>
        <w:numPr>
          <w:ilvl w:val="0"/>
          <w:numId w:val="21"/>
        </w:numPr>
        <w:spacing w:after="0" w:line="276" w:lineRule="auto"/>
        <w:ind w:firstLine="567"/>
        <w:rPr>
          <w:rFonts w:ascii="Times New Roman" w:eastAsia="Times New Roman" w:hAnsi="Times New Roman" w:cs="Times New Roman"/>
          <w:sz w:val="28"/>
          <w:szCs w:val="28"/>
          <w:lang w:eastAsia="ru-RU"/>
        </w:rPr>
      </w:pPr>
      <w:r w:rsidRPr="005B5725">
        <w:rPr>
          <w:rFonts w:ascii="Times New Roman" w:eastAsia="Times New Roman" w:hAnsi="Times New Roman" w:cs="Times New Roman"/>
          <w:sz w:val="28"/>
          <w:szCs w:val="28"/>
          <w:lang w:eastAsia="ru-RU"/>
        </w:rPr>
        <w:lastRenderedPageBreak/>
        <w:t>Домашнє завдання: придумати маленький символ дружби (малюнок, віршик, орнамент), щоб поділитися ним на наступному занятті.</w:t>
      </w:r>
    </w:p>
    <w:p w:rsidR="007B7C9A" w:rsidRPr="005B5725" w:rsidRDefault="007B7C9A" w:rsidP="007B7C9A">
      <w:pPr>
        <w:spacing w:after="0" w:line="276" w:lineRule="auto"/>
        <w:ind w:firstLine="567"/>
        <w:jc w:val="center"/>
        <w:outlineLvl w:val="1"/>
        <w:rPr>
          <w:rFonts w:ascii="Times New Roman" w:eastAsia="Times New Roman" w:hAnsi="Times New Roman" w:cs="Times New Roman"/>
          <w:b/>
          <w:bCs/>
          <w:sz w:val="28"/>
          <w:szCs w:val="28"/>
          <w:lang w:val="uk-UA" w:eastAsia="ru-RU"/>
        </w:rPr>
      </w:pPr>
      <w:r w:rsidRPr="005B5725">
        <w:rPr>
          <w:rFonts w:ascii="Times New Roman" w:eastAsia="Times New Roman" w:hAnsi="Times New Roman" w:cs="Times New Roman"/>
          <w:b/>
          <w:bCs/>
          <w:sz w:val="28"/>
          <w:szCs w:val="28"/>
          <w:lang w:eastAsia="ru-RU"/>
        </w:rPr>
        <w:t>Практичні рекомендації педагогам щодо протидії булінгу у закладі</w:t>
      </w:r>
      <w:r w:rsidRPr="007B7C9A">
        <w:rPr>
          <w:rFonts w:ascii="Times New Roman" w:eastAsia="Times New Roman" w:hAnsi="Times New Roman" w:cs="Times New Roman"/>
          <w:b/>
          <w:bCs/>
          <w:sz w:val="28"/>
          <w:szCs w:val="28"/>
          <w:lang w:eastAsia="ru-RU"/>
        </w:rPr>
        <w:t xml:space="preserve"> позашкільно</w:t>
      </w:r>
      <w:r w:rsidRPr="007B7C9A">
        <w:rPr>
          <w:rFonts w:ascii="Times New Roman" w:eastAsia="Times New Roman" w:hAnsi="Times New Roman" w:cs="Times New Roman"/>
          <w:b/>
          <w:bCs/>
          <w:sz w:val="28"/>
          <w:szCs w:val="28"/>
          <w:lang w:val="uk-UA" w:eastAsia="ru-RU"/>
        </w:rPr>
        <w:t>ї освіти</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Будьте прикладом поваги.</w:t>
      </w:r>
      <w:r w:rsidRPr="005B5725">
        <w:rPr>
          <w:rFonts w:ascii="Times New Roman" w:eastAsia="Times New Roman" w:hAnsi="Times New Roman" w:cs="Times New Roman"/>
          <w:sz w:val="28"/>
          <w:szCs w:val="28"/>
          <w:lang w:eastAsia="ru-RU"/>
        </w:rPr>
        <w:t xml:space="preserve"> Діти швидко переймають стиль спілкування дорослих, тому важливо уникати приниження, іронії чи фаворитизму.</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Створіть правила безпеки разом з вихованцями.</w:t>
      </w:r>
      <w:r w:rsidRPr="005B5725">
        <w:rPr>
          <w:rFonts w:ascii="Times New Roman" w:eastAsia="Times New Roman" w:hAnsi="Times New Roman" w:cs="Times New Roman"/>
          <w:sz w:val="28"/>
          <w:szCs w:val="28"/>
          <w:lang w:eastAsia="ru-RU"/>
        </w:rPr>
        <w:t xml:space="preserve"> Спільно розроблений «кодекс колективу» буде дієвішим за нав’язані правила.</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Звертайте увагу на «невидимі» прояви булінгу.</w:t>
      </w:r>
      <w:r w:rsidRPr="005B5725">
        <w:rPr>
          <w:rFonts w:ascii="Times New Roman" w:eastAsia="Times New Roman" w:hAnsi="Times New Roman" w:cs="Times New Roman"/>
          <w:sz w:val="28"/>
          <w:szCs w:val="28"/>
          <w:lang w:eastAsia="ru-RU"/>
        </w:rPr>
        <w:t xml:space="preserve"> Ігнорування, насмішки чи виключення з групи можуть завдавати не меншої шкоди, ніж відкрита агресія.</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Розвивайте емоційну грамотність.</w:t>
      </w:r>
      <w:r w:rsidRPr="005B5725">
        <w:rPr>
          <w:rFonts w:ascii="Times New Roman" w:eastAsia="Times New Roman" w:hAnsi="Times New Roman" w:cs="Times New Roman"/>
          <w:sz w:val="28"/>
          <w:szCs w:val="28"/>
          <w:lang w:eastAsia="ru-RU"/>
        </w:rPr>
        <w:t xml:space="preserve"> Використовуйте вправи й ігри, які допомагають дітям розуміти свої почуття та почуття інших.</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Формуйте командний дух.</w:t>
      </w:r>
      <w:r w:rsidRPr="005B5725">
        <w:rPr>
          <w:rFonts w:ascii="Times New Roman" w:eastAsia="Times New Roman" w:hAnsi="Times New Roman" w:cs="Times New Roman"/>
          <w:sz w:val="28"/>
          <w:szCs w:val="28"/>
          <w:lang w:eastAsia="ru-RU"/>
        </w:rPr>
        <w:t xml:space="preserve"> Колективні творчі чи ігрові проекти сприяють згуртуванню й знижують ризик конфліктів.</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Реагуйте негайно.</w:t>
      </w:r>
      <w:r w:rsidRPr="005B5725">
        <w:rPr>
          <w:rFonts w:ascii="Times New Roman" w:eastAsia="Times New Roman" w:hAnsi="Times New Roman" w:cs="Times New Roman"/>
          <w:sz w:val="28"/>
          <w:szCs w:val="28"/>
          <w:lang w:eastAsia="ru-RU"/>
        </w:rPr>
        <w:t xml:space="preserve"> Навіть дрібні прояви агресії чи зневаги потребують уваги. Замовчування проблеми посилює її.</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Співпрацюйте з батьками.</w:t>
      </w:r>
      <w:r w:rsidRPr="005B5725">
        <w:rPr>
          <w:rFonts w:ascii="Times New Roman" w:eastAsia="Times New Roman" w:hAnsi="Times New Roman" w:cs="Times New Roman"/>
          <w:sz w:val="28"/>
          <w:szCs w:val="28"/>
          <w:lang w:eastAsia="ru-RU"/>
        </w:rPr>
        <w:t xml:space="preserve"> Інформуйте родини про досягнення й труднощі дітей, залучайте їх до профілактичних заходів.</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Створіть «простір довіри».</w:t>
      </w:r>
      <w:r w:rsidRPr="005B5725">
        <w:rPr>
          <w:rFonts w:ascii="Times New Roman" w:eastAsia="Times New Roman" w:hAnsi="Times New Roman" w:cs="Times New Roman"/>
          <w:sz w:val="28"/>
          <w:szCs w:val="28"/>
          <w:lang w:eastAsia="ru-RU"/>
        </w:rPr>
        <w:t xml:space="preserve"> Організуйте можливість для дитини звернутися конфіденційно (наприклад, «пошта довіри» або індивідуальні бесіди).</w:t>
      </w:r>
    </w:p>
    <w:p w:rsidR="007B7C9A" w:rsidRPr="005B5725"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Розширюйте власні компетентності.</w:t>
      </w:r>
      <w:r w:rsidRPr="005B5725">
        <w:rPr>
          <w:rFonts w:ascii="Times New Roman" w:eastAsia="Times New Roman" w:hAnsi="Times New Roman" w:cs="Times New Roman"/>
          <w:sz w:val="28"/>
          <w:szCs w:val="28"/>
          <w:lang w:eastAsia="ru-RU"/>
        </w:rPr>
        <w:t xml:space="preserve"> Беріть участь у тренінгах, семінарах з медіації та ненасильницької комунікації.</w:t>
      </w:r>
    </w:p>
    <w:p w:rsidR="007B7C9A" w:rsidRPr="007B7C9A" w:rsidRDefault="007B7C9A" w:rsidP="007B7C9A">
      <w:pPr>
        <w:numPr>
          <w:ilvl w:val="0"/>
          <w:numId w:val="22"/>
        </w:numPr>
        <w:spacing w:after="0" w:line="276" w:lineRule="auto"/>
        <w:ind w:left="0" w:firstLine="567"/>
        <w:rPr>
          <w:rFonts w:ascii="Times New Roman" w:eastAsia="Times New Roman" w:hAnsi="Times New Roman" w:cs="Times New Roman"/>
          <w:sz w:val="28"/>
          <w:szCs w:val="28"/>
          <w:lang w:eastAsia="ru-RU"/>
        </w:rPr>
      </w:pPr>
      <w:r w:rsidRPr="007B7C9A">
        <w:rPr>
          <w:rFonts w:ascii="Times New Roman" w:eastAsia="Times New Roman" w:hAnsi="Times New Roman" w:cs="Times New Roman"/>
          <w:b/>
          <w:bCs/>
          <w:sz w:val="28"/>
          <w:szCs w:val="28"/>
          <w:lang w:eastAsia="ru-RU"/>
        </w:rPr>
        <w:t>Пам’ятайте: головне — підтримка.</w:t>
      </w:r>
      <w:r w:rsidRPr="005B5725">
        <w:rPr>
          <w:rFonts w:ascii="Times New Roman" w:eastAsia="Times New Roman" w:hAnsi="Times New Roman" w:cs="Times New Roman"/>
          <w:sz w:val="28"/>
          <w:szCs w:val="28"/>
          <w:lang w:eastAsia="ru-RU"/>
        </w:rPr>
        <w:t xml:space="preserve"> Для дитини важливо знати, що поруч є дорослий, готовий захистити і допомогти.</w:t>
      </w:r>
    </w:p>
    <w:p w:rsidR="005B5725" w:rsidRPr="007B7C9A" w:rsidRDefault="005B5725" w:rsidP="007B7C9A">
      <w:pPr>
        <w:spacing w:after="0" w:line="276" w:lineRule="auto"/>
        <w:ind w:firstLine="567"/>
        <w:jc w:val="both"/>
        <w:rPr>
          <w:rFonts w:ascii="Times New Roman" w:eastAsia="Times New Roman" w:hAnsi="Times New Roman" w:cs="Times New Roman"/>
          <w:sz w:val="28"/>
          <w:szCs w:val="28"/>
          <w:lang w:eastAsia="ru-RU"/>
        </w:rPr>
      </w:pPr>
      <w:r w:rsidRPr="007B7C9A">
        <w:rPr>
          <w:rFonts w:ascii="Times New Roman" w:hAnsi="Times New Roman" w:cs="Times New Roman"/>
          <w:sz w:val="28"/>
          <w:szCs w:val="28"/>
        </w:rPr>
        <w:t xml:space="preserve">Створення «території довіри» у закладі </w:t>
      </w:r>
      <w:r w:rsidR="007B7C9A" w:rsidRPr="007B7C9A">
        <w:rPr>
          <w:rFonts w:ascii="Times New Roman" w:hAnsi="Times New Roman" w:cs="Times New Roman"/>
          <w:sz w:val="28"/>
          <w:szCs w:val="28"/>
          <w:lang w:val="uk-UA"/>
        </w:rPr>
        <w:t xml:space="preserve">позашкільної освіти </w:t>
      </w:r>
      <w:r w:rsidRPr="007B7C9A">
        <w:rPr>
          <w:rFonts w:ascii="Times New Roman" w:hAnsi="Times New Roman" w:cs="Times New Roman"/>
          <w:sz w:val="28"/>
          <w:szCs w:val="28"/>
        </w:rPr>
        <w:t xml:space="preserve">— це не лише педагогічний обов’язок, а й моральна місія кожного </w:t>
      </w:r>
      <w:r w:rsidR="007B7C9A" w:rsidRPr="007B7C9A">
        <w:rPr>
          <w:rFonts w:ascii="Times New Roman" w:hAnsi="Times New Roman" w:cs="Times New Roman"/>
          <w:sz w:val="28"/>
          <w:szCs w:val="28"/>
          <w:lang w:val="uk-UA"/>
        </w:rPr>
        <w:t>керівника гуртка</w:t>
      </w:r>
      <w:r w:rsidRPr="007B7C9A">
        <w:rPr>
          <w:rFonts w:ascii="Times New Roman" w:hAnsi="Times New Roman" w:cs="Times New Roman"/>
          <w:sz w:val="28"/>
          <w:szCs w:val="28"/>
        </w:rPr>
        <w:t>. Дитина, яка приходить у гурток, має відчувати: тут її приймають, цінують і захищають. Саме у такій атмосфері вона здатна розкривати свій творчий потенціал, знаходити друзів і вчитися співпраці без страху бути приниженою чи відкинутою.</w:t>
      </w:r>
    </w:p>
    <w:p w:rsidR="005B5725" w:rsidRPr="007B7C9A" w:rsidRDefault="005B5725" w:rsidP="007B7C9A">
      <w:pPr>
        <w:pStyle w:val="a3"/>
        <w:spacing w:before="0" w:beforeAutospacing="0" w:after="0" w:afterAutospacing="0" w:line="276" w:lineRule="auto"/>
        <w:ind w:firstLine="567"/>
        <w:jc w:val="both"/>
        <w:rPr>
          <w:sz w:val="28"/>
          <w:szCs w:val="28"/>
        </w:rPr>
      </w:pPr>
      <w:r w:rsidRPr="007B7C9A">
        <w:rPr>
          <w:sz w:val="28"/>
          <w:szCs w:val="28"/>
        </w:rPr>
        <w:t>Протидія булінгу у позашкіллі — це комплексна робота, що включає формування культури поваги, розвиток емоційного інтелекту, постійну співпрацю педагогів, батьків і дітей. Кожна маленька дія — добре слово, спільна творча справа, уважний погляд наставника — може стати кроком до створення безпечного простору.</w:t>
      </w:r>
      <w:bookmarkStart w:id="0" w:name="_GoBack"/>
      <w:bookmarkEnd w:id="0"/>
    </w:p>
    <w:p w:rsidR="005B5725" w:rsidRPr="007B7C9A" w:rsidRDefault="005B5725" w:rsidP="007B7C9A">
      <w:pPr>
        <w:pStyle w:val="a3"/>
        <w:spacing w:before="0" w:beforeAutospacing="0" w:after="0" w:afterAutospacing="0" w:line="276" w:lineRule="auto"/>
        <w:ind w:firstLine="567"/>
        <w:jc w:val="both"/>
        <w:rPr>
          <w:sz w:val="28"/>
          <w:szCs w:val="28"/>
        </w:rPr>
      </w:pPr>
      <w:r w:rsidRPr="007B7C9A">
        <w:rPr>
          <w:sz w:val="28"/>
          <w:szCs w:val="28"/>
        </w:rPr>
        <w:lastRenderedPageBreak/>
        <w:t>Лише тоді позашкільний заклад справді перетворюється на простір радості, творчості та підтримки — на територію довіри, де дитина почувається захищеною і щасливою.</w:t>
      </w:r>
    </w:p>
    <w:p w:rsidR="005B5725" w:rsidRPr="007B7C9A" w:rsidRDefault="005B5725" w:rsidP="007B7C9A">
      <w:pPr>
        <w:spacing w:after="100" w:afterAutospacing="1" w:line="276" w:lineRule="auto"/>
        <w:ind w:firstLine="567"/>
        <w:jc w:val="both"/>
        <w:rPr>
          <w:rFonts w:ascii="Times New Roman" w:hAnsi="Times New Roman" w:cs="Times New Roman"/>
          <w:sz w:val="28"/>
          <w:szCs w:val="28"/>
        </w:rPr>
      </w:pPr>
    </w:p>
    <w:sectPr w:rsidR="005B5725" w:rsidRPr="007B7C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102A6"/>
    <w:multiLevelType w:val="multilevel"/>
    <w:tmpl w:val="80B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F0C26"/>
    <w:multiLevelType w:val="multilevel"/>
    <w:tmpl w:val="96CC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D1219"/>
    <w:multiLevelType w:val="multilevel"/>
    <w:tmpl w:val="0E34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0189B"/>
    <w:multiLevelType w:val="multilevel"/>
    <w:tmpl w:val="2BC4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8439C"/>
    <w:multiLevelType w:val="multilevel"/>
    <w:tmpl w:val="0D86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97266"/>
    <w:multiLevelType w:val="multilevel"/>
    <w:tmpl w:val="0CF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863170"/>
    <w:multiLevelType w:val="multilevel"/>
    <w:tmpl w:val="93B0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E92FAB"/>
    <w:multiLevelType w:val="multilevel"/>
    <w:tmpl w:val="F4E0D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883A99"/>
    <w:multiLevelType w:val="multilevel"/>
    <w:tmpl w:val="68E4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4A4077"/>
    <w:multiLevelType w:val="multilevel"/>
    <w:tmpl w:val="89644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34757A"/>
    <w:multiLevelType w:val="multilevel"/>
    <w:tmpl w:val="30CE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5D27D4"/>
    <w:multiLevelType w:val="multilevel"/>
    <w:tmpl w:val="6B287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E6426F"/>
    <w:multiLevelType w:val="multilevel"/>
    <w:tmpl w:val="D23CF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357F91"/>
    <w:multiLevelType w:val="multilevel"/>
    <w:tmpl w:val="8A3C8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861454"/>
    <w:multiLevelType w:val="multilevel"/>
    <w:tmpl w:val="4306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570D29"/>
    <w:multiLevelType w:val="multilevel"/>
    <w:tmpl w:val="267C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F106E5"/>
    <w:multiLevelType w:val="multilevel"/>
    <w:tmpl w:val="82C6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A3FAA"/>
    <w:multiLevelType w:val="multilevel"/>
    <w:tmpl w:val="18E0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0B7059"/>
    <w:multiLevelType w:val="multilevel"/>
    <w:tmpl w:val="C08E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8F1868"/>
    <w:multiLevelType w:val="multilevel"/>
    <w:tmpl w:val="075A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23FBE"/>
    <w:multiLevelType w:val="multilevel"/>
    <w:tmpl w:val="3BC8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05047E"/>
    <w:multiLevelType w:val="multilevel"/>
    <w:tmpl w:val="F50EA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13"/>
  </w:num>
  <w:num w:numId="4">
    <w:abstractNumId w:val="11"/>
  </w:num>
  <w:num w:numId="5">
    <w:abstractNumId w:val="2"/>
  </w:num>
  <w:num w:numId="6">
    <w:abstractNumId w:val="16"/>
  </w:num>
  <w:num w:numId="7">
    <w:abstractNumId w:val="17"/>
  </w:num>
  <w:num w:numId="8">
    <w:abstractNumId w:val="20"/>
  </w:num>
  <w:num w:numId="9">
    <w:abstractNumId w:val="9"/>
  </w:num>
  <w:num w:numId="10">
    <w:abstractNumId w:val="0"/>
  </w:num>
  <w:num w:numId="11">
    <w:abstractNumId w:val="19"/>
  </w:num>
  <w:num w:numId="12">
    <w:abstractNumId w:val="10"/>
  </w:num>
  <w:num w:numId="13">
    <w:abstractNumId w:val="12"/>
  </w:num>
  <w:num w:numId="14">
    <w:abstractNumId w:val="18"/>
  </w:num>
  <w:num w:numId="15">
    <w:abstractNumId w:val="8"/>
  </w:num>
  <w:num w:numId="16">
    <w:abstractNumId w:val="5"/>
  </w:num>
  <w:num w:numId="17">
    <w:abstractNumId w:val="4"/>
  </w:num>
  <w:num w:numId="18">
    <w:abstractNumId w:val="3"/>
  </w:num>
  <w:num w:numId="19">
    <w:abstractNumId w:val="1"/>
  </w:num>
  <w:num w:numId="20">
    <w:abstractNumId w:val="21"/>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A45"/>
    <w:rsid w:val="001A6E24"/>
    <w:rsid w:val="005B5725"/>
    <w:rsid w:val="007B7C9A"/>
    <w:rsid w:val="008330F1"/>
    <w:rsid w:val="009379AB"/>
    <w:rsid w:val="00AE3A45"/>
    <w:rsid w:val="00CD2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6AE55"/>
  <w15:chartTrackingRefBased/>
  <w15:docId w15:val="{F71EBF27-65AA-43A3-8653-E4B18008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572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0963">
      <w:bodyDiv w:val="1"/>
      <w:marLeft w:val="0"/>
      <w:marRight w:val="0"/>
      <w:marTop w:val="0"/>
      <w:marBottom w:val="0"/>
      <w:divBdr>
        <w:top w:val="none" w:sz="0" w:space="0" w:color="auto"/>
        <w:left w:val="none" w:sz="0" w:space="0" w:color="auto"/>
        <w:bottom w:val="none" w:sz="0" w:space="0" w:color="auto"/>
        <w:right w:val="none" w:sz="0" w:space="0" w:color="auto"/>
      </w:divBdr>
    </w:div>
    <w:div w:id="222909578">
      <w:bodyDiv w:val="1"/>
      <w:marLeft w:val="0"/>
      <w:marRight w:val="0"/>
      <w:marTop w:val="0"/>
      <w:marBottom w:val="0"/>
      <w:divBdr>
        <w:top w:val="none" w:sz="0" w:space="0" w:color="auto"/>
        <w:left w:val="none" w:sz="0" w:space="0" w:color="auto"/>
        <w:bottom w:val="none" w:sz="0" w:space="0" w:color="auto"/>
        <w:right w:val="none" w:sz="0" w:space="0" w:color="auto"/>
      </w:divBdr>
    </w:div>
    <w:div w:id="250703024">
      <w:bodyDiv w:val="1"/>
      <w:marLeft w:val="0"/>
      <w:marRight w:val="0"/>
      <w:marTop w:val="0"/>
      <w:marBottom w:val="0"/>
      <w:divBdr>
        <w:top w:val="none" w:sz="0" w:space="0" w:color="auto"/>
        <w:left w:val="none" w:sz="0" w:space="0" w:color="auto"/>
        <w:bottom w:val="none" w:sz="0" w:space="0" w:color="auto"/>
        <w:right w:val="none" w:sz="0" w:space="0" w:color="auto"/>
      </w:divBdr>
    </w:div>
    <w:div w:id="1354115773">
      <w:bodyDiv w:val="1"/>
      <w:marLeft w:val="0"/>
      <w:marRight w:val="0"/>
      <w:marTop w:val="0"/>
      <w:marBottom w:val="0"/>
      <w:divBdr>
        <w:top w:val="none" w:sz="0" w:space="0" w:color="auto"/>
        <w:left w:val="none" w:sz="0" w:space="0" w:color="auto"/>
        <w:bottom w:val="none" w:sz="0" w:space="0" w:color="auto"/>
        <w:right w:val="none" w:sz="0" w:space="0" w:color="auto"/>
      </w:divBdr>
    </w:div>
    <w:div w:id="1669600049">
      <w:bodyDiv w:val="1"/>
      <w:marLeft w:val="0"/>
      <w:marRight w:val="0"/>
      <w:marTop w:val="0"/>
      <w:marBottom w:val="0"/>
      <w:divBdr>
        <w:top w:val="none" w:sz="0" w:space="0" w:color="auto"/>
        <w:left w:val="none" w:sz="0" w:space="0" w:color="auto"/>
        <w:bottom w:val="none" w:sz="0" w:space="0" w:color="auto"/>
        <w:right w:val="none" w:sz="0" w:space="0" w:color="auto"/>
      </w:divBdr>
    </w:div>
    <w:div w:id="174714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1692</Words>
  <Characters>9651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2025-09-10T18:44:00Z</dcterms:created>
  <dcterms:modified xsi:type="dcterms:W3CDTF">2025-09-10T19:13:00Z</dcterms:modified>
</cp:coreProperties>
</file>