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after="240" w:before="240" w:line="360" w:lineRule="auto"/>
        <w:jc w:val="left"/>
        <w:rPr>
          <w:sz w:val="28"/>
          <w:szCs w:val="28"/>
        </w:rPr>
      </w:pPr>
      <w:bookmarkStart w:colFirst="0" w:colLast="0" w:name="_heading=h.l0gbhdlptnbt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after="240" w:before="240" w:line="360" w:lineRule="auto"/>
        <w:jc w:val="center"/>
        <w:rPr>
          <w:sz w:val="28"/>
          <w:szCs w:val="28"/>
        </w:rPr>
      </w:pPr>
      <w:bookmarkStart w:colFirst="0" w:colLast="0" w:name="_heading=h.7opylh5d0buu" w:id="1"/>
      <w:bookmarkEnd w:id="1"/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610100" cy="57150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571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after="240" w:before="240" w:line="360" w:lineRule="auto"/>
        <w:jc w:val="center"/>
        <w:rPr>
          <w:sz w:val="28"/>
          <w:szCs w:val="28"/>
        </w:rPr>
      </w:pPr>
      <w:bookmarkStart w:colFirst="0" w:colLast="0" w:name="_heading=h.17bwdfr4g60c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o2w322rhlh5d" w:id="3"/>
      <w:bookmarkEnd w:id="3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Аргентинське танго: танець довіри та взаєморозуміння</w:t>
      </w:r>
    </w:p>
    <w:p w:rsidR="00000000" w:rsidDel="00000000" w:rsidP="00000000" w:rsidRDefault="00000000" w:rsidRPr="00000000" w14:paraId="00000005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Актуальність.</w:t>
      </w:r>
    </w:p>
    <w:p w:rsidR="00000000" w:rsidDel="00000000" w:rsidP="00000000" w:rsidRDefault="00000000" w:rsidRPr="00000000" w14:paraId="0000000B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Аргентинське танго — це не лише естетика руху, а й глибокий прояв людських стосунків, емоцій і довіри. У світі, де швидкість і технології часто віддаляють людей, танго вчить нас знову слухати, відчувати партнера, бути «тут і зараз». У педагогічній практиці цей танець можна використовувати як інструмент розвитку емоційного інтелекту, співпраці та взаєморозуміння.</w:t>
      </w:r>
    </w:p>
    <w:p w:rsidR="00000000" w:rsidDel="00000000" w:rsidP="00000000" w:rsidRDefault="00000000" w:rsidRPr="00000000" w14:paraId="0000000D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Мета.</w:t>
      </w:r>
    </w:p>
    <w:p w:rsidR="00000000" w:rsidDel="00000000" w:rsidP="00000000" w:rsidRDefault="00000000" w:rsidRPr="00000000" w14:paraId="0000000F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Розкрити потенціал аргентинського танго як соціально-освітнього інструменту, що сприяє формуванню комунікативних, емоційних та культурних компетентностей.</w:t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Основна частина.</w:t>
      </w:r>
    </w:p>
    <w:p w:rsidR="00000000" w:rsidDel="00000000" w:rsidP="00000000" w:rsidRDefault="00000000" w:rsidRPr="00000000" w14:paraId="00000014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Аргентинське танго побудоване на принципі імпровізації, де кожен рух — це діалог. Ведучий і ведена постійно «слухають» одне одного тілом, реагують на мікросигнали, створюючи унікальний танець щоразу.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навчальному процесі танго можна інтегрувати як засіб розвитку навичок довіри, взаємоповаги та усвідомленої комунікації. Танго формує вміння сприймати себе та іншого, координувати дії, приймати рішення разом.</w:t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Заняття танго мають терапевтичний ефект: покращують самооцінку, знижують рівень стресу, допомагають подолати соціальну скутість. У шкільних і позашкільних програмах воно може стати платформою для виховання емпатії та культурного діалогу.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Висновки.</w:t>
      </w:r>
    </w:p>
    <w:p w:rsidR="00000000" w:rsidDel="00000000" w:rsidP="00000000" w:rsidRDefault="00000000" w:rsidRPr="00000000" w14:paraId="0000001A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Аргентинське танго — це не лише танець, а й філософія взаємодії. Його освітнє застосування розвиває довіру, увагу й уміння бути партнером у будь-якій діяльності.</w:t>
      </w:r>
    </w:p>
    <w:p w:rsidR="00000000" w:rsidDel="00000000" w:rsidP="00000000" w:rsidRDefault="00000000" w:rsidRPr="00000000" w14:paraId="0000001C">
      <w:pPr>
        <w:spacing w:after="240" w:before="24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Ключові слова: аргентинське танго, комунікація, довіра, партнерство, емоційний інтелект</w:t>
      </w:r>
    </w:p>
    <w:p w:rsidR="00000000" w:rsidDel="00000000" w:rsidP="00000000" w:rsidRDefault="00000000" w:rsidRPr="00000000" w14:paraId="0000001D">
      <w:pPr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OzrJgGzj/M/RQW3hnSYDLdH4sw==">CgMxLjAyDmgubDBnYmhkbHB0bmJ0Mg5oLjdvcHlsaDVkMGJ1dTIOaC4xN2J3ZGZyNGc2MGMyDmgubzJ3MzIycmhsaDVkOAByITFQOVlOV2EwT0RCWkdLVHhqMDhaODh2bVhiWWtESEZIRA==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