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sz w:val="28"/>
          <w:szCs w:val="28"/>
        </w:rPr>
      </w:pPr>
      <w:bookmarkStart w:colFirst="0" w:colLast="0" w:name="_heading=h.gjdgxs" w:id="0"/>
      <w:bookmarkEnd w:id="0"/>
      <w:r w:rsidDel="00000000" w:rsidR="00000000" w:rsidRPr="00000000">
        <w:rPr>
          <w:rFonts w:ascii="Times New Roman" w:cs="Times New Roman" w:eastAsia="Times New Roman" w:hAnsi="Times New Roman"/>
          <w:sz w:val="28"/>
          <w:szCs w:val="28"/>
          <w:rtl w:val="0"/>
        </w:rPr>
        <w:t xml:space="preserve">НАЦІОНАЛЬНИЙ УНІВЕРСИТЕТ «ЛЬВІВСЬКА ПОЛІТЕХНІКА»</w:t>
      </w:r>
    </w:p>
    <w:p w:rsidR="00000000" w:rsidDel="00000000" w:rsidP="00000000" w:rsidRDefault="00000000" w:rsidRPr="00000000" w14:paraId="00000002">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ІНСТИТУТ ПРАВА, ПСИХОЛОГІЇ ТА ІННОВАЦІЙНОЇ ОСВІТИ</w:t>
      </w:r>
    </w:p>
    <w:p w:rsidR="00000000" w:rsidDel="00000000" w:rsidP="00000000" w:rsidRDefault="00000000" w:rsidRPr="00000000" w14:paraId="00000003">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КАФЕДРА ТЕОРЕТИЧНОЇ ТА ПРАКТИЧНОЇ ПСИХОЛОГІЇ</w:t>
      </w:r>
    </w:p>
    <w:p w:rsidR="00000000" w:rsidDel="00000000" w:rsidP="00000000" w:rsidRDefault="00000000" w:rsidRPr="00000000" w14:paraId="00000004">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p w:rsidR="00000000" w:rsidDel="00000000" w:rsidP="00000000" w:rsidRDefault="00000000" w:rsidRPr="00000000" w14:paraId="00000005">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p w:rsidR="00000000" w:rsidDel="00000000" w:rsidP="00000000" w:rsidRDefault="00000000" w:rsidRPr="00000000" w14:paraId="00000006">
      <w:pPr>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p>
    <w:p w:rsidR="00000000" w:rsidDel="00000000" w:rsidP="00000000" w:rsidRDefault="00000000" w:rsidRPr="00000000" w14:paraId="00000007">
      <w:pPr>
        <w:ind w:left="5102.362204724409"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b w:val="1"/>
          <w:sz w:val="28"/>
          <w:szCs w:val="28"/>
          <w:rtl w:val="0"/>
        </w:rPr>
        <w:t xml:space="preserve">Мащак Світлана Остапівна</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28"/>
          <w:szCs w:val="28"/>
          <w:highlight w:val="white"/>
          <w:rtl w:val="0"/>
        </w:rPr>
        <w:t xml:space="preserve">кандидат психологічних наук, доцент кафедри теоретичної та практичної психології Інституту права, психології та інноваційної освіти. </w:t>
      </w:r>
    </w:p>
    <w:p w:rsidR="00000000" w:rsidDel="00000000" w:rsidP="00000000" w:rsidRDefault="00000000" w:rsidRPr="00000000" w14:paraId="00000008">
      <w:pPr>
        <w:ind w:left="5102.362204724409"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В</w:t>
      </w:r>
      <w:r w:rsidDel="00000000" w:rsidR="00000000" w:rsidRPr="00000000">
        <w:rPr>
          <w:rFonts w:ascii="Times New Roman" w:cs="Times New Roman" w:eastAsia="Times New Roman" w:hAnsi="Times New Roman"/>
          <w:b w:val="1"/>
          <w:sz w:val="28"/>
          <w:szCs w:val="28"/>
          <w:rtl w:val="0"/>
        </w:rPr>
        <w:t xml:space="preserve">овк Оксана Анатоліївна</w:t>
      </w:r>
      <w:r w:rsidDel="00000000" w:rsidR="00000000" w:rsidRPr="00000000">
        <w:rPr>
          <w:rFonts w:ascii="Times New Roman" w:cs="Times New Roman" w:eastAsia="Times New Roman" w:hAnsi="Times New Roman"/>
          <w:sz w:val="28"/>
          <w:szCs w:val="28"/>
          <w:rtl w:val="0"/>
        </w:rPr>
        <w:t xml:space="preserve">, заступник директора з виховної роботи ВСП ЛФКТІ НУ “ЛП”.</w:t>
      </w:r>
    </w:p>
    <w:p w:rsidR="00000000" w:rsidDel="00000000" w:rsidP="00000000" w:rsidRDefault="00000000" w:rsidRPr="00000000" w14:paraId="00000009">
      <w:pPr>
        <w:ind w:left="5102.362204724409"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Якубовський Ярослав Володимирович,</w:t>
      </w:r>
      <w:r w:rsidDel="00000000" w:rsidR="00000000" w:rsidRPr="00000000">
        <w:rPr>
          <w:rFonts w:ascii="Times New Roman" w:cs="Times New Roman" w:eastAsia="Times New Roman" w:hAnsi="Times New Roman"/>
          <w:sz w:val="28"/>
          <w:szCs w:val="28"/>
          <w:rtl w:val="0"/>
        </w:rPr>
        <w:t xml:space="preserve"> заступник директора з навчальної роботи ВСП ЛФКТІ НУ “ЛП”</w:t>
      </w:r>
    </w:p>
    <w:p w:rsidR="00000000" w:rsidDel="00000000" w:rsidP="00000000" w:rsidRDefault="00000000" w:rsidRPr="00000000" w14:paraId="0000000A">
      <w:pPr>
        <w:jc w:val="center"/>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0B">
      <w:pPr>
        <w:jc w:val="cente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0C">
      <w:pPr>
        <w:jc w:val="left"/>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0D">
      <w:pPr>
        <w:jc w:val="cente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 </w:t>
      </w:r>
    </w:p>
    <w:p w:rsidR="00000000" w:rsidDel="00000000" w:rsidP="00000000" w:rsidRDefault="00000000" w:rsidRPr="00000000" w14:paraId="0000000E">
      <w:pPr>
        <w:spacing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Особливості </w:t>
      </w:r>
      <w:r w:rsidDel="00000000" w:rsidR="00000000" w:rsidRPr="00000000">
        <w:rPr>
          <w:rFonts w:ascii="Times New Roman" w:cs="Times New Roman" w:eastAsia="Times New Roman" w:hAnsi="Times New Roman"/>
          <w:sz w:val="28"/>
          <w:szCs w:val="28"/>
          <w:rtl w:val="0"/>
        </w:rPr>
        <w:t xml:space="preserve">прояву феномену імпостера </w:t>
      </w:r>
    </w:p>
    <w:p w:rsidR="00000000" w:rsidDel="00000000" w:rsidP="00000000" w:rsidRDefault="00000000" w:rsidRPr="00000000" w14:paraId="0000000F">
      <w:pPr>
        <w:spacing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 студентів коледжу з різними рівнями тривожності</w:t>
      </w:r>
    </w:p>
    <w:p w:rsidR="00000000" w:rsidDel="00000000" w:rsidP="00000000" w:rsidRDefault="00000000" w:rsidRPr="00000000" w14:paraId="00000010">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1">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12">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13">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14">
      <w:pPr>
        <w:ind w:left="432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15">
      <w:pPr>
        <w:ind w:left="432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16">
      <w:pPr>
        <w:spacing w:after="240" w:befor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7">
      <w:pPr>
        <w:spacing w:after="240" w:before="240" w:lineRule="auto"/>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8">
      <w:pPr>
        <w:spacing w:after="0" w:before="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Львів </w:t>
      </w:r>
    </w:p>
    <w:p w:rsidR="00000000" w:rsidDel="00000000" w:rsidP="00000000" w:rsidRDefault="00000000" w:rsidRPr="00000000" w14:paraId="00000019">
      <w:pPr>
        <w:spacing w:after="0" w:before="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2024 рік</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spacing w:line="360" w:lineRule="auto"/>
        <w:ind w:firstLine="720"/>
        <w:jc w:val="both"/>
        <w:rPr>
          <w:rFonts w:ascii="Times New Roman" w:cs="Times New Roman" w:eastAsia="Times New Roman" w:hAnsi="Times New Roman"/>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C">
      <w:pPr>
        <w:spacing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D">
      <w:pPr>
        <w:spacing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Впровадження в систему освіти нових інформаційних технологій у сучасних закладах освіти передбачає зростання вимог до інтелектуальних здібностей людини, сформованості її пізнавальної сфери. Формування стилів пізнавальної діяльності особистостості, особливо у підлітків, пов'язане з їхніми відчуттями важливості, сприйняття світу, саморозвитком тощо.</w:t>
      </w:r>
    </w:p>
    <w:p w:rsidR="00000000" w:rsidDel="00000000" w:rsidP="00000000" w:rsidRDefault="00000000" w:rsidRPr="00000000" w14:paraId="0000001E">
      <w:pPr>
        <w:spacing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Часто саме підлітки власні досягнення списують на випадковість або тимчасовий успіх. У такому випадку ми маємо справу з психологічним явищем, що було виявлене та описане понад 40 років тому, і має назву феномен імпостера. </w:t>
      </w:r>
    </w:p>
    <w:p w:rsidR="00000000" w:rsidDel="00000000" w:rsidP="00000000" w:rsidRDefault="00000000" w:rsidRPr="00000000" w14:paraId="0000001F">
      <w:pPr>
        <w:spacing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Від моменту опису даного феномену було проведено багато досліджень, які намагалися з’ясувати, наскільки він є поширеним серед різних спільнот. Автори з’ясували таке: феномен імпостера є більш поширеним серед етнічних меншин [5; 8; 13]. Узагальнено термін “феномен імпостера” - описує відчуття, що характеризуються нездатністю повірити, що власний успіх - особисте досягнення, а не випадковість. Крім того, таке відчуття супроводжується страхом викриття власної некомпетентності. Як слушно може зауважити більшість, такі відчуття бодай раз у житті відчував кожен із нас. </w:t>
      </w:r>
    </w:p>
    <w:p w:rsidR="00000000" w:rsidDel="00000000" w:rsidP="00000000" w:rsidRDefault="00000000" w:rsidRPr="00000000" w14:paraId="00000020">
      <w:pPr>
        <w:spacing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Ця властивість може звести нанівець задоволення від досягнень у будь-якому виді діяльності, а то й навіть поставити під сумнів майбутній розвиток здебільшого в талановитих та розумних студентів. </w:t>
      </w:r>
    </w:p>
    <w:p w:rsidR="00000000" w:rsidDel="00000000" w:rsidP="00000000" w:rsidRDefault="00000000" w:rsidRPr="00000000" w14:paraId="00000021">
      <w:pPr>
        <w:spacing w:line="360" w:lineRule="auto"/>
        <w:ind w:firstLine="720"/>
        <w:jc w:val="both"/>
        <w:rPr>
          <w:rFonts w:ascii="Times New Roman" w:cs="Times New Roman" w:eastAsia="Times New Roman" w:hAnsi="Times New Roman"/>
          <w:sz w:val="28"/>
          <w:szCs w:val="28"/>
          <w:highlight w:val="yellow"/>
        </w:rPr>
      </w:pPr>
      <w:r w:rsidDel="00000000" w:rsidR="00000000" w:rsidRPr="00000000">
        <w:rPr>
          <w:rFonts w:ascii="Times New Roman" w:cs="Times New Roman" w:eastAsia="Times New Roman" w:hAnsi="Times New Roman"/>
          <w:sz w:val="28"/>
          <w:szCs w:val="28"/>
          <w:rtl w:val="0"/>
        </w:rPr>
        <w:t xml:space="preserve">У побуті феномен імпостера інколи навіть називають прокляттям талановитих. Відома акторка Джоді Фостер, письменник Ніл Гейман та й навіть сам Ніл Армстронг потерпали від нього.</w:t>
      </w:r>
      <w:r w:rsidDel="00000000" w:rsidR="00000000" w:rsidRPr="00000000">
        <w:rPr>
          <w:rFonts w:ascii="Times New Roman" w:cs="Times New Roman" w:eastAsia="Times New Roman" w:hAnsi="Times New Roman"/>
          <w:sz w:val="28"/>
          <w:szCs w:val="28"/>
          <w:highlight w:val="yellow"/>
          <w:rtl w:val="0"/>
        </w:rPr>
        <w:t xml:space="preserve"> </w:t>
      </w:r>
    </w:p>
    <w:p w:rsidR="00000000" w:rsidDel="00000000" w:rsidP="00000000" w:rsidRDefault="00000000" w:rsidRPr="00000000" w14:paraId="00000022">
      <w:pPr>
        <w:spacing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 огляду на вищевказане актуальність дослідження феномену імпостера може бути визначена як його поширеністю, так і фактором його значного впливу на формування задоволення від своєї діяльності. </w:t>
      </w:r>
    </w:p>
    <w:p w:rsidR="00000000" w:rsidDel="00000000" w:rsidP="00000000" w:rsidRDefault="00000000" w:rsidRPr="00000000" w14:paraId="00000023">
      <w:pPr>
        <w:spacing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Проаналізовано основні теорії у вивченні феноменів імпостера та тривожності. Встановлено, що феномен імпостера у психологічній літературі почали розглядати в 70-х роках ХХ століття психотерапевти П. Кленс і С. Аймс. А тривожність як явище розглядали класики психології З. Фройд, К. Горні, Е. Фромм, Р. Мей, Ю. Ханін, Г. Айзенк, Ч.Спілбергер. </w:t>
      </w:r>
    </w:p>
    <w:p w:rsidR="00000000" w:rsidDel="00000000" w:rsidP="00000000" w:rsidRDefault="00000000" w:rsidRPr="00000000" w14:paraId="00000024">
      <w:pPr>
        <w:spacing w:line="36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5">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Поняття “феномен імпостера” було введено у психологію у 1978 році двома клінічними психологами, завдяки результатам, поміченим під час їхньої психотерапевтичної роботи [6; 8]. Психологині, опираючись на результати психотерапевтичної роботи з понад ста п’ятдесятьма студентками, з’ясували, що вони воліють пов’язувати свої досягнення у навчанні з випадковими обставинами чи то вдачею, але аж ніяк не приписувати їх собі. Крім того, ці студентки потерпали від страху, що скоро всі дізнаються, що справжній рівень їхніх знань не відповідає отриманим результатам [7]. </w:t>
      </w:r>
    </w:p>
    <w:p w:rsidR="00000000" w:rsidDel="00000000" w:rsidP="00000000" w:rsidRDefault="00000000" w:rsidRPr="00000000" w14:paraId="00000026">
      <w:pPr>
        <w:spacing w:line="360" w:lineRule="auto"/>
        <w:ind w:firstLine="709"/>
        <w:jc w:val="both"/>
        <w:rPr>
          <w:rFonts w:ascii="Times New Roman" w:cs="Times New Roman" w:eastAsia="Times New Roman" w:hAnsi="Times New Roman"/>
          <w:color w:val="212529"/>
          <w:sz w:val="28"/>
          <w:szCs w:val="28"/>
        </w:rPr>
      </w:pPr>
      <w:r w:rsidDel="00000000" w:rsidR="00000000" w:rsidRPr="00000000">
        <w:rPr>
          <w:rFonts w:ascii="Times New Roman" w:cs="Times New Roman" w:eastAsia="Times New Roman" w:hAnsi="Times New Roman"/>
          <w:sz w:val="28"/>
          <w:szCs w:val="28"/>
          <w:rtl w:val="0"/>
        </w:rPr>
        <w:t xml:space="preserve">Отже, </w:t>
      </w:r>
      <w:r w:rsidDel="00000000" w:rsidR="00000000" w:rsidRPr="00000000">
        <w:rPr>
          <w:rFonts w:ascii="Times New Roman" w:cs="Times New Roman" w:eastAsia="Times New Roman" w:hAnsi="Times New Roman"/>
          <w:color w:val="212529"/>
          <w:sz w:val="28"/>
          <w:szCs w:val="28"/>
          <w:rtl w:val="0"/>
        </w:rPr>
        <w:t xml:space="preserve">психотерапевтки Пауліна Кленс і Сюзанна Аймс помітили, що порівняно велика кількість їхніх клієнток не могли прийняти власний успіх і свої досягнення – замість цього вони запевняли терапевтів у тому, що причина їхньої успішності, в тому, що у них є потрібні контакти і що вони вміло вдають себе більш компетентними, або що їм просто пощастило опинитися у правильному місці в правильний час.</w:t>
      </w:r>
    </w:p>
    <w:p w:rsidR="00000000" w:rsidDel="00000000" w:rsidP="00000000" w:rsidRDefault="00000000" w:rsidRPr="00000000" w14:paraId="00000027">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Отож, згідно з Пауліною Кленс [6], феномен імпостера – це психологічне явище, особистісна характеристика людини, що не здатна приписати власний успіх своїм здібностям. Хоча з часом погляди на те, чи є даний феномен особистісною характеристикою, змінювалися, втім визначення залишилося в такому вигляді, як його запропонувала Кленс.</w:t>
      </w:r>
    </w:p>
    <w:p w:rsidR="00000000" w:rsidDel="00000000" w:rsidP="00000000" w:rsidRDefault="00000000" w:rsidRPr="00000000" w14:paraId="00000028">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Феномен імпостера - це переживання об’єктивно успішної людини себе як такої, яка насправді не заслуговує на досягнутий успіх і не є достатньо компетентною, що зрештою буде “викрито” оточуючими. </w:t>
      </w:r>
    </w:p>
    <w:p w:rsidR="00000000" w:rsidDel="00000000" w:rsidP="00000000" w:rsidRDefault="00000000" w:rsidRPr="00000000" w14:paraId="00000029">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Дослідження [5; 10;12] доводять, що близько 70% успішних людей хоча б один раз у житті мали проблему з таким феноменом. </w:t>
      </w:r>
    </w:p>
    <w:p w:rsidR="00000000" w:rsidDel="00000000" w:rsidP="00000000" w:rsidRDefault="00000000" w:rsidRPr="00000000" w14:paraId="0000002A">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Спираючись на дані метааналітичного дослідження Бравата з колегами, що мало на меті проаналізувати всю чинну на даний момент літературу щодо даного явища, ми можемо стверджувати, що феномен імпостера набув особливого поширення у науково-популярній літературі, втім залишається недостатньо вивченим у наукових джерелах [5]. Першопочатково феномен імпостера пов’язували саме із жінками, зокрема і через дослідження Кленс та Аймс на особах жіночої статі [7]. Крім того, варто також зазначити, що здебільшого дослідження даного феномену відбувалися у США. У часи, коли чоловіки залишили свої домівки для участі у воєнних діях, жінкам довелося переорієнтовуватися з пасивної «жіночої» ролі берегині сімейного вогнища та освоювати нові ролі, а відповідно, і нові професії, що можливо раніше вважалися суто чоловічими. Жінки досягли значного успіху на цій ниві. І коли чоловіки повернулися з війни додому в надії повернути попереднє становище, виникла певна конкуренція, єдиним вирішенням котрої уряд США бачив масове звільнення жінок. </w:t>
      </w:r>
    </w:p>
    <w:p w:rsidR="00000000" w:rsidDel="00000000" w:rsidP="00000000" w:rsidRDefault="00000000" w:rsidRPr="00000000" w14:paraId="0000002B">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Відчувши лише на коротку мить впевненість у тому, що жінка - це не лише мати і домогосподарка, а й фаховий працівник, спроможний самостійно заробляти кошти в обмін на власні знання та навички, жінки змушені були знову перебрати на себе другорядну роль, що аж ніяк не сприяло вірі у власні можливості. </w:t>
      </w:r>
    </w:p>
    <w:p w:rsidR="00000000" w:rsidDel="00000000" w:rsidP="00000000" w:rsidRDefault="00000000" w:rsidRPr="00000000" w14:paraId="0000002C">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Проведені дослідження вказали на той факт, що феномен імпостера притаманний не лише жінкам, а й чоловікам, і чоловіки так само можуть потерпати від нього [9]. Такого бачення притримуються й надалі. </w:t>
      </w:r>
    </w:p>
    <w:p w:rsidR="00000000" w:rsidDel="00000000" w:rsidP="00000000" w:rsidRDefault="00000000" w:rsidRPr="00000000" w14:paraId="0000002D">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Вважалося що феномен імпостера більш пов'язаний зі страхом зовнішнього оцінювання, а саме тим, що інші можуть надавати вищу оцінку можливостям і знанням, притаманним певній особі. Також, є певні шаблони поведінки, що притаманні людям із феноменом імпостера. </w:t>
      </w:r>
    </w:p>
    <w:p w:rsidR="00000000" w:rsidDel="00000000" w:rsidP="00000000" w:rsidRDefault="00000000" w:rsidRPr="00000000" w14:paraId="0000002E">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Загалом є шість характеристик, і за наявністю хоча б двох із них ми можемо визначати феномен імпостера. У першу чергу це так званий цикл імпостера, в котрий потрапляє людина, що потерпає від даного феномену. Якщо узагальнено розглянути запропонований професоркою Кленс [6] так званий цикл імпостера, то виглядати він буде таким чином: </w:t>
      </w:r>
    </w:p>
    <w:p w:rsidR="00000000" w:rsidDel="00000000" w:rsidP="00000000" w:rsidRDefault="00000000" w:rsidRPr="00000000" w14:paraId="0000002F">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Людина отримує для виконання важливе завдання і це призводить до зростання рівня тривоги – адже завдання таке важливе! </w:t>
      </w:r>
    </w:p>
    <w:p w:rsidR="00000000" w:rsidDel="00000000" w:rsidP="00000000" w:rsidRDefault="00000000" w:rsidRPr="00000000" w14:paraId="00000030">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Власне, через цю перевищену важливість завдання, людина подається до двох можливих варіантів дій – або ціною надмірних зусиль, не тотожних тим, що необхідні для виконання завдання – це завдання виконується, або ж людина вдається до прокрастинації. </w:t>
      </w:r>
    </w:p>
    <w:p w:rsidR="00000000" w:rsidDel="00000000" w:rsidP="00000000" w:rsidRDefault="00000000" w:rsidRPr="00000000" w14:paraId="00000031">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У момент коли завдання виконане, можливе невелике полегшення, але успіх на цьому етапі нівелюється та приписується або випадковому везінню, або надміру докладеним зусиллям, себто виконавець не здатний інтерналізувати власний успіх (що може свідчити про неможливість виконавця впоратися із завданням адекватними методами). </w:t>
      </w:r>
    </w:p>
    <w:p w:rsidR="00000000" w:rsidDel="00000000" w:rsidP="00000000" w:rsidRDefault="00000000" w:rsidRPr="00000000" w14:paraId="00000032">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Увесь процес супроводжується надмірним страхом викриття власної некомпетентності та страхом отримати нове складне завдання на основі попереднього успіху. Саме страх потерпіти невдачу не дозволяє використовувати тривогу в якості засобу мотивації, а також нівелює задоволення від виконання складного завдання. </w:t>
      </w:r>
    </w:p>
    <w:p w:rsidR="00000000" w:rsidDel="00000000" w:rsidP="00000000" w:rsidRDefault="00000000" w:rsidRPr="00000000" w14:paraId="00000033">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Таким чином цикл замикається. Цей цикл може запускати у «самозванців» явище так званого самосаботажу викликаного страхом невдачі. Віра в те, що отримані результати були досягнути випадково, применшення власної участі та списання все на щасливий випадок, призводять до того що людина сумнівається в можливості наступного успіху, «адже два рази навряд чи пощастить?» Страх потерпіти фіаско є ще однією з характеристик імпостера разом з бажанням бути особливим, ефектом супержінки чи то чоловіка та знеціненням похвали. </w:t>
      </w:r>
    </w:p>
    <w:p w:rsidR="00000000" w:rsidDel="00000000" w:rsidP="00000000" w:rsidRDefault="00000000" w:rsidRPr="00000000" w14:paraId="00000034">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Згідно з дослідженнями</w:t>
      </w:r>
      <w:hyperlink r:id="rId7">
        <w:r w:rsidDel="00000000" w:rsidR="00000000" w:rsidRPr="00000000">
          <w:rPr>
            <w:rFonts w:ascii="Times New Roman" w:cs="Times New Roman" w:eastAsia="Times New Roman" w:hAnsi="Times New Roman"/>
            <w:sz w:val="28"/>
            <w:szCs w:val="28"/>
            <w:rtl w:val="0"/>
          </w:rPr>
          <w:t xml:space="preserve"> </w:t>
        </w:r>
      </w:hyperlink>
      <w:r w:rsidDel="00000000" w:rsidR="00000000" w:rsidRPr="00000000">
        <w:rPr>
          <w:rFonts w:ascii="Times New Roman" w:cs="Times New Roman" w:eastAsia="Times New Roman" w:hAnsi="Times New Roman"/>
          <w:sz w:val="28"/>
          <w:szCs w:val="28"/>
          <w:rtl w:val="0"/>
        </w:rPr>
        <w:t xml:space="preserve">В. Янг, феномен імпостера можна розділити на п’ять основних типів:</w:t>
      </w:r>
    </w:p>
    <w:p w:rsidR="00000000" w:rsidDel="00000000" w:rsidP="00000000" w:rsidRDefault="00000000" w:rsidRPr="00000000" w14:paraId="00000035">
      <w:pPr>
        <w:numPr>
          <w:ilvl w:val="0"/>
          <w:numId w:val="3"/>
        </w:numPr>
        <w:shd w:fill="ffffff" w:val="clear"/>
        <w:spacing w:line="360" w:lineRule="auto"/>
        <w:ind w:left="0" w:firstLine="709"/>
        <w:jc w:val="both"/>
        <w:rPr>
          <w:color w:val="000000"/>
          <w:sz w:val="28"/>
          <w:szCs w:val="28"/>
        </w:rPr>
      </w:pPr>
      <w:r w:rsidDel="00000000" w:rsidR="00000000" w:rsidRPr="00000000">
        <w:rPr>
          <w:rFonts w:ascii="Times New Roman" w:cs="Times New Roman" w:eastAsia="Times New Roman" w:hAnsi="Times New Roman"/>
          <w:b w:val="1"/>
          <w:sz w:val="28"/>
          <w:szCs w:val="28"/>
          <w:rtl w:val="0"/>
        </w:rPr>
        <w:t xml:space="preserve">Перфекціоніст.</w:t>
      </w:r>
      <w:r w:rsidDel="00000000" w:rsidR="00000000" w:rsidRPr="00000000">
        <w:rPr>
          <w:rFonts w:ascii="Times New Roman" w:cs="Times New Roman" w:eastAsia="Times New Roman" w:hAnsi="Times New Roman"/>
          <w:sz w:val="28"/>
          <w:szCs w:val="28"/>
          <w:rtl w:val="0"/>
        </w:rPr>
        <w:t xml:space="preserve"> Такі люди переконані, що вони могли б досягнути більшого, якби були абсолютно досконалими. Вони відчувають себе самозванцями, тому що їхні перфекціоністські риси змушують вірити, що вони не такі класні, як про них можуть думати інші.</w:t>
      </w:r>
      <w:r w:rsidDel="00000000" w:rsidR="00000000" w:rsidRPr="00000000">
        <w:rPr>
          <w:rtl w:val="0"/>
        </w:rPr>
      </w:r>
    </w:p>
    <w:p w:rsidR="00000000" w:rsidDel="00000000" w:rsidP="00000000" w:rsidRDefault="00000000" w:rsidRPr="00000000" w14:paraId="00000036">
      <w:pPr>
        <w:numPr>
          <w:ilvl w:val="0"/>
          <w:numId w:val="3"/>
        </w:numPr>
        <w:shd w:fill="ffffff" w:val="clear"/>
        <w:spacing w:line="360" w:lineRule="auto"/>
        <w:ind w:left="0" w:firstLine="709"/>
        <w:jc w:val="both"/>
        <w:rPr>
          <w:color w:val="000000"/>
          <w:sz w:val="28"/>
          <w:szCs w:val="28"/>
        </w:rPr>
      </w:pPr>
      <w:r w:rsidDel="00000000" w:rsidR="00000000" w:rsidRPr="00000000">
        <w:rPr>
          <w:rFonts w:ascii="Times New Roman" w:cs="Times New Roman" w:eastAsia="Times New Roman" w:hAnsi="Times New Roman"/>
          <w:b w:val="1"/>
          <w:sz w:val="28"/>
          <w:szCs w:val="28"/>
          <w:rtl w:val="0"/>
        </w:rPr>
        <w:t xml:space="preserve">Експерт.</w:t>
      </w:r>
      <w:r w:rsidDel="00000000" w:rsidR="00000000" w:rsidRPr="00000000">
        <w:rPr>
          <w:rFonts w:ascii="Times New Roman" w:cs="Times New Roman" w:eastAsia="Times New Roman" w:hAnsi="Times New Roman"/>
          <w:sz w:val="28"/>
          <w:szCs w:val="28"/>
          <w:rtl w:val="0"/>
        </w:rPr>
        <w:t xml:space="preserve"> Характерною рисою цього типу є те, що особистість відчуває себе самозванцем через те, що не знає всього необхідного про предмет або тему. Ці люди вважають, що їм ще багато чого треба дізнатися.</w:t>
      </w:r>
      <w:r w:rsidDel="00000000" w:rsidR="00000000" w:rsidRPr="00000000">
        <w:rPr>
          <w:rtl w:val="0"/>
        </w:rPr>
      </w:r>
    </w:p>
    <w:p w:rsidR="00000000" w:rsidDel="00000000" w:rsidP="00000000" w:rsidRDefault="00000000" w:rsidRPr="00000000" w14:paraId="00000037">
      <w:pPr>
        <w:numPr>
          <w:ilvl w:val="0"/>
          <w:numId w:val="3"/>
        </w:numPr>
        <w:shd w:fill="ffffff" w:val="clear"/>
        <w:spacing w:line="360" w:lineRule="auto"/>
        <w:ind w:left="0"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sz w:val="28"/>
          <w:szCs w:val="28"/>
          <w:rtl w:val="0"/>
        </w:rPr>
        <w:t xml:space="preserve">Природжений геній.</w:t>
      </w:r>
      <w:r w:rsidDel="00000000" w:rsidR="00000000" w:rsidRPr="00000000">
        <w:rPr>
          <w:rFonts w:ascii="Times New Roman" w:cs="Times New Roman" w:eastAsia="Times New Roman" w:hAnsi="Times New Roman"/>
          <w:sz w:val="28"/>
          <w:szCs w:val="28"/>
          <w:rtl w:val="0"/>
        </w:rPr>
        <w:t xml:space="preserve"> Цей тип імпостерів процвітає завдяки тому, що вони швидко і спритно роблять справи. Вони вірять, що зробили все правильно з першого разу. Але якщо їхні дії критикують або для виконання завдань треба більше зусиль, то у них з'являється розчарування.</w:t>
      </w:r>
      <w:r w:rsidDel="00000000" w:rsidR="00000000" w:rsidRPr="00000000">
        <w:rPr>
          <w:rtl w:val="0"/>
        </w:rPr>
      </w:r>
    </w:p>
    <w:p w:rsidR="00000000" w:rsidDel="00000000" w:rsidP="00000000" w:rsidRDefault="00000000" w:rsidRPr="00000000" w14:paraId="00000038">
      <w:pPr>
        <w:numPr>
          <w:ilvl w:val="0"/>
          <w:numId w:val="3"/>
        </w:numPr>
        <w:shd w:fill="ffffff" w:val="clear"/>
        <w:spacing w:line="360" w:lineRule="auto"/>
        <w:ind w:left="0"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sz w:val="28"/>
          <w:szCs w:val="28"/>
          <w:rtl w:val="0"/>
        </w:rPr>
        <w:t xml:space="preserve">Соліст.</w:t>
      </w:r>
      <w:r w:rsidDel="00000000" w:rsidR="00000000" w:rsidRPr="00000000">
        <w:rPr>
          <w:rFonts w:ascii="Times New Roman" w:cs="Times New Roman" w:eastAsia="Times New Roman" w:hAnsi="Times New Roman"/>
          <w:sz w:val="28"/>
          <w:szCs w:val="28"/>
          <w:rtl w:val="0"/>
        </w:rPr>
        <w:t xml:space="preserve"> Феномен імпостера розвивається у солістів через те, що їм довелося просити про допомогу, щоб досягти певного рівня чи статусу. Оскільки людина не досягла успіху самостійно, то вона ставить під сумнів свою компетентність або здібності.</w:t>
      </w:r>
      <w:r w:rsidDel="00000000" w:rsidR="00000000" w:rsidRPr="00000000">
        <w:rPr>
          <w:rtl w:val="0"/>
        </w:rPr>
      </w:r>
    </w:p>
    <w:p w:rsidR="00000000" w:rsidDel="00000000" w:rsidP="00000000" w:rsidRDefault="00000000" w:rsidRPr="00000000" w14:paraId="00000039">
      <w:pPr>
        <w:numPr>
          <w:ilvl w:val="0"/>
          <w:numId w:val="3"/>
        </w:numPr>
        <w:shd w:fill="ffffff" w:val="clear"/>
        <w:spacing w:line="360" w:lineRule="auto"/>
        <w:ind w:left="0"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sz w:val="28"/>
          <w:szCs w:val="28"/>
          <w:rtl w:val="0"/>
        </w:rPr>
        <w:t xml:space="preserve">Надлюдина.</w:t>
      </w:r>
      <w:r w:rsidDel="00000000" w:rsidR="00000000" w:rsidRPr="00000000">
        <w:rPr>
          <w:rFonts w:ascii="Times New Roman" w:cs="Times New Roman" w:eastAsia="Times New Roman" w:hAnsi="Times New Roman"/>
          <w:sz w:val="28"/>
          <w:szCs w:val="28"/>
          <w:rtl w:val="0"/>
        </w:rPr>
        <w:t xml:space="preserve"> Чоловіки та жінки останнього типу відчувають себе імпостерами, якщо не були найбільш працьовитими спеціалістами або не досягли високого рівня успіху.</w:t>
      </w:r>
      <w:r w:rsidDel="00000000" w:rsidR="00000000" w:rsidRPr="00000000">
        <w:rPr>
          <w:rtl w:val="0"/>
        </w:rPr>
      </w:r>
    </w:p>
    <w:p w:rsidR="00000000" w:rsidDel="00000000" w:rsidP="00000000" w:rsidRDefault="00000000" w:rsidRPr="00000000" w14:paraId="0000003A">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Загалом, якщо говорити в розрізі останніх десятиліть, то варто зазначити, що на сьогодні не існує єдиної концепції стосовно феномену імпостера. Ми можемо опиратися на категорії, що їх виділила Кленс (котра, до речі, не вважала феномен імпостера патологічною хворобою, радше психологічним явищем, що одним людям притаманно більше, аніж іншим), користуватися концепцією, що була запропонована Харвей та Кац або ж спиратися на термінологію більш пізніх досліджень. </w:t>
      </w:r>
    </w:p>
    <w:p w:rsidR="00000000" w:rsidDel="00000000" w:rsidP="00000000" w:rsidRDefault="00000000" w:rsidRPr="00000000" w14:paraId="0000003B">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 2000 років більше розглядають феномен імпостера радше в контексті реакції на певні обставини, аніж вроджену рису особистості, чи то набір різноманітних симптомів об’єднаних спільною причиною.</w:t>
      </w:r>
    </w:p>
    <w:p w:rsidR="00000000" w:rsidDel="00000000" w:rsidP="00000000" w:rsidRDefault="00000000" w:rsidRPr="00000000" w14:paraId="0000003C">
      <w:pPr>
        <w:spacing w:line="360" w:lineRule="auto"/>
        <w:ind w:firstLine="709"/>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D">
      <w:pPr>
        <w:spacing w:line="360" w:lineRule="auto"/>
        <w:ind w:firstLine="709"/>
        <w:jc w:val="both"/>
        <w:rPr>
          <w:rFonts w:ascii="Times New Roman" w:cs="Times New Roman" w:eastAsia="Times New Roman" w:hAnsi="Times New Roman"/>
          <w:color w:val="212529"/>
          <w:sz w:val="28"/>
          <w:szCs w:val="28"/>
        </w:rPr>
      </w:pPr>
      <w:r w:rsidDel="00000000" w:rsidR="00000000" w:rsidRPr="00000000">
        <w:rPr>
          <w:rFonts w:ascii="Times New Roman" w:cs="Times New Roman" w:eastAsia="Times New Roman" w:hAnsi="Times New Roman"/>
          <w:color w:val="212529"/>
          <w:sz w:val="28"/>
          <w:szCs w:val="28"/>
          <w:rtl w:val="0"/>
        </w:rPr>
        <w:t xml:space="preserve">Особистість необов’язково відчуває феномен імпостера весь час і в усіх сферах, це почуття може виникати епізодично. Це явище рідко обумовлене реальною відсутністю знань і умінь. Набагато частіше зустрічається зворотна ситуація: некомпетентній людині не вистачає знань, щоб зрозуміти, що вона некомпетентна і це стає причиною надмірної самовпевненості (“ефект Данінга-Крюгера”).</w:t>
      </w:r>
    </w:p>
    <w:p w:rsidR="00000000" w:rsidDel="00000000" w:rsidP="00000000" w:rsidRDefault="00000000" w:rsidRPr="00000000" w14:paraId="0000003E">
      <w:pPr>
        <w:shd w:fill="ffffff" w:val="clea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212529"/>
          <w:sz w:val="28"/>
          <w:szCs w:val="28"/>
          <w:rtl w:val="0"/>
        </w:rPr>
        <w:t xml:space="preserve">Пізніші дослідження показали, що до проявів цього феномену схильні не тільки жінки, а й чоловіки.</w:t>
      </w:r>
      <w:r w:rsidDel="00000000" w:rsidR="00000000" w:rsidRPr="00000000">
        <w:rPr>
          <w:rFonts w:ascii="Times New Roman" w:cs="Times New Roman" w:eastAsia="Times New Roman" w:hAnsi="Times New Roman"/>
          <w:sz w:val="28"/>
          <w:szCs w:val="28"/>
          <w:rtl w:val="0"/>
        </w:rPr>
        <w:t xml:space="preserve"> Вкорінена нерівність в оплаті праці пов’язана в тому числі і з тим, що жінкам важче добиватися підвищення, ніж чоловікам: там, де чоловік з більшою ймовірністю буде відстоювати свої права, жінка часто не хоче діяти, тому що боїться здатися «важкою» і «незручною» в роботі. Феномен імпостера відіграє у цьому не останню роль: жінкам нелегко просити про підвищення, якщо вони не відчувають себе гідними його. Достатньо досліджень вже показали, що феномен імпостера не обумовлений статтю - чоловіки також досить часто мають ці переживання.</w:t>
      </w:r>
    </w:p>
    <w:p w:rsidR="00000000" w:rsidDel="00000000" w:rsidP="00000000" w:rsidRDefault="00000000" w:rsidRPr="00000000" w14:paraId="0000003F">
      <w:pPr>
        <w:spacing w:line="360" w:lineRule="auto"/>
        <w:ind w:firstLine="709"/>
        <w:jc w:val="both"/>
        <w:rPr>
          <w:rFonts w:ascii="Times New Roman" w:cs="Times New Roman" w:eastAsia="Times New Roman" w:hAnsi="Times New Roman"/>
          <w:sz w:val="28"/>
          <w:szCs w:val="28"/>
          <w:highlight w:val="yellow"/>
        </w:rPr>
      </w:pPr>
      <w:r w:rsidDel="00000000" w:rsidR="00000000" w:rsidRPr="00000000">
        <w:rPr>
          <w:rFonts w:ascii="Times New Roman" w:cs="Times New Roman" w:eastAsia="Times New Roman" w:hAnsi="Times New Roman"/>
          <w:sz w:val="28"/>
          <w:szCs w:val="28"/>
          <w:rtl w:val="0"/>
        </w:rPr>
        <w:t xml:space="preserve">Власне важливу роль зовнішнього оточення у формуванні феномену імпостера відзначали ще Харвей та Кац. У своїй книзі вони припускали, що принаймні частина проблем, пов’язана з цією психологічною ознакою, може походити з дитинства і бути викликана певним ставленням до розподілу обов’язків у родині. Наприклад, коли дитині може ставитися роль, до виконання котрої вона абсолютно не готова, і саме неможливість відповідати очікуванням оточення призводить до синдрому імпостера.</w:t>
      </w:r>
      <w:r w:rsidDel="00000000" w:rsidR="00000000" w:rsidRPr="00000000">
        <w:rPr>
          <w:rtl w:val="0"/>
        </w:rPr>
      </w:r>
    </w:p>
    <w:p w:rsidR="00000000" w:rsidDel="00000000" w:rsidP="00000000" w:rsidRDefault="00000000" w:rsidRPr="00000000" w14:paraId="00000040">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Мова знову ж таки йде про вплив зовнішнього оточення. Соціальний контекст, в якому перебуває людина, впливає на те, як людина себе почуває. Більш низьке соціальне становище у суспільстві може призвести до того, що людина почне відчувати себе самозванцем [9]. Стереотипи, як і зафіксовані соціальні ролі, несуть негативний вплив. З багатьох досліджень відомо, що суспільні групи, які підпадають під вплив стійких або негативних стереотипів, наприклад, жінки чи то етнічні меншини, є частіше пов’язаними із феноменом імпостера. </w:t>
      </w:r>
    </w:p>
    <w:p w:rsidR="00000000" w:rsidDel="00000000" w:rsidP="00000000" w:rsidRDefault="00000000" w:rsidRPr="00000000" w14:paraId="00000041">
      <w:pPr>
        <w:numPr>
          <w:ilvl w:val="0"/>
          <w:numId w:val="4"/>
        </w:numPr>
        <w:shd w:fill="ffffff" w:val="clear"/>
        <w:spacing w:line="360" w:lineRule="auto"/>
        <w:ind w:left="0" w:firstLine="709"/>
        <w:jc w:val="both"/>
        <w:rPr>
          <w:sz w:val="28"/>
          <w:szCs w:val="28"/>
        </w:rPr>
      </w:pPr>
      <w:r w:rsidDel="00000000" w:rsidR="00000000" w:rsidRPr="00000000">
        <w:rPr>
          <w:rFonts w:ascii="Times New Roman" w:cs="Times New Roman" w:eastAsia="Times New Roman" w:hAnsi="Times New Roman"/>
          <w:sz w:val="28"/>
          <w:szCs w:val="28"/>
          <w:rtl w:val="0"/>
        </w:rPr>
        <w:t xml:space="preserve">Значний вплив на індивіда, зокрема на студента, мають соціокультурні стандарти. Суспільство нерідко прагне підкреслювати лише успіхи та досягнення, ставлячи їх на п'єдестал. Це може змусити індивіда відчувати невпевненість, якщо не відповідає цим ідеалам.</w:t>
      </w:r>
      <w:r w:rsidDel="00000000" w:rsidR="00000000" w:rsidRPr="00000000">
        <w:rPr>
          <w:rtl w:val="0"/>
        </w:rPr>
      </w:r>
    </w:p>
    <w:p w:rsidR="00000000" w:rsidDel="00000000" w:rsidP="00000000" w:rsidRDefault="00000000" w:rsidRPr="00000000" w14:paraId="00000042">
      <w:pPr>
        <w:numPr>
          <w:ilvl w:val="0"/>
          <w:numId w:val="4"/>
        </w:numPr>
        <w:shd w:fill="ffffff" w:val="clear"/>
        <w:spacing w:line="360" w:lineRule="auto"/>
        <w:ind w:left="0" w:firstLine="709"/>
        <w:jc w:val="both"/>
        <w:rPr>
          <w:sz w:val="28"/>
          <w:szCs w:val="28"/>
        </w:rPr>
      </w:pPr>
      <w:r w:rsidDel="00000000" w:rsidR="00000000" w:rsidRPr="00000000">
        <w:rPr>
          <w:rFonts w:ascii="Times New Roman" w:cs="Times New Roman" w:eastAsia="Times New Roman" w:hAnsi="Times New Roman"/>
          <w:sz w:val="28"/>
          <w:szCs w:val="28"/>
          <w:rtl w:val="0"/>
        </w:rPr>
        <w:t xml:space="preserve">Також чинником, який  формує ставлення до себе, є недостатнє дитяче виховання, адже брак підтримки або негативний досвід у дитячому віці можуть залишити слід у дорослому житті, спричинюючи невпевненість у своїх можливостях.</w:t>
      </w:r>
      <w:r w:rsidDel="00000000" w:rsidR="00000000" w:rsidRPr="00000000">
        <w:rPr>
          <w:rtl w:val="0"/>
        </w:rPr>
      </w:r>
    </w:p>
    <w:p w:rsidR="00000000" w:rsidDel="00000000" w:rsidP="00000000" w:rsidRDefault="00000000" w:rsidRPr="00000000" w14:paraId="00000043">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Феномен імпостера часто виникає у перфекціоністів, які звикли кожну справу, за яку беруться, доводити до ідеалу. Тож якщо кінцевий результат не подобається, попри те, що отримано схвалення, перфекціоніст вважає себе шахраєм. Також феномен імпостера часто існує поруч з комплексом відмінника: така людина чекає оцінки кожного свого кроку та постійно порівнює себе з іншими колегами, вважаючи їх кращими. </w:t>
      </w:r>
    </w:p>
    <w:p w:rsidR="00000000" w:rsidDel="00000000" w:rsidP="00000000" w:rsidRDefault="00000000" w:rsidRPr="00000000" w14:paraId="00000044">
      <w:pPr>
        <w:spacing w:line="36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5">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Аналіз наукової літератури доводить, що існує кілька теорій у вивченні тривоги і тривожності. Так, на думку З. Фройда зіткнення біологічних потягів та соціальних заборон призводить до виникнення неврозів та тривожності. Також вчений вказує, що, передбачаючи небезпеку або очікуючи важливу подію при неявно визначеному об’єкті та умовах невизначеності, у людини виникає стан внутрішнього занепокоєння, ознаками якого є відчуття загрози та власних переживань щодо її наслідків і тілесні реакції.</w:t>
      </w:r>
    </w:p>
    <w:p w:rsidR="00000000" w:rsidDel="00000000" w:rsidP="00000000" w:rsidRDefault="00000000" w:rsidRPr="00000000" w14:paraId="00000046">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Згідно з теорією А. Адлера, в основі неврозів також знаходиться тривога, що виникає внаслідок невдалого соціального досвіду або ж тому, що людина не змогла досягти бажаного через індивідуальні особливості.</w:t>
      </w:r>
    </w:p>
    <w:p w:rsidR="00000000" w:rsidDel="00000000" w:rsidP="00000000" w:rsidRDefault="00000000" w:rsidRPr="00000000" w14:paraId="00000047">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 Xорні вважає, що головним джерелом тривоги є неправильні людські стосунки, а не конфлікт між біологічними потягами та соціальними заборонами. Відповідно, тривога як стан недовіри до соціуму загалом, детермінується соціально, тому потреба в її подоланні заважає особистісному самовдосконаленню. А тривожність як стан занепокоєння виникає в дитинстві за наявності страху несхвалення рідними.</w:t>
      </w:r>
    </w:p>
    <w:p w:rsidR="00000000" w:rsidDel="00000000" w:rsidP="00000000" w:rsidRDefault="00000000" w:rsidRPr="00000000" w14:paraId="00000048">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Часті переживання тривоги людиною можуть призводити до формування такої особистісної риси як тривожність – відносно сформована схильність особистості до надмірного хвилювання, сприймання загрози власному «Я» в різних ситуаціях і, як наслідок, зростання стану суб’єктивної тривоги. Стійка спрямованість особистості на сприймання загрозливих ситуацій трансформує тривожність у диспозиційне утворення, тобто таке, яке формує стабільне відношення до навколишньої дійсності.</w:t>
      </w:r>
    </w:p>
    <w:p w:rsidR="00000000" w:rsidDel="00000000" w:rsidP="00000000" w:rsidRDefault="00000000" w:rsidRPr="00000000" w14:paraId="00000049">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Зважаючи на різноманітні підходи до розуміння та тлумачення феномену тривожності, беззаперечним є факт наявності в науковій літературі певної кількості класифікацій видів і форм прояву тривожності.</w:t>
      </w:r>
    </w:p>
    <w:p w:rsidR="00000000" w:rsidDel="00000000" w:rsidP="00000000" w:rsidRDefault="00000000" w:rsidRPr="00000000" w14:paraId="0000004A">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Психолог Чарльз Спілбергер виокремлює ситуативну та особистісну тривожність. На думку науковця, ситуативна тривожність як стан характеризується емоціями, що переживаються суб’єктивно: напругою, турботою, занепокоєнням, нервозністю. Цей стан виникає як емоційна реакція на стресову ситуацію та може бути різним за інтенсивністю та динамічним у часі. Особистості, що відносяться до категорії високо тривожних, схильні сприймати загрозу своїй самооцінці та життєдіяльності у широкому діапазоні ситуацій та реагувати явно вираженим станом тривожності. </w:t>
      </w:r>
    </w:p>
    <w:p w:rsidR="00000000" w:rsidDel="00000000" w:rsidP="00000000" w:rsidRDefault="00000000" w:rsidRPr="00000000" w14:paraId="0000004B">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Особистісна тривожність - це стійка індивідуальна характеристика, що відображає здатність суб’єкта до тривоги і передбачає наявність у нього тенденції сприймати достатньо широкий спектр ситуацій як загрозливі, відповідаючи на кожну з них певною реакцією. Особистісна тривожність активізується під час сприйняття певних стимулів, розцінюється людиною як загроза, що пов’язана із специфічними ситуаціями, що загрожують її престижу, самооцінці, самоповазі.  У цій роботі за основу взяли саме види тривожності, які виокремив Спілбергер [16]. </w:t>
      </w:r>
    </w:p>
    <w:p w:rsidR="00000000" w:rsidDel="00000000" w:rsidP="00000000" w:rsidRDefault="00000000" w:rsidRPr="00000000" w14:paraId="0000004C">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Особливим періодом в житті людини є студентський вік. Цей період можна охарактеризувати насамперед як початкову ланку зрілих періодів життя людини, як завершальний етап періодів дитинства. На цьому етапі молода людина визначається з вибором професії й свого місця в системі соціальних стосунків; шукає сенс життя, остаточно формує світогляд і життєву позицію.</w:t>
      </w:r>
    </w:p>
    <w:p w:rsidR="00000000" w:rsidDel="00000000" w:rsidP="00000000" w:rsidRDefault="00000000" w:rsidRPr="00000000" w14:paraId="0000004D">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Аналіз соціальної ситуації розвитку студента дає змогу зробити висновок, що в студентському віці актуалізується внутрішня позиція з установкою на досягнення глобальної мети – стратегії життя, вибудовуються плани на її досягнення. Складність вибору у самовизначенні обумовлюється ще й тим, що авторитетне доросле оточення часто сумнівається в правильності своїх рекомендацій. Така ситуація змушує молоду людину самостійно приймати власні рішення і брати відповідальність за них на себе. Відсутність досвіду та певні переживання і страхи у цьому контексті часто породжують розгубленість молодої людини, ситуативну, а іноді й особистісну тривожність.</w:t>
      </w:r>
    </w:p>
    <w:p w:rsidR="00000000" w:rsidDel="00000000" w:rsidP="00000000" w:rsidRDefault="00000000" w:rsidRPr="00000000" w14:paraId="0000004E">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думку Е.Еріксона, процес самореалізації визначається як процес формування ідентичності. Суб’єкт усвідомлює тотожність власної особистості, шукає відповіді на актуальне для нього питання щодо власного місця та значення себе в певному соціумі. Оволодіваючи новими соціальними ролями, студент намагається поєднати всі якості в цілісність без протиріч, намагається узгоджувати інтроспективні оцінки та оцінки оточення. На цьому етапі можуть виникати певні протиріччя: адекватна самооцінка або нерішучість; неузгодженість часових перспектив з відчуттям часу; апробація різних соціальних ролей або застрявання на одній з них; студентство та застій в професійній діяльності; позиція лідера або невизначеність у стосунках тощо [17]. Отже, формування ідентичності, карколомні зрушення в особистісних структурах, екзистенційні переживання також викликають тривожні стани, можуть стимулювати прояви тривожності.</w:t>
      </w:r>
    </w:p>
    <w:p w:rsidR="00000000" w:rsidDel="00000000" w:rsidP="00000000" w:rsidRDefault="00000000" w:rsidRPr="00000000" w14:paraId="0000004F">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 юнацькому віці формується низка новоутворень, на основі яких виникають умови входження особистості в нову для неї систему стосунків, прийняття нових життєвих цілей, досягнення більш високого рівня саморегуляції діяльності і поведінки.</w:t>
      </w:r>
    </w:p>
    <w:p w:rsidR="00000000" w:rsidDel="00000000" w:rsidP="00000000" w:rsidRDefault="00000000" w:rsidRPr="00000000" w14:paraId="00000050">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Отже, продуктивна життєтворчість сприяє появі відчуття задоволення якістю життя, підвищенню самооцінки. Натомість життєвий неуспіх породжує розчарування, розгубленість, тривожність тощо.</w:t>
      </w:r>
    </w:p>
    <w:p w:rsidR="00000000" w:rsidDel="00000000" w:rsidP="00000000" w:rsidRDefault="00000000" w:rsidRPr="00000000" w14:paraId="00000051">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Серед детермінант тривожності відповідно до нової соціальної ситуації розвитку та провідної діяльності можна виділити такі: </w:t>
      </w:r>
    </w:p>
    <w:p w:rsidR="00000000" w:rsidDel="00000000" w:rsidP="00000000" w:rsidRDefault="00000000" w:rsidRPr="00000000" w14:paraId="000000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велике навчальне навантаження; </w:t>
      </w:r>
    </w:p>
    <w:p w:rsidR="00000000" w:rsidDel="00000000" w:rsidP="00000000" w:rsidRDefault="00000000" w:rsidRPr="00000000" w14:paraId="0000005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надмірна кількість інформації, ненормований навчальний день; </w:t>
      </w:r>
    </w:p>
    <w:p w:rsidR="00000000" w:rsidDel="00000000" w:rsidP="00000000" w:rsidRDefault="00000000" w:rsidRPr="00000000" w14:paraId="000000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емоційні перенапруження та нервове виснаження, особливо в період сесії;</w:t>
      </w:r>
    </w:p>
    <w:p w:rsidR="00000000" w:rsidDel="00000000" w:rsidP="00000000" w:rsidRDefault="00000000" w:rsidRPr="00000000" w14:paraId="000000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велика кількість матеріалу, який треба вивчити; </w:t>
      </w:r>
    </w:p>
    <w:p w:rsidR="00000000" w:rsidDel="00000000" w:rsidP="00000000" w:rsidRDefault="00000000" w:rsidRPr="00000000" w14:paraId="000000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дефіцит часу; дефіцит спілкування з друзями; </w:t>
      </w:r>
    </w:p>
    <w:p w:rsidR="00000000" w:rsidDel="00000000" w:rsidP="00000000" w:rsidRDefault="00000000" w:rsidRPr="00000000" w14:paraId="000000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зміни розпорядку дня; багато самостійної роботи;</w:t>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непристосованість організму до великих психічних навантажень;</w:t>
      </w:r>
    </w:p>
    <w:p w:rsidR="00000000" w:rsidDel="00000000" w:rsidP="00000000" w:rsidRDefault="00000000" w:rsidRPr="00000000" w14:paraId="0000005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незбалансоване поєднання навчання і відпочинку; </w:t>
      </w:r>
    </w:p>
    <w:p w:rsidR="00000000" w:rsidDel="00000000" w:rsidP="00000000" w:rsidRDefault="00000000" w:rsidRPr="00000000" w14:paraId="000000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слабкість організму до навколишніх впливів тощо.</w:t>
      </w:r>
    </w:p>
    <w:p w:rsidR="00000000" w:rsidDel="00000000" w:rsidP="00000000" w:rsidRDefault="00000000" w:rsidRPr="00000000" w14:paraId="0000005B">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Отже, тривожність - це особистісна риса, складний процес, що містить когнітивні, афективні та конативні реакції в ситуації, що об’єктивно оцінюється особистістю як потенційно небезпечна. А тривога - це психічний емоційний стан. </w:t>
      </w:r>
    </w:p>
    <w:p w:rsidR="00000000" w:rsidDel="00000000" w:rsidP="00000000" w:rsidRDefault="00000000" w:rsidRPr="00000000" w14:paraId="0000005C">
      <w:pPr>
        <w:spacing w:line="360" w:lineRule="auto"/>
        <w:ind w:lef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D">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Тривожність багато в чому визначає поведінку студента. За рівнем тривожності можна робити висновки про внутрішнє ставлення молодої людини до ситуацій певного типу, а також опосередковано – про характер взаємостосунків з однолітками та людьми інших вікових категорій. Якщо цей рівень перевищує оптимальний, можна говорити про підвищений рівень тривожності.</w:t>
      </w:r>
    </w:p>
    <w:p w:rsidR="00000000" w:rsidDel="00000000" w:rsidP="00000000" w:rsidRDefault="00000000" w:rsidRPr="00000000" w14:paraId="0000005E">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Аналіз наукової літератури дає змогу стверджувати, що поведінка тривожних студентів має певні особливості. Так, такі молоді люди, як правило, не визнаються групою, але й не залишаються ізольованими, вони входять в число найменш популярних, оскільки замкнені, некомунікабельні або ж навпаки – надкомунікабельні, нав’язливі, озлоблені [3, с. 79]. </w:t>
      </w:r>
    </w:p>
    <w:p w:rsidR="00000000" w:rsidDel="00000000" w:rsidP="00000000" w:rsidRDefault="00000000" w:rsidRPr="00000000" w14:paraId="0000005F">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Феномен імпостера проявляється здебільшого так:</w:t>
      </w:r>
    </w:p>
    <w:p w:rsidR="00000000" w:rsidDel="00000000" w:rsidP="00000000" w:rsidRDefault="00000000" w:rsidRPr="00000000" w14:paraId="00000060">
      <w:pPr>
        <w:numPr>
          <w:ilvl w:val="0"/>
          <w:numId w:val="5"/>
        </w:numPr>
        <w:spacing w:line="360" w:lineRule="auto"/>
        <w:ind w:left="0"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особистості є відчуття того, що її досягнення - це результат вдалого збігу обставин, але не власної праці.</w:t>
      </w:r>
    </w:p>
    <w:p w:rsidR="00000000" w:rsidDel="00000000" w:rsidP="00000000" w:rsidRDefault="00000000" w:rsidRPr="00000000" w14:paraId="00000061">
      <w:pPr>
        <w:numPr>
          <w:ilvl w:val="0"/>
          <w:numId w:val="5"/>
        </w:numPr>
        <w:spacing w:line="360" w:lineRule="auto"/>
        <w:ind w:left="0"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Страх викриття, через який є бажання будь-яке нове завдання або ігнорувати, або уникати. Та є інший бік цього прагнення - хочеться заглибитися в роботу максимально, щоб ні в кого не виникало думки викрити особистість. </w:t>
      </w:r>
    </w:p>
    <w:p w:rsidR="00000000" w:rsidDel="00000000" w:rsidP="00000000" w:rsidRDefault="00000000" w:rsidRPr="00000000" w14:paraId="00000062">
      <w:pPr>
        <w:numPr>
          <w:ilvl w:val="0"/>
          <w:numId w:val="5"/>
        </w:numPr>
        <w:spacing w:line="360" w:lineRule="auto"/>
        <w:ind w:left="0"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Індивід не має власної самооцінки, важливою стає думка оточення: рідних, друзів, колег. </w:t>
      </w:r>
    </w:p>
    <w:p w:rsidR="00000000" w:rsidDel="00000000" w:rsidP="00000000" w:rsidRDefault="00000000" w:rsidRPr="00000000" w14:paraId="00000063">
      <w:pPr>
        <w:numPr>
          <w:ilvl w:val="0"/>
          <w:numId w:val="5"/>
        </w:numPr>
        <w:spacing w:line="360" w:lineRule="auto"/>
        <w:ind w:left="0"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Особистості здається, що інші все роблять краще, якісніше: проєкти цікавіші, життя більш насичене, успішніше.</w:t>
      </w:r>
    </w:p>
    <w:p w:rsidR="00000000" w:rsidDel="00000000" w:rsidP="00000000" w:rsidRDefault="00000000" w:rsidRPr="00000000" w14:paraId="00000064">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Прояви можуть бути різні, але здебільшого в людей, які мають феномен імпостера, є спільна риса - вони не можуть прийняти і визнати свої успіхи, досягнення. Тобто від усіх задокументованих успіхів (грамоти, сертифікати) людина емоційно дистанціюється і не вважає це результатом своєї праці. </w:t>
      </w:r>
    </w:p>
    <w:p w:rsidR="00000000" w:rsidDel="00000000" w:rsidP="00000000" w:rsidRDefault="00000000" w:rsidRPr="00000000" w14:paraId="00000065">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Якщо проаналізувати феномен імпостера та тривожність, то можемо прослідкувати взаємозв'язок між цими рисами. Для студентів з підвищеним рівнем тривожності характерними є занижена самооцінка і відсутність самоповаги, вони невпевнені в собі, у своїх силах і можливостях, почуваються самотньо. </w:t>
      </w:r>
    </w:p>
    <w:p w:rsidR="00000000" w:rsidDel="00000000" w:rsidP="00000000" w:rsidRDefault="00000000" w:rsidRPr="00000000" w14:paraId="00000066">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Тривожність, що співвідноситься з цінностями, що змінюються, незадоволеністю потреби в збереженні контролю над навколишньою дійсністю, переживають студенти як емоційний дискомфорт. Індивіди з феноменом імпостера також відчувають невпевненість, незадоволеність собою. </w:t>
      </w:r>
    </w:p>
    <w:p w:rsidR="00000000" w:rsidDel="00000000" w:rsidP="00000000" w:rsidRDefault="00000000" w:rsidRPr="00000000" w14:paraId="00000067">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Початок студентського життя, особливо для підлітків 15 - 19 років,  піддається впливові певних стресових чинників: зміна референтного та мікросоціального середовища в закладі освіти, нерідко зміна житлових умов, зміна звичного способу життя, у тому числі порядку навчальних занять в порівнянні зі шкільним навчанням тощо. Труднощі будь-якого аспекту студентства можуть свідчити про несформованість внутрішньої позиції «Я-студент», низьку продуктивність учбово-професійної діяльності і знижують адаптацію, призводять до виникнення внутрішньої кризи, що супроводжується почуттями розгубленості та тривожності, і в багатьох представників студентської молоді проявом феномену імпостера, що характеризується низькою самооцінкою, великою кількістю навантажень, щоб показати себе кращим за інших, впливом думки оточення на індивіда.</w:t>
      </w:r>
    </w:p>
    <w:p w:rsidR="00000000" w:rsidDel="00000000" w:rsidP="00000000" w:rsidRDefault="00000000" w:rsidRPr="00000000" w14:paraId="00000068">
      <w:pPr>
        <w:spacing w:line="36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9">
      <w:pPr>
        <w:spacing w:line="276" w:lineRule="auto"/>
        <w:jc w:val="center"/>
        <w:rPr>
          <w:rFonts w:ascii="Times New Roman" w:cs="Times New Roman" w:eastAsia="Times New Roman" w:hAnsi="Times New Roman"/>
          <w:sz w:val="28"/>
          <w:szCs w:val="28"/>
        </w:rPr>
      </w:pPr>
      <w:bookmarkStart w:colFirst="0" w:colLast="0" w:name="_heading=h.vyzklfu3mdu8" w:id="1"/>
      <w:bookmarkEnd w:id="1"/>
      <w:r w:rsidDel="00000000" w:rsidR="00000000" w:rsidRPr="00000000">
        <w:rPr>
          <w:rtl w:val="0"/>
        </w:rPr>
      </w:r>
    </w:p>
    <w:p w:rsidR="00000000" w:rsidDel="00000000" w:rsidP="00000000" w:rsidRDefault="00000000" w:rsidRPr="00000000" w14:paraId="0000006A">
      <w:pPr>
        <w:spacing w:line="276" w:lineRule="auto"/>
        <w:jc w:val="center"/>
        <w:rPr>
          <w:rFonts w:ascii="Times New Roman" w:cs="Times New Roman" w:eastAsia="Times New Roman" w:hAnsi="Times New Roman"/>
          <w:b w:val="1"/>
          <w:sz w:val="28"/>
          <w:szCs w:val="28"/>
        </w:rPr>
      </w:pPr>
      <w:bookmarkStart w:colFirst="0" w:colLast="0" w:name="_heading=h.2jxsxqh" w:id="2"/>
      <w:bookmarkEnd w:id="2"/>
      <w:r w:rsidDel="00000000" w:rsidR="00000000" w:rsidRPr="00000000">
        <w:rPr>
          <w:rFonts w:ascii="Times New Roman" w:cs="Times New Roman" w:eastAsia="Times New Roman" w:hAnsi="Times New Roman"/>
          <w:b w:val="1"/>
          <w:sz w:val="28"/>
          <w:szCs w:val="28"/>
          <w:rtl w:val="0"/>
        </w:rPr>
        <w:t xml:space="preserve">СПИСОК ВИКОРИСТАНИХ ДЖЕРЕЛ </w:t>
      </w:r>
    </w:p>
    <w:p w:rsidR="00000000" w:rsidDel="00000000" w:rsidP="00000000" w:rsidRDefault="00000000" w:rsidRPr="00000000" w14:paraId="0000006B">
      <w:pPr>
        <w:spacing w:line="276"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Нікішина, І.В. Методика «Здатність педагога до саморозвитку». Доступно: </w:t>
      </w:r>
      <w:hyperlink r:id="rId8">
        <w:r w:rsidDel="00000000" w:rsidR="00000000" w:rsidRPr="00000000">
          <w:rPr>
            <w:rFonts w:ascii="Times New Roman" w:cs="Times New Roman" w:eastAsia="Times New Roman" w:hAnsi="Times New Roman"/>
            <w:b w:val="0"/>
            <w:i w:val="0"/>
            <w:smallCaps w:val="0"/>
            <w:strike w:val="0"/>
            <w:color w:val="0000ff"/>
            <w:sz w:val="28"/>
            <w:szCs w:val="28"/>
            <w:u w:val="single"/>
            <w:shd w:fill="auto" w:val="clear"/>
            <w:vertAlign w:val="baseline"/>
            <w:rtl w:val="0"/>
          </w:rPr>
          <w:t xml:space="preserve">https://vseosvita.ua/library/metodika-viavlenna-zdibnostej</w:t>
        </w:r>
      </w:hyperlink>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pedagoga-do-samorozvitku198187.html) </w:t>
      </w:r>
    </w:p>
    <w:p w:rsidR="00000000" w:rsidDel="00000000" w:rsidP="00000000" w:rsidRDefault="00000000" w:rsidRPr="00000000" w14:paraId="0000006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Фройд З. Гальмування, симптом і тривога // Зібрання творів.— 1940–1942, Т. 14. </w:t>
      </w:r>
    </w:p>
    <w:p w:rsidR="00000000" w:rsidDel="00000000" w:rsidP="00000000" w:rsidRDefault="00000000" w:rsidRPr="00000000" w14:paraId="0000006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Фромм Е. Мистецтво любові. Харків, 2017.</w:t>
      </w:r>
    </w:p>
    <w:p w:rsidR="00000000" w:rsidDel="00000000" w:rsidP="00000000" w:rsidRDefault="00000000" w:rsidRPr="00000000" w14:paraId="0000006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Хорні К. Невротична особистість нашого часу. Самоаналіз. 2004.</w:t>
      </w:r>
    </w:p>
    <w:p w:rsidR="00000000" w:rsidDel="00000000" w:rsidP="00000000" w:rsidRDefault="00000000" w:rsidRPr="00000000" w14:paraId="0000007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Bechtoldt, M.N. Wanted: Self-doubting employees—Managers scoring positively on impostorism favor insecure employees in task delegation. Personal Individ Differ. 2015 </w:t>
      </w:r>
    </w:p>
    <w:p w:rsidR="00000000" w:rsidDel="00000000" w:rsidP="00000000" w:rsidRDefault="00000000" w:rsidRPr="00000000" w14:paraId="0000007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Bernard N. S., Dollinger S. J., Ramaniah N. V.  Applying the big five personality factors to the impostor phenomenon. J. Pers. Assess. - 2002.</w:t>
      </w:r>
    </w:p>
    <w:p w:rsidR="00000000" w:rsidDel="00000000" w:rsidP="00000000" w:rsidRDefault="00000000" w:rsidRPr="00000000" w14:paraId="0000007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Brauer, K., Proyer, R.T. Are impostors playful? Testing the association of adult playfulness with the Impostor Phenomenon. Personal Individ Differ. 2017 </w:t>
      </w:r>
    </w:p>
    <w:p w:rsidR="00000000" w:rsidDel="00000000" w:rsidP="00000000" w:rsidRDefault="00000000" w:rsidRPr="00000000" w14:paraId="0000007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Bravata, D.M., Watss, S. A., Keefer, A., Madhusudhan, D., Taylor, K., Clark,D., Nelson, R., Cokley,K., Hagg, H. Prevalence, Predictors, and Treatment of Impostor Syndrome: a Systematic Review. 2019. J Gen Intern Med.35, 4. </w:t>
      </w:r>
    </w:p>
    <w:p w:rsidR="00000000" w:rsidDel="00000000" w:rsidP="00000000" w:rsidRDefault="00000000" w:rsidRPr="00000000" w14:paraId="0000007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Clance P. R. The Impostor Phenomenon: When Success Makes You Feel Like A Fake, 1985, Toronto: Bantam Books. pp.20-22. </w:t>
      </w:r>
    </w:p>
    <w:p w:rsidR="00000000" w:rsidDel="00000000" w:rsidP="00000000" w:rsidRDefault="00000000" w:rsidRPr="00000000" w14:paraId="0000007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Clance, P., Imes, S. . The imposter phenomenon in high achieving women: Dynamics and therapeutic intervention. Dynamics and therapeutic intervention. Psychotherapy: Theory, Research &amp; Practice, 1978. 15(3) </w:t>
      </w:r>
    </w:p>
    <w:p w:rsidR="00000000" w:rsidDel="00000000" w:rsidP="00000000" w:rsidRDefault="00000000" w:rsidRPr="00000000" w14:paraId="00000076">
      <w:pPr>
        <w:jc w:val="left"/>
        <w:rPr>
          <w:rFonts w:ascii="Times New Roman" w:cs="Times New Roman" w:eastAsia="Times New Roman" w:hAnsi="Times New Roman"/>
          <w:b w:val="1"/>
          <w:sz w:val="28"/>
          <w:szCs w:val="28"/>
        </w:rPr>
      </w:pPr>
      <w:bookmarkStart w:colFirst="0" w:colLast="0" w:name="_heading=h.wh8xahxbi9x0" w:id="3"/>
      <w:bookmarkEnd w:id="3"/>
      <w:r w:rsidDel="00000000" w:rsidR="00000000" w:rsidRPr="00000000">
        <w:rPr>
          <w:rtl w:val="0"/>
        </w:rPr>
      </w:r>
    </w:p>
    <w:p w:rsidR="00000000" w:rsidDel="00000000" w:rsidP="00000000" w:rsidRDefault="00000000" w:rsidRPr="00000000" w14:paraId="00000077">
      <w:pPr>
        <w:jc w:val="center"/>
        <w:rPr>
          <w:rFonts w:ascii="Times New Roman" w:cs="Times New Roman" w:eastAsia="Times New Roman" w:hAnsi="Times New Roman"/>
          <w:b w:val="1"/>
          <w:sz w:val="28"/>
          <w:szCs w:val="28"/>
        </w:rPr>
      </w:pPr>
      <w:bookmarkStart w:colFirst="0" w:colLast="0" w:name="_heading=h.qqlvoux8jw2q" w:id="4"/>
      <w:bookmarkEnd w:id="4"/>
      <w:r w:rsidDel="00000000" w:rsidR="00000000" w:rsidRPr="00000000">
        <w:br w:type="page"/>
      </w:r>
      <w:r w:rsidDel="00000000" w:rsidR="00000000" w:rsidRPr="00000000">
        <w:rPr>
          <w:rtl w:val="0"/>
        </w:rPr>
      </w:r>
    </w:p>
    <w:p w:rsidR="00000000" w:rsidDel="00000000" w:rsidP="00000000" w:rsidRDefault="00000000" w:rsidRPr="00000000" w14:paraId="00000078">
      <w:pPr>
        <w:jc w:val="center"/>
        <w:rPr>
          <w:rFonts w:ascii="Times New Roman" w:cs="Times New Roman" w:eastAsia="Times New Roman" w:hAnsi="Times New Roman"/>
          <w:b w:val="1"/>
          <w:sz w:val="28"/>
          <w:szCs w:val="28"/>
        </w:rPr>
      </w:pPr>
      <w:bookmarkStart w:colFirst="0" w:colLast="0" w:name="_heading=h.z337ya" w:id="5"/>
      <w:bookmarkEnd w:id="5"/>
      <w:r w:rsidDel="00000000" w:rsidR="00000000" w:rsidRPr="00000000">
        <w:rPr>
          <w:rFonts w:ascii="Times New Roman" w:cs="Times New Roman" w:eastAsia="Times New Roman" w:hAnsi="Times New Roman"/>
          <w:b w:val="1"/>
          <w:sz w:val="28"/>
          <w:szCs w:val="28"/>
          <w:rtl w:val="0"/>
        </w:rPr>
        <w:t xml:space="preserve">ДОДАТКИ</w:t>
      </w:r>
    </w:p>
    <w:p w:rsidR="00000000" w:rsidDel="00000000" w:rsidP="00000000" w:rsidRDefault="00000000" w:rsidRPr="00000000" w14:paraId="00000079">
      <w:pPr>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A">
      <w:pPr>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Додаток А</w:t>
      </w:r>
    </w:p>
    <w:p w:rsidR="00000000" w:rsidDel="00000000" w:rsidP="00000000" w:rsidRDefault="00000000" w:rsidRPr="00000000" w14:paraId="0000007B">
      <w:pPr>
        <w:spacing w:line="360" w:lineRule="auto"/>
        <w:ind w:left="1420" w:hanging="36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b w:val="1"/>
          <w:sz w:val="28"/>
          <w:szCs w:val="28"/>
          <w:rtl w:val="0"/>
        </w:rPr>
        <w:t xml:space="preserve">Методика «Визначення рівня самооцінки» </w:t>
      </w:r>
    </w:p>
    <w:p w:rsidR="00000000" w:rsidDel="00000000" w:rsidP="00000000" w:rsidRDefault="00000000" w:rsidRPr="00000000" w14:paraId="0000007C">
      <w:pPr>
        <w:spacing w:line="360" w:lineRule="auto"/>
        <w:ind w:left="1420" w:hanging="36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(розроблена Г. М. Казанцевою)</w:t>
      </w:r>
    </w:p>
    <w:p w:rsidR="00000000" w:rsidDel="00000000" w:rsidP="00000000" w:rsidRDefault="00000000" w:rsidRPr="00000000" w14:paraId="0000007D">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Бланк запитань</w:t>
      </w:r>
    </w:p>
    <w:p w:rsidR="00000000" w:rsidDel="00000000" w:rsidP="00000000" w:rsidRDefault="00000000" w:rsidRPr="00000000" w14:paraId="0000007E">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w:t>
        <w:tab/>
        <w:t xml:space="preserve">Звичайно я розраховую на успіх у своїх справах.</w:t>
      </w:r>
    </w:p>
    <w:p w:rsidR="00000000" w:rsidDel="00000000" w:rsidP="00000000" w:rsidRDefault="00000000" w:rsidRPr="00000000" w14:paraId="0000007F">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w:t>
        <w:tab/>
        <w:t xml:space="preserve">Більшу частину часу я знаходжуся у пригніченому стані.</w:t>
      </w:r>
    </w:p>
    <w:p w:rsidR="00000000" w:rsidDel="00000000" w:rsidP="00000000" w:rsidRDefault="00000000" w:rsidRPr="00000000" w14:paraId="00000080">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w:t>
        <w:tab/>
        <w:t xml:space="preserve">Більшість ровесників зі мною радяться.</w:t>
      </w:r>
    </w:p>
    <w:p w:rsidR="00000000" w:rsidDel="00000000" w:rsidP="00000000" w:rsidRDefault="00000000" w:rsidRPr="00000000" w14:paraId="00000081">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w:t>
        <w:tab/>
        <w:t xml:space="preserve">У мене не має невпевненості в собі.</w:t>
      </w:r>
    </w:p>
    <w:p w:rsidR="00000000" w:rsidDel="00000000" w:rsidP="00000000" w:rsidRDefault="00000000" w:rsidRPr="00000000" w14:paraId="00000082">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w:t>
        <w:tab/>
        <w:t xml:space="preserve">Я настільки ж здібний і винахідливий, як більшість мого оточення.</w:t>
      </w:r>
    </w:p>
    <w:p w:rsidR="00000000" w:rsidDel="00000000" w:rsidP="00000000" w:rsidRDefault="00000000" w:rsidRPr="00000000" w14:paraId="00000083">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  </w:t>
        <w:tab/>
        <w:t xml:space="preserve">Часом я почуваю себе нікому не потрібним.</w:t>
      </w:r>
    </w:p>
    <w:p w:rsidR="00000000" w:rsidDel="00000000" w:rsidP="00000000" w:rsidRDefault="00000000" w:rsidRPr="00000000" w14:paraId="00000084">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  </w:t>
        <w:tab/>
        <w:t xml:space="preserve">Я все роблю добре (будь-яку справу).</w:t>
      </w:r>
    </w:p>
    <w:p w:rsidR="00000000" w:rsidDel="00000000" w:rsidP="00000000" w:rsidRDefault="00000000" w:rsidRPr="00000000" w14:paraId="00000085">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  </w:t>
        <w:tab/>
        <w:t xml:space="preserve">Мені здається, що я нічого не досягну в майбутньому.</w:t>
      </w:r>
    </w:p>
    <w:p w:rsidR="00000000" w:rsidDel="00000000" w:rsidP="00000000" w:rsidRDefault="00000000" w:rsidRPr="00000000" w14:paraId="00000086">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  </w:t>
        <w:tab/>
        <w:t xml:space="preserve">У будь-якій справі я вважаю себе правим.</w:t>
      </w:r>
    </w:p>
    <w:p w:rsidR="00000000" w:rsidDel="00000000" w:rsidP="00000000" w:rsidRDefault="00000000" w:rsidRPr="00000000" w14:paraId="00000087">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  Я роблю багато такого, про що потім жалкую.</w:t>
      </w:r>
    </w:p>
    <w:p w:rsidR="00000000" w:rsidDel="00000000" w:rsidP="00000000" w:rsidRDefault="00000000" w:rsidRPr="00000000" w14:paraId="00000088">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  Коли я дізнаюсь про успіхи кого-небудь, кого я знаю, то сприймаю це як власну поразку.</w:t>
      </w:r>
    </w:p>
    <w:p w:rsidR="00000000" w:rsidDel="00000000" w:rsidP="00000000" w:rsidRDefault="00000000" w:rsidRPr="00000000" w14:paraId="00000089">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  Мені здається, що всі навколо дивляться на мене з осудом.</w:t>
      </w:r>
    </w:p>
    <w:p w:rsidR="00000000" w:rsidDel="00000000" w:rsidP="00000000" w:rsidRDefault="00000000" w:rsidRPr="00000000" w14:paraId="0000008A">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  Мене мало турбують можливі невдачі.</w:t>
      </w:r>
    </w:p>
    <w:p w:rsidR="00000000" w:rsidDel="00000000" w:rsidP="00000000" w:rsidRDefault="00000000" w:rsidRPr="00000000" w14:paraId="0000008B">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14.  Мені здається, що успішному виконанню доручень чи справ мені заважають перешкоди, яких мені не подолати.</w:t>
      </w:r>
    </w:p>
    <w:p w:rsidR="00000000" w:rsidDel="00000000" w:rsidP="00000000" w:rsidRDefault="00000000" w:rsidRPr="00000000" w14:paraId="0000008C">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15.  Я рідко жалкую про те, що вже зробив.</w:t>
      </w:r>
    </w:p>
    <w:p w:rsidR="00000000" w:rsidDel="00000000" w:rsidP="00000000" w:rsidRDefault="00000000" w:rsidRPr="00000000" w14:paraId="0000008D">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16.  Оточуючі мене люди більш привабливі, ніж я.</w:t>
      </w:r>
    </w:p>
    <w:p w:rsidR="00000000" w:rsidDel="00000000" w:rsidP="00000000" w:rsidRDefault="00000000" w:rsidRPr="00000000" w14:paraId="0000008E">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17.  Я думаю, що я постійно комусь необхідний.</w:t>
      </w:r>
    </w:p>
    <w:p w:rsidR="00000000" w:rsidDel="00000000" w:rsidP="00000000" w:rsidRDefault="00000000" w:rsidRPr="00000000" w14:paraId="0000008F">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18.  Мені здається,що я навчаюся гірше за інших.</w:t>
      </w:r>
    </w:p>
    <w:p w:rsidR="00000000" w:rsidDel="00000000" w:rsidP="00000000" w:rsidRDefault="00000000" w:rsidRPr="00000000" w14:paraId="00000090">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19.  Мені частіше щастить, ніж не щастить.</w:t>
      </w:r>
    </w:p>
    <w:p w:rsidR="00000000" w:rsidDel="00000000" w:rsidP="00000000" w:rsidRDefault="00000000" w:rsidRPr="00000000" w14:paraId="00000091">
      <w:pPr>
        <w:spacing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20.  У житті я завжди чогось боюся.</w:t>
      </w:r>
    </w:p>
    <w:p w:rsidR="00000000" w:rsidDel="00000000" w:rsidP="00000000" w:rsidRDefault="00000000" w:rsidRPr="00000000" w14:paraId="00000092">
      <w:pPr>
        <w:spacing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3">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Методика «Визначення рівня самооцінки» (розроблена Г. М. Казанцевою)</w:t>
      </w:r>
      <w:r w:rsidDel="00000000" w:rsidR="00000000" w:rsidRPr="00000000">
        <w:rPr>
          <w:rFonts w:ascii="Times New Roman" w:cs="Times New Roman" w:eastAsia="Times New Roman" w:hAnsi="Times New Roman"/>
          <w:sz w:val="28"/>
          <w:szCs w:val="28"/>
          <w:rtl w:val="0"/>
        </w:rPr>
        <w:t xml:space="preserve">. Методика пропонує певну кількість тверджень, навпроти яких ставиться один з трьох варіантів відповідей: «так» (+), «ні» (-), «не знаю» (?), які відповідають власній поведінці в аналогічній ситуації. </w:t>
      </w:r>
    </w:p>
    <w:p w:rsidR="00000000" w:rsidDel="00000000" w:rsidP="00000000" w:rsidRDefault="00000000" w:rsidRPr="00000000" w14:paraId="00000094">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Підраховується кількість позитивних відповідей (+), спочатку за непарними номерами, а потім за парними. Від першого результату віднімається другий. Кінцевий результат знаходиться в інтервалі від -10 до +10.</w:t>
      </w:r>
    </w:p>
    <w:p w:rsidR="00000000" w:rsidDel="00000000" w:rsidP="00000000" w:rsidRDefault="00000000" w:rsidRPr="00000000" w14:paraId="00000095">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Інтерпретація:</w:t>
      </w:r>
    </w:p>
    <w:p w:rsidR="00000000" w:rsidDel="00000000" w:rsidP="00000000" w:rsidRDefault="00000000" w:rsidRPr="00000000" w14:paraId="00000096">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від -10 до -4 свідчить про занижену самооцінку</w:t>
      </w:r>
    </w:p>
    <w:p w:rsidR="00000000" w:rsidDel="00000000" w:rsidP="00000000" w:rsidRDefault="00000000" w:rsidRPr="00000000" w14:paraId="00000097">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від -3 до +3 – про адекватну самооцінку</w:t>
      </w:r>
    </w:p>
    <w:p w:rsidR="00000000" w:rsidDel="00000000" w:rsidP="00000000" w:rsidRDefault="00000000" w:rsidRPr="00000000" w14:paraId="00000098">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від +4 до +10 – про завищену самооцінку.</w:t>
      </w:r>
    </w:p>
    <w:p w:rsidR="00000000" w:rsidDel="00000000" w:rsidP="00000000" w:rsidRDefault="00000000" w:rsidRPr="00000000" w14:paraId="00000099">
      <w:pPr>
        <w:spacing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A">
      <w:pPr>
        <w:rPr>
          <w:rFonts w:ascii="Times New Roman" w:cs="Times New Roman" w:eastAsia="Times New Roman" w:hAnsi="Times New Roman"/>
          <w:sz w:val="28"/>
          <w:szCs w:val="28"/>
        </w:rPr>
      </w:pPr>
      <w:r w:rsidDel="00000000" w:rsidR="00000000" w:rsidRPr="00000000">
        <w:rPr>
          <w:rtl w:val="0"/>
        </w:rPr>
      </w:r>
    </w:p>
    <w:sectPr>
      <w:headerReference r:id="rId9" w:type="default"/>
      <w:headerReference r:id="rId10" w:type="first"/>
      <w:pgSz w:h="16834" w:w="11909" w:orient="portrait"/>
      <w:pgMar w:bottom="1114" w:top="992" w:left="1700" w:right="86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B">
    <w:pPr>
      <w:jc w:val="right"/>
      <w:rPr/>
    </w:pPr>
    <w:r w:rsidDel="00000000" w:rsidR="00000000" w:rsidRPr="00000000">
      <w:rPr>
        <w:rFonts w:ascii="Times New Roman" w:cs="Times New Roman" w:eastAsia="Times New Roman" w:hAnsi="Times New Roman"/>
        <w:sz w:val="28"/>
        <w:szCs w:val="28"/>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29" w:hanging="360"/>
      </w:pPr>
      <w:rPr>
        <w:rFonts w:ascii="Noto Sans Symbols" w:cs="Noto Sans Symbols" w:eastAsia="Noto Sans Symbols" w:hAnsi="Noto Sans Symbols"/>
      </w:rPr>
    </w:lvl>
    <w:lvl w:ilvl="1">
      <w:start w:val="1"/>
      <w:numFmt w:val="bullet"/>
      <w:lvlText w:val="o"/>
      <w:lvlJc w:val="left"/>
      <w:pPr>
        <w:ind w:left="2149" w:hanging="360"/>
      </w:pPr>
      <w:rPr>
        <w:rFonts w:ascii="Courier New" w:cs="Courier New" w:eastAsia="Courier New" w:hAnsi="Courier New"/>
      </w:rPr>
    </w:lvl>
    <w:lvl w:ilvl="2">
      <w:start w:val="1"/>
      <w:numFmt w:val="bullet"/>
      <w:lvlText w:val="▪"/>
      <w:lvlJc w:val="left"/>
      <w:pPr>
        <w:ind w:left="2869" w:hanging="360"/>
      </w:pPr>
      <w:rPr>
        <w:rFonts w:ascii="Noto Sans Symbols" w:cs="Noto Sans Symbols" w:eastAsia="Noto Sans Symbols" w:hAnsi="Noto Sans Symbols"/>
      </w:rPr>
    </w:lvl>
    <w:lvl w:ilvl="3">
      <w:start w:val="1"/>
      <w:numFmt w:val="bullet"/>
      <w:lvlText w:val="●"/>
      <w:lvlJc w:val="left"/>
      <w:pPr>
        <w:ind w:left="3589" w:hanging="360"/>
      </w:pPr>
      <w:rPr>
        <w:rFonts w:ascii="Noto Sans Symbols" w:cs="Noto Sans Symbols" w:eastAsia="Noto Sans Symbols" w:hAnsi="Noto Sans Symbols"/>
      </w:rPr>
    </w:lvl>
    <w:lvl w:ilvl="4">
      <w:start w:val="1"/>
      <w:numFmt w:val="bullet"/>
      <w:lvlText w:val="o"/>
      <w:lvlJc w:val="left"/>
      <w:pPr>
        <w:ind w:left="4309" w:hanging="360"/>
      </w:pPr>
      <w:rPr>
        <w:rFonts w:ascii="Courier New" w:cs="Courier New" w:eastAsia="Courier New" w:hAnsi="Courier New"/>
      </w:rPr>
    </w:lvl>
    <w:lvl w:ilvl="5">
      <w:start w:val="1"/>
      <w:numFmt w:val="bullet"/>
      <w:lvlText w:val="▪"/>
      <w:lvlJc w:val="left"/>
      <w:pPr>
        <w:ind w:left="5029" w:hanging="360"/>
      </w:pPr>
      <w:rPr>
        <w:rFonts w:ascii="Noto Sans Symbols" w:cs="Noto Sans Symbols" w:eastAsia="Noto Sans Symbols" w:hAnsi="Noto Sans Symbols"/>
      </w:rPr>
    </w:lvl>
    <w:lvl w:ilvl="6">
      <w:start w:val="1"/>
      <w:numFmt w:val="bullet"/>
      <w:lvlText w:val="●"/>
      <w:lvlJc w:val="left"/>
      <w:pPr>
        <w:ind w:left="5749" w:hanging="360"/>
      </w:pPr>
      <w:rPr>
        <w:rFonts w:ascii="Noto Sans Symbols" w:cs="Noto Sans Symbols" w:eastAsia="Noto Sans Symbols" w:hAnsi="Noto Sans Symbols"/>
      </w:rPr>
    </w:lvl>
    <w:lvl w:ilvl="7">
      <w:start w:val="1"/>
      <w:numFmt w:val="bullet"/>
      <w:lvlText w:val="o"/>
      <w:lvlJc w:val="left"/>
      <w:pPr>
        <w:ind w:left="6469" w:hanging="360"/>
      </w:pPr>
      <w:rPr>
        <w:rFonts w:ascii="Courier New" w:cs="Courier New" w:eastAsia="Courier New" w:hAnsi="Courier New"/>
      </w:rPr>
    </w:lvl>
    <w:lvl w:ilvl="8">
      <w:start w:val="1"/>
      <w:numFmt w:val="bullet"/>
      <w:lvlText w:val="▪"/>
      <w:lvlJc w:val="left"/>
      <w:pPr>
        <w:ind w:left="7189"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rFonts w:ascii="Arial" w:cs="Arial" w:eastAsia="Arial" w:hAnsi="Arial"/>
        <w:b w:val="0"/>
        <w:i w:val="0"/>
        <w:smallCaps w:val="0"/>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Arial" w:cs="Arial" w:eastAsia="Arial" w:hAnsi="Arial"/>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rFonts w:ascii="Times New Roman" w:cs="Times New Roman" w:eastAsia="Times New Roman" w:hAnsi="Times New Roman"/>
        <w:sz w:val="28"/>
        <w:szCs w:val="2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uk"/>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a" w:default="1">
    <w:name w:val="Normal"/>
  </w:style>
  <w:style w:type="paragraph" w:styleId="1">
    <w:name w:val="heading 1"/>
    <w:basedOn w:val="a"/>
    <w:next w:val="a"/>
    <w:pPr>
      <w:keepNext w:val="1"/>
      <w:keepLines w:val="1"/>
      <w:spacing w:after="120" w:before="400"/>
      <w:outlineLvl w:val="0"/>
    </w:pPr>
    <w:rPr>
      <w:sz w:val="40"/>
      <w:szCs w:val="40"/>
    </w:rPr>
  </w:style>
  <w:style w:type="paragraph" w:styleId="2">
    <w:name w:val="heading 2"/>
    <w:basedOn w:val="a"/>
    <w:next w:val="a"/>
    <w:pPr>
      <w:keepNext w:val="1"/>
      <w:keepLines w:val="1"/>
      <w:spacing w:after="120" w:before="360"/>
      <w:outlineLvl w:val="1"/>
    </w:pPr>
    <w:rPr>
      <w:sz w:val="32"/>
      <w:szCs w:val="32"/>
    </w:rPr>
  </w:style>
  <w:style w:type="paragraph" w:styleId="3">
    <w:name w:val="heading 3"/>
    <w:basedOn w:val="a"/>
    <w:next w:val="a"/>
    <w:pPr>
      <w:keepNext w:val="1"/>
      <w:keepLines w:val="1"/>
      <w:spacing w:after="80" w:before="320"/>
      <w:outlineLvl w:val="2"/>
    </w:pPr>
    <w:rPr>
      <w:color w:val="434343"/>
      <w:sz w:val="28"/>
      <w:szCs w:val="28"/>
    </w:rPr>
  </w:style>
  <w:style w:type="paragraph" w:styleId="4">
    <w:name w:val="heading 4"/>
    <w:basedOn w:val="a"/>
    <w:next w:val="a"/>
    <w:pPr>
      <w:keepNext w:val="1"/>
      <w:keepLines w:val="1"/>
      <w:spacing w:after="80" w:before="280"/>
      <w:outlineLvl w:val="3"/>
    </w:pPr>
    <w:rPr>
      <w:color w:val="666666"/>
      <w:sz w:val="24"/>
      <w:szCs w:val="24"/>
    </w:rPr>
  </w:style>
  <w:style w:type="paragraph" w:styleId="5">
    <w:name w:val="heading 5"/>
    <w:basedOn w:val="a"/>
    <w:next w:val="a"/>
    <w:pPr>
      <w:keepNext w:val="1"/>
      <w:keepLines w:val="1"/>
      <w:spacing w:after="80" w:before="240"/>
      <w:outlineLvl w:val="4"/>
    </w:pPr>
    <w:rPr>
      <w:color w:val="666666"/>
    </w:rPr>
  </w:style>
  <w:style w:type="paragraph" w:styleId="6">
    <w:name w:val="heading 6"/>
    <w:basedOn w:val="a"/>
    <w:next w:val="a"/>
    <w:pPr>
      <w:keepNext w:val="1"/>
      <w:keepLines w:val="1"/>
      <w:spacing w:after="80" w:before="240"/>
      <w:outlineLvl w:val="5"/>
    </w:pPr>
    <w:rPr>
      <w:i w:val="1"/>
      <w:color w:val="666666"/>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TableNormal1" w:customStyle="1">
    <w:name w:val="Table Normal1"/>
    <w:tblPr>
      <w:tblCellMar>
        <w:top w:w="0.0" w:type="dxa"/>
        <w:left w:w="0.0" w:type="dxa"/>
        <w:bottom w:w="0.0" w:type="dxa"/>
        <w:right w:w="0.0" w:type="dxa"/>
      </w:tblCellMar>
    </w:tblPr>
  </w:style>
  <w:style w:type="paragraph" w:styleId="a3">
    <w:name w:val="Title"/>
    <w:basedOn w:val="a"/>
    <w:next w:val="a"/>
    <w:pPr>
      <w:keepNext w:val="1"/>
      <w:keepLines w:val="1"/>
      <w:spacing w:after="60"/>
    </w:pPr>
    <w:rPr>
      <w:sz w:val="52"/>
      <w:szCs w:val="52"/>
    </w:rPr>
  </w:style>
  <w:style w:type="paragraph" w:styleId="a4">
    <w:name w:val="Subtitle"/>
    <w:basedOn w:val="a"/>
    <w:next w:val="a"/>
    <w:pPr>
      <w:keepNext w:val="1"/>
      <w:keepLines w:val="1"/>
      <w:spacing w:after="320"/>
    </w:pPr>
    <w:rPr>
      <w:color w:val="666666"/>
      <w:sz w:val="30"/>
      <w:szCs w:val="30"/>
    </w:rPr>
  </w:style>
  <w:style w:type="table" w:styleId="a5" w:customStyle="1">
    <w:basedOn w:val="TableNormal1"/>
    <w:tblPr>
      <w:tblStyleRowBandSize w:val="1"/>
      <w:tblStyleColBandSize w:val="1"/>
      <w:tblCellMar>
        <w:top w:w="100.0" w:type="dxa"/>
        <w:left w:w="100.0" w:type="dxa"/>
        <w:bottom w:w="100.0" w:type="dxa"/>
        <w:right w:w="100.0" w:type="dxa"/>
      </w:tblCellMar>
    </w:tblPr>
  </w:style>
  <w:style w:type="table" w:styleId="a6" w:customStyle="1">
    <w:basedOn w:val="TableNormal1"/>
    <w:tblPr>
      <w:tblStyleRowBandSize w:val="1"/>
      <w:tblStyleColBandSize w:val="1"/>
      <w:tblCellMar>
        <w:top w:w="100.0" w:type="dxa"/>
        <w:left w:w="100.0" w:type="dxa"/>
        <w:bottom w:w="100.0" w:type="dxa"/>
        <w:right w:w="100.0" w:type="dxa"/>
      </w:tblCellMar>
    </w:tblPr>
  </w:style>
  <w:style w:type="table" w:styleId="a7" w:customStyle="1">
    <w:basedOn w:val="TableNormal1"/>
    <w:pPr>
      <w:widowControl w:val="0"/>
      <w:spacing w:line="240" w:lineRule="auto"/>
    </w:pPr>
    <w:rPr>
      <w:rFonts w:ascii="Calibri" w:cs="Calibri" w:eastAsia="Calibri" w:hAnsi="Calibri"/>
      <w:color w:val="000000"/>
    </w:rPr>
    <w:tblPr>
      <w:tblStyleRowBandSize w:val="1"/>
      <w:tblStyleColBandSize w:val="1"/>
      <w:tblCellMar>
        <w:left w:w="108.0" w:type="dxa"/>
        <w:right w:w="108.0" w:type="dxa"/>
      </w:tblCellMar>
    </w:tblPr>
  </w:style>
  <w:style w:type="paragraph" w:styleId="a8">
    <w:name w:val="Balloon Text"/>
    <w:basedOn w:val="a"/>
    <w:link w:val="a9"/>
    <w:uiPriority w:val="99"/>
    <w:semiHidden w:val="1"/>
    <w:unhideWhenUsed w:val="1"/>
    <w:rsid w:val="008F2D0C"/>
    <w:pPr>
      <w:spacing w:line="240" w:lineRule="auto"/>
    </w:pPr>
    <w:rPr>
      <w:rFonts w:ascii="Tahoma" w:cs="Tahoma" w:hAnsi="Tahoma"/>
      <w:sz w:val="16"/>
      <w:szCs w:val="16"/>
    </w:rPr>
  </w:style>
  <w:style w:type="character" w:styleId="a9" w:customStyle="1">
    <w:name w:val="Текст выноски Знак"/>
    <w:basedOn w:val="a0"/>
    <w:link w:val="a8"/>
    <w:uiPriority w:val="99"/>
    <w:semiHidden w:val="1"/>
    <w:rsid w:val="008F2D0C"/>
    <w:rPr>
      <w:rFonts w:ascii="Tahoma" w:cs="Tahoma" w:hAnsi="Tahoma"/>
      <w:sz w:val="16"/>
      <w:szCs w:val="16"/>
    </w:rPr>
  </w:style>
  <w:style w:type="paragraph" w:styleId="aa">
    <w:name w:val="List Paragraph"/>
    <w:basedOn w:val="a"/>
    <w:uiPriority w:val="34"/>
    <w:qFormat w:val="1"/>
    <w:rsid w:val="00117585"/>
    <w:pPr>
      <w:ind w:left="720"/>
      <w:contextualSpacing w:val="1"/>
    </w:pPr>
  </w:style>
  <w:style w:type="character" w:styleId="ab">
    <w:name w:val="Hyperlink"/>
    <w:basedOn w:val="a0"/>
    <w:uiPriority w:val="99"/>
    <w:unhideWhenUsed w:val="1"/>
    <w:rsid w:val="00B12E03"/>
    <w:rPr>
      <w:color w:val="0000ff" w:themeColor="hyperlink"/>
      <w:u w:val="single"/>
    </w:rPr>
  </w:style>
  <w:style w:type="paragraph" w:styleId="10">
    <w:name w:val="toc 1"/>
    <w:basedOn w:val="a"/>
    <w:next w:val="a"/>
    <w:autoRedefine w:val="1"/>
    <w:uiPriority w:val="39"/>
    <w:unhideWhenUsed w:val="1"/>
    <w:rsid w:val="003150D7"/>
    <w:pPr>
      <w:spacing w:after="100"/>
      <w:jc w:val="both"/>
    </w:pPr>
    <w:rPr>
      <w:rFonts w:ascii="Times New Roman" w:hAnsi="Times New Roman"/>
      <w:sz w:val="28"/>
    </w:rPr>
  </w:style>
  <w:style w:type="paragraph" w:styleId="20">
    <w:name w:val="toc 2"/>
    <w:basedOn w:val="a"/>
    <w:next w:val="a"/>
    <w:autoRedefine w:val="1"/>
    <w:uiPriority w:val="39"/>
    <w:unhideWhenUsed w:val="1"/>
    <w:rsid w:val="003150D7"/>
    <w:pPr>
      <w:spacing w:after="100"/>
      <w:ind w:left="220"/>
      <w:jc w:val="both"/>
    </w:pPr>
    <w:rPr>
      <w:rFonts w:ascii="Times New Roman" w:hAnsi="Times New Roman"/>
      <w:sz w:val="28"/>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widowControl w:val="0"/>
      <w:spacing w:line="240" w:lineRule="auto"/>
    </w:pPr>
    <w:rPr>
      <w:rFonts w:ascii="Calibri" w:cs="Calibri" w:eastAsia="Calibri" w:hAnsi="Calibri"/>
      <w:color w:val="000000"/>
    </w:rPr>
    <w:tblPr>
      <w:tblStyleRowBandSize w:val="1"/>
      <w:tblStyleColBandSize w:val="1"/>
      <w:tblCellMar>
        <w:top w:w="100.0" w:type="dxa"/>
        <w:left w:w="108.0" w:type="dxa"/>
        <w:bottom w:w="100.0" w:type="dxa"/>
        <w:right w:w="108.0" w:type="dxa"/>
      </w:tblCellMar>
    </w:tblPr>
  </w:style>
  <w:style w:type="table" w:styleId="Table2">
    <w:basedOn w:val="TableNormal"/>
    <w:pPr>
      <w:widowControl w:val="0"/>
      <w:spacing w:line="240" w:lineRule="auto"/>
    </w:pPr>
    <w:rPr>
      <w:rFonts w:ascii="Calibri" w:cs="Calibri" w:eastAsia="Calibri" w:hAnsi="Calibri"/>
      <w:color w:val="000000"/>
    </w:rPr>
    <w:tblPr>
      <w:tblStyleRowBandSize w:val="1"/>
      <w:tblStyleColBandSize w:val="1"/>
      <w:tblCellMar>
        <w:top w:w="100.0" w:type="dxa"/>
        <w:left w:w="108.0" w:type="dxa"/>
        <w:bottom w:w="100.0" w:type="dxa"/>
        <w:right w:w="108.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276"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impostorsyndrome.com/rethinking-impostor-syndrome/" TargetMode="External"/><Relationship Id="rId8" Type="http://schemas.openxmlformats.org/officeDocument/2006/relationships/hyperlink" Target="https://vseosvita.ua/library/metodika-viavlenna-zdibnostej"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oTdCRRQTQ+9Ds0HrJfB6SRRcgA==">CgMxLjAyCGguZ2pkZ3hzMg5oLnZ5emtsZnUzbWR1ODIJaC4yanhzeHFoMg5oLndoOHhhaHhiaTl4MDIOaC5xcWx2b3V4OGp3MnEyCGguejMzN3lhOAByITE1UTJFTW1lUC00SUF0RzhiamE1RUs5NHdnOERHRm9QVQ==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2024-08-15T18:38:00Z</dcterms:created>
  <dc:creator>Оксана</dc:creator>
</cp:coreProperties>
</file>