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503" w:rsidRPr="005513C1" w:rsidRDefault="00E93503" w:rsidP="00E93503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E93503">
        <w:rPr>
          <w:rFonts w:ascii="Times New Roman" w:hAnsi="Times New Roman" w:cs="Times New Roman"/>
          <w:b/>
          <w:sz w:val="32"/>
          <w:szCs w:val="32"/>
        </w:rPr>
        <w:t xml:space="preserve">Особливості розвитку життєвих </w:t>
      </w:r>
      <w:proofErr w:type="spellStart"/>
      <w:r w:rsidRPr="00E93503">
        <w:rPr>
          <w:rFonts w:ascii="Times New Roman" w:hAnsi="Times New Roman" w:cs="Times New Roman"/>
          <w:b/>
          <w:sz w:val="32"/>
          <w:szCs w:val="32"/>
        </w:rPr>
        <w:t>компетент</w:t>
      </w:r>
      <w:r w:rsidR="005513C1">
        <w:rPr>
          <w:rFonts w:ascii="Times New Roman" w:hAnsi="Times New Roman" w:cs="Times New Roman"/>
          <w:b/>
          <w:sz w:val="32"/>
          <w:szCs w:val="32"/>
        </w:rPr>
        <w:t>н</w:t>
      </w:r>
      <w:r w:rsidRPr="00E93503">
        <w:rPr>
          <w:rFonts w:ascii="Times New Roman" w:hAnsi="Times New Roman" w:cs="Times New Roman"/>
          <w:b/>
          <w:sz w:val="32"/>
          <w:szCs w:val="32"/>
        </w:rPr>
        <w:t>остей</w:t>
      </w:r>
      <w:proofErr w:type="spellEnd"/>
      <w:r w:rsidRPr="00E93503">
        <w:rPr>
          <w:rFonts w:ascii="Times New Roman" w:hAnsi="Times New Roman" w:cs="Times New Roman"/>
          <w:b/>
          <w:sz w:val="32"/>
          <w:szCs w:val="32"/>
        </w:rPr>
        <w:t xml:space="preserve"> дітей з порушенням інтелектуального розвитку.</w:t>
      </w:r>
    </w:p>
    <w:p w:rsidR="00042F32" w:rsidRPr="005513C1" w:rsidRDefault="00042F32" w:rsidP="00E93503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E93503" w:rsidRDefault="00E93503" w:rsidP="00E9350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E93503">
        <w:rPr>
          <w:rFonts w:ascii="Times New Roman" w:hAnsi="Times New Roman" w:cs="Times New Roman"/>
          <w:sz w:val="28"/>
          <w:szCs w:val="28"/>
        </w:rPr>
        <w:t xml:space="preserve">Секрет успішного виховання </w:t>
      </w:r>
      <w:r>
        <w:rPr>
          <w:rFonts w:ascii="Times New Roman" w:hAnsi="Times New Roman" w:cs="Times New Roman"/>
          <w:sz w:val="28"/>
          <w:szCs w:val="28"/>
        </w:rPr>
        <w:t xml:space="preserve">та </w:t>
      </w:r>
    </w:p>
    <w:p w:rsidR="00E93503" w:rsidRDefault="00E93503" w:rsidP="00E9350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навчання </w:t>
      </w:r>
      <w:r w:rsidRPr="00E93503">
        <w:rPr>
          <w:rFonts w:ascii="Times New Roman" w:hAnsi="Times New Roman" w:cs="Times New Roman"/>
          <w:sz w:val="28"/>
          <w:szCs w:val="28"/>
        </w:rPr>
        <w:t xml:space="preserve">лежить в повазі </w:t>
      </w:r>
    </w:p>
    <w:p w:rsidR="00E93503" w:rsidRDefault="00E93503" w:rsidP="00E9350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учня.</w:t>
      </w:r>
    </w:p>
    <w:p w:rsidR="00E93503" w:rsidRDefault="00E93503" w:rsidP="00E93503">
      <w:pPr>
        <w:spacing w:after="0"/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spellStart"/>
      <w:r w:rsidRPr="00E93503">
        <w:rPr>
          <w:rFonts w:ascii="Times New Roman" w:hAnsi="Times New Roman" w:cs="Times New Roman"/>
          <w:i/>
          <w:sz w:val="28"/>
          <w:szCs w:val="28"/>
        </w:rPr>
        <w:t>Ральф</w:t>
      </w:r>
      <w:proofErr w:type="spellEnd"/>
      <w:r w:rsidRPr="00E93503">
        <w:rPr>
          <w:rFonts w:ascii="Times New Roman" w:hAnsi="Times New Roman" w:cs="Times New Roman"/>
          <w:i/>
          <w:sz w:val="28"/>
          <w:szCs w:val="28"/>
        </w:rPr>
        <w:t xml:space="preserve"> Емерсон</w:t>
      </w:r>
    </w:p>
    <w:p w:rsidR="00042F32" w:rsidRPr="00042F32" w:rsidRDefault="00042F32" w:rsidP="00E93503">
      <w:pPr>
        <w:spacing w:after="0"/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F90385" w:rsidRDefault="00E93503" w:rsidP="00E935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даному</w:t>
      </w:r>
      <w:r w:rsidRPr="00E93503">
        <w:rPr>
          <w:rFonts w:ascii="Times New Roman" w:hAnsi="Times New Roman" w:cs="Times New Roman"/>
          <w:sz w:val="28"/>
          <w:szCs w:val="28"/>
        </w:rPr>
        <w:t xml:space="preserve"> етапі цивілізаційного</w:t>
      </w:r>
      <w:r>
        <w:rPr>
          <w:rFonts w:ascii="Times New Roman" w:hAnsi="Times New Roman" w:cs="Times New Roman"/>
          <w:sz w:val="28"/>
          <w:szCs w:val="28"/>
        </w:rPr>
        <w:t>, пр</w:t>
      </w:r>
      <w:r w:rsidR="00F0209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гресивного</w:t>
      </w:r>
      <w:r w:rsidRPr="00E93503">
        <w:rPr>
          <w:rFonts w:ascii="Times New Roman" w:hAnsi="Times New Roman" w:cs="Times New Roman"/>
          <w:sz w:val="28"/>
          <w:szCs w:val="28"/>
        </w:rPr>
        <w:t xml:space="preserve"> розвитку особливої </w:t>
      </w:r>
      <w:r>
        <w:rPr>
          <w:rFonts w:ascii="Times New Roman" w:hAnsi="Times New Roman" w:cs="Times New Roman"/>
          <w:sz w:val="28"/>
          <w:szCs w:val="28"/>
        </w:rPr>
        <w:t xml:space="preserve">значущості </w:t>
      </w:r>
      <w:r w:rsidRPr="00E93503">
        <w:rPr>
          <w:rFonts w:ascii="Times New Roman" w:hAnsi="Times New Roman" w:cs="Times New Roman"/>
          <w:sz w:val="28"/>
          <w:szCs w:val="28"/>
        </w:rPr>
        <w:t>набуває проблема створення умов для формування особистості</w:t>
      </w:r>
      <w:r>
        <w:rPr>
          <w:rFonts w:ascii="Times New Roman" w:hAnsi="Times New Roman" w:cs="Times New Roman"/>
          <w:sz w:val="28"/>
          <w:szCs w:val="28"/>
        </w:rPr>
        <w:t>, яка здатна до самореалізації</w:t>
      </w:r>
      <w:r w:rsidRPr="00E93503">
        <w:rPr>
          <w:rFonts w:ascii="Times New Roman" w:hAnsi="Times New Roman" w:cs="Times New Roman"/>
          <w:sz w:val="28"/>
          <w:szCs w:val="28"/>
        </w:rPr>
        <w:t xml:space="preserve">, творчого сприйняття світу та соціально значущої діяльності, </w:t>
      </w:r>
      <w:r>
        <w:rPr>
          <w:rFonts w:ascii="Times New Roman" w:hAnsi="Times New Roman" w:cs="Times New Roman"/>
          <w:sz w:val="28"/>
          <w:szCs w:val="28"/>
        </w:rPr>
        <w:t xml:space="preserve">можливості адаптувати в </w:t>
      </w:r>
      <w:r w:rsidR="00F02096">
        <w:rPr>
          <w:rFonts w:ascii="Times New Roman" w:hAnsi="Times New Roman" w:cs="Times New Roman"/>
          <w:sz w:val="28"/>
          <w:szCs w:val="28"/>
        </w:rPr>
        <w:t xml:space="preserve">сучасному </w:t>
      </w:r>
      <w:r>
        <w:rPr>
          <w:rFonts w:ascii="Times New Roman" w:hAnsi="Times New Roman" w:cs="Times New Roman"/>
          <w:sz w:val="28"/>
          <w:szCs w:val="28"/>
        </w:rPr>
        <w:t>соціумі</w:t>
      </w:r>
      <w:r w:rsidRPr="00E93503">
        <w:rPr>
          <w:rFonts w:ascii="Times New Roman" w:hAnsi="Times New Roman" w:cs="Times New Roman"/>
          <w:sz w:val="28"/>
          <w:szCs w:val="28"/>
        </w:rPr>
        <w:t>. У зв’язку з цим соціальні та педагогічні проблеми формування життєвої компетентності особистості виходять сьогодні на рівень пріоритетних в українському суспільстві.</w:t>
      </w:r>
    </w:p>
    <w:p w:rsidR="00F02096" w:rsidRDefault="00F02096" w:rsidP="00E935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2096">
        <w:rPr>
          <w:rFonts w:ascii="Times New Roman" w:hAnsi="Times New Roman" w:cs="Times New Roman"/>
          <w:sz w:val="28"/>
          <w:szCs w:val="28"/>
        </w:rPr>
        <w:t>У статті 23 Конвенції про права дитини зазначено, що дитина  з особливими освітніми потребами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02096">
        <w:rPr>
          <w:rFonts w:ascii="Times New Roman" w:hAnsi="Times New Roman" w:cs="Times New Roman"/>
          <w:sz w:val="28"/>
          <w:szCs w:val="28"/>
        </w:rPr>
        <w:t xml:space="preserve"> зумовленими складними порушеннями у розвитку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02096">
        <w:rPr>
          <w:rFonts w:ascii="Times New Roman" w:hAnsi="Times New Roman" w:cs="Times New Roman"/>
          <w:sz w:val="28"/>
          <w:szCs w:val="28"/>
        </w:rPr>
        <w:t xml:space="preserve"> повинна мати повноцінне гідне життя в умовах, які б сприяли її упевненості в собі і активну участь у житті суспільства.</w:t>
      </w:r>
    </w:p>
    <w:p w:rsidR="00C93DFF" w:rsidRPr="00F02096" w:rsidRDefault="00C87123" w:rsidP="005513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7123">
        <w:rPr>
          <w:rStyle w:val="a4"/>
          <w:rFonts w:ascii="Times New Roman" w:hAnsi="Times New Roman" w:cs="Times New Roman"/>
          <w:b w:val="0"/>
          <w:color w:val="010101"/>
          <w:sz w:val="28"/>
          <w:szCs w:val="28"/>
          <w:bdr w:val="none" w:sz="0" w:space="0" w:color="auto" w:frame="1"/>
        </w:rPr>
        <w:t xml:space="preserve">До </w:t>
      </w:r>
      <w:r>
        <w:rPr>
          <w:rStyle w:val="a4"/>
          <w:rFonts w:ascii="Times New Roman" w:hAnsi="Times New Roman" w:cs="Times New Roman"/>
          <w:b w:val="0"/>
          <w:color w:val="010101"/>
          <w:sz w:val="28"/>
          <w:szCs w:val="28"/>
          <w:bdr w:val="none" w:sz="0" w:space="0" w:color="auto" w:frame="1"/>
        </w:rPr>
        <w:t xml:space="preserve">складу </w:t>
      </w:r>
      <w:r w:rsidRPr="00C87123">
        <w:rPr>
          <w:rStyle w:val="a4"/>
          <w:rFonts w:ascii="Times New Roman" w:hAnsi="Times New Roman" w:cs="Times New Roman"/>
          <w:b w:val="0"/>
          <w:color w:val="010101"/>
          <w:sz w:val="28"/>
          <w:szCs w:val="28"/>
          <w:bdr w:val="none" w:sz="0" w:space="0" w:color="auto" w:frame="1"/>
        </w:rPr>
        <w:t>дітей з особливими освітніми потребами, зумовленими складними порушеннями у розвитку, віднося</w:t>
      </w:r>
      <w:r>
        <w:rPr>
          <w:rStyle w:val="a4"/>
          <w:rFonts w:ascii="Times New Roman" w:hAnsi="Times New Roman" w:cs="Times New Roman"/>
          <w:b w:val="0"/>
          <w:color w:val="010101"/>
          <w:sz w:val="28"/>
          <w:szCs w:val="28"/>
          <w:bdr w:val="none" w:sz="0" w:space="0" w:color="auto" w:frame="1"/>
        </w:rPr>
        <w:t xml:space="preserve">ться діти з порушеннями інтелектуального розвитку (далі ПІР). </w:t>
      </w:r>
      <w:r w:rsidRPr="00C87123">
        <w:rPr>
          <w:rStyle w:val="a4"/>
          <w:rFonts w:ascii="Times New Roman" w:hAnsi="Times New Roman" w:cs="Times New Roman"/>
          <w:color w:val="010101"/>
          <w:sz w:val="28"/>
          <w:szCs w:val="28"/>
          <w:bdr w:val="none" w:sz="0" w:space="0" w:color="auto" w:frame="1"/>
        </w:rPr>
        <w:t>Порушення</w:t>
      </w:r>
      <w:r>
        <w:rPr>
          <w:rStyle w:val="a4"/>
          <w:rFonts w:ascii="ProximaNova" w:hAnsi="ProximaNova"/>
          <w:color w:val="010101"/>
          <w:sz w:val="28"/>
          <w:szCs w:val="28"/>
          <w:bdr w:val="none" w:sz="0" w:space="0" w:color="auto" w:frame="1"/>
        </w:rPr>
        <w:t xml:space="preserve"> інтелектуального розвитку</w:t>
      </w:r>
      <w:r>
        <w:rPr>
          <w:rFonts w:ascii="ProximaNova" w:hAnsi="ProximaNova"/>
          <w:color w:val="141414"/>
          <w:sz w:val="28"/>
          <w:szCs w:val="28"/>
        </w:rPr>
        <w:t> – це стійке, явно виражене зниження пізнавальної діяльності, що виникло на основі органічного ураження центральної нервової системи. Переважно йдеться про ураження головного мозку.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3DFF">
        <w:rPr>
          <w:rFonts w:ascii="Times New Roman" w:hAnsi="Times New Roman" w:cs="Times New Roman"/>
          <w:sz w:val="28"/>
          <w:szCs w:val="28"/>
        </w:rPr>
        <w:t>[3</w:t>
      </w:r>
      <w:r w:rsidR="00C93DFF" w:rsidRPr="00C93DFF">
        <w:rPr>
          <w:rFonts w:ascii="Times New Roman" w:hAnsi="Times New Roman" w:cs="Times New Roman"/>
          <w:sz w:val="28"/>
          <w:szCs w:val="28"/>
        </w:rPr>
        <w:t>].</w:t>
      </w:r>
    </w:p>
    <w:p w:rsidR="00853A33" w:rsidRDefault="00853A33" w:rsidP="00E935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3A33">
        <w:rPr>
          <w:rFonts w:ascii="Times New Roman" w:hAnsi="Times New Roman" w:cs="Times New Roman"/>
          <w:sz w:val="28"/>
          <w:szCs w:val="28"/>
        </w:rPr>
        <w:t xml:space="preserve">Важливим напрямом реформування шкільної освіти </w:t>
      </w:r>
      <w:r w:rsidR="00C93DFF">
        <w:rPr>
          <w:rFonts w:ascii="Times New Roman" w:hAnsi="Times New Roman" w:cs="Times New Roman"/>
          <w:sz w:val="28"/>
          <w:szCs w:val="28"/>
        </w:rPr>
        <w:t xml:space="preserve">для </w:t>
      </w:r>
      <w:r w:rsidRPr="00853A33">
        <w:rPr>
          <w:rFonts w:ascii="Times New Roman" w:hAnsi="Times New Roman" w:cs="Times New Roman"/>
          <w:sz w:val="28"/>
          <w:szCs w:val="28"/>
        </w:rPr>
        <w:t xml:space="preserve">дітей з інтелектуальними порушеннями в контексті реалізації основних положень Нової української школи є запровадження </w:t>
      </w:r>
      <w:proofErr w:type="spellStart"/>
      <w:r w:rsidRPr="00853A33">
        <w:rPr>
          <w:rFonts w:ascii="Times New Roman" w:hAnsi="Times New Roman" w:cs="Times New Roman"/>
          <w:sz w:val="28"/>
          <w:szCs w:val="28"/>
        </w:rPr>
        <w:t>компетентнісного</w:t>
      </w:r>
      <w:proofErr w:type="spellEnd"/>
      <w:r w:rsidRPr="00853A33">
        <w:rPr>
          <w:rFonts w:ascii="Times New Roman" w:hAnsi="Times New Roman" w:cs="Times New Roman"/>
          <w:sz w:val="28"/>
          <w:szCs w:val="28"/>
        </w:rPr>
        <w:t xml:space="preserve"> підходу до навчання.</w:t>
      </w:r>
    </w:p>
    <w:p w:rsidR="008C2EB8" w:rsidRPr="008C2EB8" w:rsidRDefault="008C2EB8" w:rsidP="00E935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2EB8">
        <w:rPr>
          <w:rFonts w:ascii="Times New Roman" w:hAnsi="Times New Roman" w:cs="Times New Roman"/>
          <w:color w:val="141414"/>
          <w:sz w:val="28"/>
          <w:szCs w:val="28"/>
        </w:rPr>
        <w:t xml:space="preserve">Організація </w:t>
      </w:r>
      <w:r>
        <w:rPr>
          <w:rFonts w:ascii="Times New Roman" w:hAnsi="Times New Roman" w:cs="Times New Roman"/>
          <w:color w:val="141414"/>
          <w:sz w:val="28"/>
          <w:szCs w:val="28"/>
        </w:rPr>
        <w:t>о</w:t>
      </w:r>
      <w:r w:rsidRPr="008C2EB8">
        <w:rPr>
          <w:rFonts w:ascii="Times New Roman" w:hAnsi="Times New Roman" w:cs="Times New Roman"/>
          <w:color w:val="141414"/>
          <w:sz w:val="28"/>
          <w:szCs w:val="28"/>
        </w:rPr>
        <w:t>світнього пр</w:t>
      </w:r>
      <w:r>
        <w:rPr>
          <w:rFonts w:ascii="Times New Roman" w:hAnsi="Times New Roman" w:cs="Times New Roman"/>
          <w:color w:val="141414"/>
          <w:sz w:val="28"/>
          <w:szCs w:val="28"/>
        </w:rPr>
        <w:t>о</w:t>
      </w:r>
      <w:r w:rsidRPr="008C2EB8">
        <w:rPr>
          <w:rFonts w:ascii="Times New Roman" w:hAnsi="Times New Roman" w:cs="Times New Roman"/>
          <w:color w:val="141414"/>
          <w:sz w:val="28"/>
          <w:szCs w:val="28"/>
        </w:rPr>
        <w:t xml:space="preserve">цесу для дітей з ПІР </w:t>
      </w:r>
      <w:r>
        <w:rPr>
          <w:rFonts w:ascii="Times New Roman" w:hAnsi="Times New Roman" w:cs="Times New Roman"/>
          <w:color w:val="141414"/>
          <w:sz w:val="28"/>
          <w:szCs w:val="28"/>
        </w:rPr>
        <w:t>має свої особливості. Доцільно застосовувати індивідуальний та диференційований підхід у навчанні</w:t>
      </w:r>
      <w:r w:rsidRPr="008C2EB8">
        <w:rPr>
          <w:rFonts w:ascii="Times New Roman" w:hAnsi="Times New Roman" w:cs="Times New Roman"/>
          <w:color w:val="141414"/>
          <w:sz w:val="28"/>
          <w:szCs w:val="28"/>
        </w:rPr>
        <w:t xml:space="preserve">, </w:t>
      </w:r>
      <w:r w:rsidRPr="008C2EB8">
        <w:rPr>
          <w:rFonts w:ascii="Times New Roman" w:hAnsi="Times New Roman" w:cs="Times New Roman"/>
          <w:color w:val="141414"/>
          <w:sz w:val="28"/>
          <w:szCs w:val="28"/>
        </w:rPr>
        <w:lastRenderedPageBreak/>
        <w:t>вчи</w:t>
      </w:r>
      <w:r>
        <w:rPr>
          <w:rFonts w:ascii="Times New Roman" w:hAnsi="Times New Roman" w:cs="Times New Roman"/>
          <w:color w:val="141414"/>
          <w:sz w:val="28"/>
          <w:szCs w:val="28"/>
        </w:rPr>
        <w:t>телеві потрібно</w:t>
      </w:r>
      <w:r w:rsidRPr="008C2EB8">
        <w:rPr>
          <w:rFonts w:ascii="Times New Roman" w:hAnsi="Times New Roman" w:cs="Times New Roman"/>
          <w:color w:val="141414"/>
          <w:sz w:val="28"/>
          <w:szCs w:val="28"/>
        </w:rPr>
        <w:t xml:space="preserve"> будувати роботу, спираючись на</w:t>
      </w:r>
      <w:r>
        <w:rPr>
          <w:rFonts w:ascii="Times New Roman" w:hAnsi="Times New Roman" w:cs="Times New Roman"/>
          <w:color w:val="141414"/>
          <w:sz w:val="28"/>
          <w:szCs w:val="28"/>
        </w:rPr>
        <w:t xml:space="preserve"> сильні сторони дитини. Не варто</w:t>
      </w:r>
      <w:r w:rsidRPr="008C2EB8">
        <w:rPr>
          <w:rFonts w:ascii="Times New Roman" w:hAnsi="Times New Roman" w:cs="Times New Roman"/>
          <w:color w:val="141414"/>
          <w:sz w:val="28"/>
          <w:szCs w:val="28"/>
        </w:rPr>
        <w:t xml:space="preserve"> акцентувати увагу на тому, що дитина не вміє</w:t>
      </w:r>
      <w:r>
        <w:rPr>
          <w:rFonts w:ascii="Times New Roman" w:hAnsi="Times New Roman" w:cs="Times New Roman"/>
          <w:color w:val="141414"/>
          <w:sz w:val="28"/>
          <w:szCs w:val="28"/>
        </w:rPr>
        <w:t xml:space="preserve"> або їй не вдається</w:t>
      </w:r>
      <w:r w:rsidRPr="008C2EB8">
        <w:rPr>
          <w:rFonts w:ascii="Times New Roman" w:hAnsi="Times New Roman" w:cs="Times New Roman"/>
          <w:color w:val="141414"/>
          <w:sz w:val="28"/>
          <w:szCs w:val="28"/>
        </w:rPr>
        <w:t xml:space="preserve"> робити.</w:t>
      </w:r>
    </w:p>
    <w:p w:rsidR="008C2EB8" w:rsidRPr="00ED635B" w:rsidRDefault="00184669" w:rsidP="00ED635B">
      <w:pPr>
        <w:spacing w:after="0" w:line="360" w:lineRule="auto"/>
        <w:ind w:right="831" w:firstLine="471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</w:pPr>
      <w:r w:rsidRPr="00ED635B">
        <w:rPr>
          <w:rFonts w:ascii="Times New Roman" w:eastAsia="Times New Roman" w:hAnsi="Times New Roman" w:cs="Times New Roman"/>
          <w:bCs/>
          <w:color w:val="010101"/>
          <w:sz w:val="28"/>
          <w:lang w:eastAsia="uk-UA"/>
        </w:rPr>
        <w:t xml:space="preserve">Важливим у розвитку життєвих </w:t>
      </w:r>
      <w:proofErr w:type="spellStart"/>
      <w:r w:rsidRPr="00ED635B">
        <w:rPr>
          <w:rFonts w:ascii="Times New Roman" w:eastAsia="Times New Roman" w:hAnsi="Times New Roman" w:cs="Times New Roman"/>
          <w:bCs/>
          <w:color w:val="010101"/>
          <w:sz w:val="28"/>
          <w:lang w:eastAsia="uk-UA"/>
        </w:rPr>
        <w:t>компетентнстей</w:t>
      </w:r>
      <w:proofErr w:type="spellEnd"/>
      <w:r w:rsidRPr="00ED635B">
        <w:rPr>
          <w:rFonts w:ascii="Times New Roman" w:eastAsia="Times New Roman" w:hAnsi="Times New Roman" w:cs="Times New Roman"/>
          <w:bCs/>
          <w:color w:val="010101"/>
          <w:sz w:val="28"/>
          <w:lang w:eastAsia="uk-UA"/>
        </w:rPr>
        <w:t xml:space="preserve"> у дітей з ПІР</w:t>
      </w:r>
      <w:r w:rsidR="008C2EB8" w:rsidRPr="00ED635B">
        <w:rPr>
          <w:rFonts w:ascii="Times New Roman" w:eastAsia="Times New Roman" w:hAnsi="Times New Roman" w:cs="Times New Roman"/>
          <w:bCs/>
          <w:color w:val="010101"/>
          <w:sz w:val="28"/>
          <w:lang w:eastAsia="uk-UA"/>
        </w:rPr>
        <w:t xml:space="preserve"> </w:t>
      </w:r>
      <w:proofErr w:type="spellStart"/>
      <w:r w:rsidR="008C2EB8" w:rsidRPr="00ED635B">
        <w:rPr>
          <w:rFonts w:ascii="Times New Roman" w:eastAsia="Times New Roman" w:hAnsi="Times New Roman" w:cs="Times New Roman"/>
          <w:bCs/>
          <w:color w:val="010101"/>
          <w:sz w:val="28"/>
          <w:lang w:eastAsia="uk-UA"/>
        </w:rPr>
        <w:t>покроково</w:t>
      </w:r>
      <w:proofErr w:type="spellEnd"/>
      <w:r w:rsidR="008C2EB8" w:rsidRPr="00ED635B">
        <w:rPr>
          <w:rFonts w:ascii="Times New Roman" w:eastAsia="Times New Roman" w:hAnsi="Times New Roman" w:cs="Times New Roman"/>
          <w:bCs/>
          <w:color w:val="010101"/>
          <w:sz w:val="28"/>
          <w:lang w:eastAsia="uk-UA"/>
        </w:rPr>
        <w:t xml:space="preserve"> </w:t>
      </w:r>
      <w:r w:rsidRPr="00ED635B">
        <w:rPr>
          <w:rFonts w:ascii="Times New Roman" w:eastAsia="Times New Roman" w:hAnsi="Times New Roman" w:cs="Times New Roman"/>
          <w:bCs/>
          <w:color w:val="010101"/>
          <w:sz w:val="28"/>
          <w:lang w:eastAsia="uk-UA"/>
        </w:rPr>
        <w:t>д</w:t>
      </w:r>
      <w:r w:rsidR="00ED635B" w:rsidRPr="00ED635B">
        <w:rPr>
          <w:rFonts w:ascii="Times New Roman" w:eastAsia="Times New Roman" w:hAnsi="Times New Roman" w:cs="Times New Roman"/>
          <w:bCs/>
          <w:color w:val="010101"/>
          <w:sz w:val="28"/>
          <w:lang w:eastAsia="uk-UA"/>
        </w:rPr>
        <w:t>о</w:t>
      </w:r>
      <w:r w:rsidR="00606993">
        <w:rPr>
          <w:rFonts w:ascii="Times New Roman" w:eastAsia="Times New Roman" w:hAnsi="Times New Roman" w:cs="Times New Roman"/>
          <w:bCs/>
          <w:color w:val="010101"/>
          <w:sz w:val="28"/>
          <w:lang w:eastAsia="uk-UA"/>
        </w:rPr>
        <w:t>триму</w:t>
      </w:r>
      <w:r w:rsidRPr="00ED635B">
        <w:rPr>
          <w:rFonts w:ascii="Times New Roman" w:eastAsia="Times New Roman" w:hAnsi="Times New Roman" w:cs="Times New Roman"/>
          <w:bCs/>
          <w:color w:val="010101"/>
          <w:sz w:val="28"/>
          <w:lang w:eastAsia="uk-UA"/>
        </w:rPr>
        <w:t>вати реалізації наступних цілей</w:t>
      </w:r>
      <w:r w:rsidR="008C2EB8" w:rsidRPr="00ED635B">
        <w:rPr>
          <w:rFonts w:ascii="Times New Roman" w:eastAsia="Times New Roman" w:hAnsi="Times New Roman" w:cs="Times New Roman"/>
          <w:bCs/>
          <w:color w:val="010101"/>
          <w:sz w:val="28"/>
          <w:lang w:eastAsia="uk-UA"/>
        </w:rPr>
        <w:t>:</w:t>
      </w:r>
    </w:p>
    <w:p w:rsidR="008C2EB8" w:rsidRPr="008C2EB8" w:rsidRDefault="008C2EB8" w:rsidP="008C2EB8">
      <w:pPr>
        <w:numPr>
          <w:ilvl w:val="0"/>
          <w:numId w:val="2"/>
        </w:numPr>
        <w:spacing w:after="0" w:line="360" w:lineRule="auto"/>
        <w:ind w:left="831" w:right="831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uk-UA"/>
        </w:rPr>
      </w:pPr>
      <w:r w:rsidRPr="008C2EB8">
        <w:rPr>
          <w:rFonts w:ascii="Times New Roman" w:eastAsia="Times New Roman" w:hAnsi="Times New Roman" w:cs="Times New Roman"/>
          <w:b/>
          <w:bCs/>
          <w:color w:val="010101"/>
          <w:sz w:val="28"/>
          <w:lang w:eastAsia="uk-UA"/>
        </w:rPr>
        <w:t>Побутові навички:</w:t>
      </w:r>
      <w:r w:rsidRPr="008C2EB8">
        <w:rPr>
          <w:rFonts w:ascii="Times New Roman" w:eastAsia="Times New Roman" w:hAnsi="Times New Roman" w:cs="Times New Roman"/>
          <w:color w:val="010101"/>
          <w:sz w:val="28"/>
          <w:szCs w:val="28"/>
          <w:lang w:eastAsia="uk-UA"/>
        </w:rPr>
        <w:t xml:space="preserve"> одягання, роздягання, особиста гігієна, самостійне харчування. З них треба починати. Якщо ви </w:t>
      </w:r>
      <w:r w:rsidR="00606993">
        <w:rPr>
          <w:rFonts w:ascii="Times New Roman" w:eastAsia="Times New Roman" w:hAnsi="Times New Roman" w:cs="Times New Roman"/>
          <w:color w:val="010101"/>
          <w:sz w:val="28"/>
          <w:szCs w:val="28"/>
          <w:lang w:eastAsia="uk-UA"/>
        </w:rPr>
        <w:t>вчитимете</w:t>
      </w:r>
      <w:r w:rsidRPr="008C2EB8">
        <w:rPr>
          <w:rFonts w:ascii="Times New Roman" w:eastAsia="Times New Roman" w:hAnsi="Times New Roman" w:cs="Times New Roman"/>
          <w:color w:val="010101"/>
          <w:sz w:val="28"/>
          <w:szCs w:val="28"/>
          <w:lang w:eastAsia="uk-UA"/>
        </w:rPr>
        <w:t xml:space="preserve"> дитину читати, а вона не вміє довго сидіти за столом, то нічого не вда</w:t>
      </w:r>
      <w:r w:rsidR="00606993">
        <w:rPr>
          <w:rFonts w:ascii="Times New Roman" w:eastAsia="Times New Roman" w:hAnsi="Times New Roman" w:cs="Times New Roman"/>
          <w:color w:val="010101"/>
          <w:sz w:val="28"/>
          <w:szCs w:val="28"/>
          <w:lang w:eastAsia="uk-UA"/>
        </w:rPr>
        <w:t>с</w:t>
      </w:r>
      <w:r w:rsidRPr="008C2EB8">
        <w:rPr>
          <w:rFonts w:ascii="Times New Roman" w:eastAsia="Times New Roman" w:hAnsi="Times New Roman" w:cs="Times New Roman"/>
          <w:color w:val="010101"/>
          <w:sz w:val="28"/>
          <w:szCs w:val="28"/>
          <w:lang w:eastAsia="uk-UA"/>
        </w:rPr>
        <w:t>ться.</w:t>
      </w:r>
    </w:p>
    <w:p w:rsidR="008C2EB8" w:rsidRPr="008C2EB8" w:rsidRDefault="008C2EB8" w:rsidP="008C2EB8">
      <w:pPr>
        <w:numPr>
          <w:ilvl w:val="0"/>
          <w:numId w:val="2"/>
        </w:numPr>
        <w:spacing w:after="0" w:line="360" w:lineRule="auto"/>
        <w:ind w:left="831" w:right="831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uk-UA"/>
        </w:rPr>
      </w:pPr>
      <w:r w:rsidRPr="008C2EB8">
        <w:rPr>
          <w:rFonts w:ascii="Times New Roman" w:eastAsia="Times New Roman" w:hAnsi="Times New Roman" w:cs="Times New Roman"/>
          <w:b/>
          <w:bCs/>
          <w:color w:val="010101"/>
          <w:sz w:val="28"/>
          <w:lang w:eastAsia="uk-UA"/>
        </w:rPr>
        <w:t>Комунікативні навички:</w:t>
      </w:r>
      <w:r w:rsidRPr="008C2EB8">
        <w:rPr>
          <w:rFonts w:ascii="Times New Roman" w:eastAsia="Times New Roman" w:hAnsi="Times New Roman" w:cs="Times New Roman"/>
          <w:color w:val="010101"/>
          <w:sz w:val="28"/>
          <w:szCs w:val="28"/>
          <w:lang w:eastAsia="uk-UA"/>
        </w:rPr>
        <w:t> розуміння зверненого мовлення, виконання інструкцій вчителя, здатність відповідати на закриті та відкриті запитання.</w:t>
      </w:r>
    </w:p>
    <w:p w:rsidR="008C2EB8" w:rsidRPr="008C2EB8" w:rsidRDefault="008C2EB8" w:rsidP="008C2EB8">
      <w:pPr>
        <w:numPr>
          <w:ilvl w:val="0"/>
          <w:numId w:val="2"/>
        </w:numPr>
        <w:spacing w:after="0" w:line="360" w:lineRule="auto"/>
        <w:ind w:left="831" w:right="831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uk-UA"/>
        </w:rPr>
      </w:pPr>
      <w:r w:rsidRPr="008C2EB8">
        <w:rPr>
          <w:rFonts w:ascii="Times New Roman" w:eastAsia="Times New Roman" w:hAnsi="Times New Roman" w:cs="Times New Roman"/>
          <w:b/>
          <w:bCs/>
          <w:color w:val="010101"/>
          <w:sz w:val="28"/>
          <w:lang w:eastAsia="uk-UA"/>
        </w:rPr>
        <w:t>Соціальні навички: </w:t>
      </w:r>
      <w:r w:rsidRPr="008C2EB8">
        <w:rPr>
          <w:rFonts w:ascii="Times New Roman" w:eastAsia="Times New Roman" w:hAnsi="Times New Roman" w:cs="Times New Roman"/>
          <w:color w:val="010101"/>
          <w:sz w:val="28"/>
          <w:szCs w:val="28"/>
          <w:lang w:eastAsia="uk-UA"/>
        </w:rPr>
        <w:t>спілкування з однолітками на перерві, вміння працювати в парі та в групі.</w:t>
      </w:r>
    </w:p>
    <w:p w:rsidR="008C2EB8" w:rsidRPr="008C2EB8" w:rsidRDefault="008C2EB8" w:rsidP="008C2EB8">
      <w:pPr>
        <w:numPr>
          <w:ilvl w:val="0"/>
          <w:numId w:val="2"/>
        </w:numPr>
        <w:spacing w:after="0" w:line="360" w:lineRule="auto"/>
        <w:ind w:left="831" w:right="831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uk-UA"/>
        </w:rPr>
      </w:pPr>
      <w:r w:rsidRPr="008C2EB8">
        <w:rPr>
          <w:rFonts w:ascii="Times New Roman" w:eastAsia="Times New Roman" w:hAnsi="Times New Roman" w:cs="Times New Roman"/>
          <w:b/>
          <w:bCs/>
          <w:color w:val="010101"/>
          <w:sz w:val="28"/>
          <w:lang w:eastAsia="uk-UA"/>
        </w:rPr>
        <w:t>Академічні навички</w:t>
      </w:r>
      <w:r w:rsidRPr="008C2EB8">
        <w:rPr>
          <w:rFonts w:ascii="Times New Roman" w:eastAsia="Times New Roman" w:hAnsi="Times New Roman" w:cs="Times New Roman"/>
          <w:color w:val="010101"/>
          <w:sz w:val="28"/>
          <w:szCs w:val="28"/>
          <w:lang w:eastAsia="uk-UA"/>
        </w:rPr>
        <w:t> залежно від віку дитини та програми. Наприклад, розрізнення кольорів, вміння рахувати до 20, розповідати про кругообіг води в природі.</w:t>
      </w:r>
    </w:p>
    <w:p w:rsidR="00ED635B" w:rsidRDefault="008C2EB8" w:rsidP="00ED635B">
      <w:pPr>
        <w:spacing w:after="0" w:line="360" w:lineRule="auto"/>
        <w:ind w:right="831" w:firstLine="471"/>
        <w:jc w:val="both"/>
        <w:rPr>
          <w:rFonts w:ascii="Times New Roman" w:hAnsi="Times New Roman" w:cs="Times New Roman"/>
          <w:sz w:val="28"/>
          <w:szCs w:val="28"/>
        </w:rPr>
      </w:pPr>
      <w:r w:rsidRPr="008C2EB8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>Себто, академічні навички – в останню чергу. Вони залежать від побутових, комунікативних та соціальних. </w:t>
      </w:r>
      <w:r>
        <w:rPr>
          <w:rFonts w:ascii="Times New Roman" w:hAnsi="Times New Roman" w:cs="Times New Roman"/>
          <w:sz w:val="28"/>
          <w:szCs w:val="28"/>
        </w:rPr>
        <w:t>[3</w:t>
      </w:r>
      <w:r w:rsidRPr="00C93DFF">
        <w:rPr>
          <w:rFonts w:ascii="Times New Roman" w:hAnsi="Times New Roman" w:cs="Times New Roman"/>
          <w:sz w:val="28"/>
          <w:szCs w:val="28"/>
        </w:rPr>
        <w:t>].</w:t>
      </w:r>
    </w:p>
    <w:p w:rsidR="00ED635B" w:rsidRDefault="00ED635B" w:rsidP="00ED635B">
      <w:pPr>
        <w:spacing w:after="0" w:line="360" w:lineRule="auto"/>
        <w:ind w:right="831" w:firstLine="471"/>
        <w:jc w:val="both"/>
        <w:rPr>
          <w:rFonts w:ascii="Times New Roman" w:hAnsi="Times New Roman" w:cs="Times New Roman"/>
          <w:sz w:val="28"/>
          <w:szCs w:val="28"/>
        </w:rPr>
      </w:pPr>
      <w:r w:rsidRPr="008C2EB8">
        <w:rPr>
          <w:rFonts w:ascii="Times New Roman" w:hAnsi="Times New Roman" w:cs="Times New Roman"/>
          <w:sz w:val="28"/>
          <w:szCs w:val="28"/>
        </w:rPr>
        <w:t xml:space="preserve">Формування життєвої компетентності учнів з порушеннями інтелектуального розвитку на початковому етапі навчання відбувається, насамперед, на основі навчального матеріалу, який вивчається в початковій школі, в процесі аналізу якого можна створити умови і ситуації, життєві (для дітей з інтелектуальними порушеннями) та дидактичні (для педагогів), які актуалізують потребу в опануванні та практичному закріпленні учнями оптимальних засобів вирішення життєвих завдань, зміст яких відповідає їхнім можливостям. </w:t>
      </w:r>
      <w:r>
        <w:rPr>
          <w:rFonts w:ascii="Times New Roman" w:hAnsi="Times New Roman" w:cs="Times New Roman"/>
          <w:sz w:val="28"/>
          <w:szCs w:val="28"/>
        </w:rPr>
        <w:t>[1</w:t>
      </w:r>
      <w:r w:rsidRPr="00C93DFF">
        <w:rPr>
          <w:rFonts w:ascii="Times New Roman" w:hAnsi="Times New Roman" w:cs="Times New Roman"/>
          <w:sz w:val="28"/>
          <w:szCs w:val="28"/>
        </w:rPr>
        <w:t>].</w:t>
      </w:r>
    </w:p>
    <w:p w:rsidR="008C2EB8" w:rsidRDefault="00606993" w:rsidP="00E935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Продовження формування життєвих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середній та старшій школі ґрунтується на снові набутого досвіду, набутих раніше знань, умінь та навичок, в процесі аналізу яких можна створити ситуації і умови, </w:t>
      </w:r>
      <w:r w:rsidR="00744817">
        <w:rPr>
          <w:rFonts w:ascii="Times New Roman" w:hAnsi="Times New Roman" w:cs="Times New Roman"/>
          <w:sz w:val="28"/>
          <w:szCs w:val="28"/>
        </w:rPr>
        <w:t xml:space="preserve">дидактичні (для педагогів) та життєві ( для учнів з ПІР), які актуалізують </w:t>
      </w:r>
      <w:r w:rsidR="00744817">
        <w:rPr>
          <w:rFonts w:ascii="Times New Roman" w:hAnsi="Times New Roman" w:cs="Times New Roman"/>
          <w:sz w:val="28"/>
          <w:szCs w:val="28"/>
        </w:rPr>
        <w:lastRenderedPageBreak/>
        <w:t xml:space="preserve">потребу в опануванні та практичному закріпленні оптимальних та доступних засобів вирішення життєвих завдань, зміст яких відповідає їх можливостям. </w:t>
      </w:r>
    </w:p>
    <w:p w:rsidR="00042F32" w:rsidRPr="00042F32" w:rsidRDefault="00744817" w:rsidP="00042F3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Отже, першочерговим завданням педагогічних колективів спеціальних загальноосвітніх закладів освіти (навчально-реабілітаційних центрів) </w:t>
      </w:r>
      <w:r w:rsidR="00000BD3">
        <w:rPr>
          <w:rFonts w:ascii="Times New Roman" w:hAnsi="Times New Roman" w:cs="Times New Roman"/>
          <w:sz w:val="28"/>
          <w:szCs w:val="28"/>
        </w:rPr>
        <w:t>для дітей з ПІР є здійснення потужних практичних кроків для розвитку в учнів на початкових  етапах навчання життєвої компетентності, збереження її практичного характеру та практичної життєвої значущості в емоційно-вольовому, вербальному, інтелектуальному, особистісному розвитку дітей з особливими освітніми потребами, зумовленими складними порушеннями у розвитку</w:t>
      </w:r>
      <w:r w:rsidR="00042F32">
        <w:rPr>
          <w:rFonts w:ascii="Times New Roman" w:hAnsi="Times New Roman" w:cs="Times New Roman"/>
          <w:sz w:val="28"/>
          <w:szCs w:val="28"/>
        </w:rPr>
        <w:t xml:space="preserve"> [4</w:t>
      </w:r>
      <w:r w:rsidR="00042F32" w:rsidRPr="00C93DFF">
        <w:rPr>
          <w:rFonts w:ascii="Times New Roman" w:hAnsi="Times New Roman" w:cs="Times New Roman"/>
          <w:sz w:val="28"/>
          <w:szCs w:val="28"/>
        </w:rPr>
        <w:t>].</w:t>
      </w:r>
    </w:p>
    <w:p w:rsidR="00853A33" w:rsidRPr="00042F32" w:rsidRDefault="00042F32" w:rsidP="00E9350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F32">
        <w:rPr>
          <w:rFonts w:ascii="Times New Roman" w:hAnsi="Times New Roman" w:cs="Times New Roman"/>
          <w:b/>
          <w:sz w:val="28"/>
          <w:szCs w:val="28"/>
        </w:rPr>
        <w:t>Підготувала:</w:t>
      </w:r>
    </w:p>
    <w:p w:rsidR="00042F32" w:rsidRPr="00042F32" w:rsidRDefault="00042F32" w:rsidP="00E9350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42F32">
        <w:rPr>
          <w:rFonts w:ascii="Times New Roman" w:hAnsi="Times New Roman" w:cs="Times New Roman"/>
          <w:b/>
          <w:sz w:val="28"/>
          <w:szCs w:val="28"/>
        </w:rPr>
        <w:t>Войцехова</w:t>
      </w:r>
      <w:proofErr w:type="spellEnd"/>
      <w:r w:rsidRPr="00042F32">
        <w:rPr>
          <w:rFonts w:ascii="Times New Roman" w:hAnsi="Times New Roman" w:cs="Times New Roman"/>
          <w:b/>
          <w:sz w:val="28"/>
          <w:szCs w:val="28"/>
        </w:rPr>
        <w:t xml:space="preserve"> Леся Володимирівна</w:t>
      </w:r>
    </w:p>
    <w:p w:rsidR="00042F32" w:rsidRPr="00042F32" w:rsidRDefault="00042F32" w:rsidP="00E9350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F32">
        <w:rPr>
          <w:rFonts w:ascii="Times New Roman" w:hAnsi="Times New Roman" w:cs="Times New Roman"/>
          <w:b/>
          <w:sz w:val="28"/>
          <w:szCs w:val="28"/>
        </w:rPr>
        <w:t>вчитель-</w:t>
      </w:r>
      <w:r w:rsidR="005513C1">
        <w:rPr>
          <w:rFonts w:ascii="Times New Roman" w:hAnsi="Times New Roman" w:cs="Times New Roman"/>
          <w:b/>
          <w:sz w:val="28"/>
          <w:szCs w:val="28"/>
        </w:rPr>
        <w:t>дефект</w:t>
      </w:r>
      <w:r w:rsidRPr="00042F32">
        <w:rPr>
          <w:rFonts w:ascii="Times New Roman" w:hAnsi="Times New Roman" w:cs="Times New Roman"/>
          <w:b/>
          <w:sz w:val="28"/>
          <w:szCs w:val="28"/>
        </w:rPr>
        <w:t>олог</w:t>
      </w:r>
    </w:p>
    <w:p w:rsidR="00042F32" w:rsidRPr="00042F32" w:rsidRDefault="00042F32" w:rsidP="00E9350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F32">
        <w:rPr>
          <w:rFonts w:ascii="Times New Roman" w:hAnsi="Times New Roman" w:cs="Times New Roman"/>
          <w:b/>
          <w:sz w:val="28"/>
          <w:szCs w:val="28"/>
        </w:rPr>
        <w:t>Кам</w:t>
      </w:r>
      <w:r w:rsidR="005513C1">
        <w:rPr>
          <w:rFonts w:ascii="Times New Roman" w:hAnsi="Times New Roman" w:cs="Times New Roman"/>
          <w:b/>
          <w:sz w:val="28"/>
          <w:szCs w:val="28"/>
        </w:rPr>
        <w:t>’</w:t>
      </w:r>
      <w:r w:rsidRPr="00042F32">
        <w:rPr>
          <w:rFonts w:ascii="Times New Roman" w:hAnsi="Times New Roman" w:cs="Times New Roman"/>
          <w:b/>
          <w:sz w:val="28"/>
          <w:szCs w:val="28"/>
        </w:rPr>
        <w:t>янець-Поді</w:t>
      </w:r>
      <w:r w:rsidR="005513C1">
        <w:rPr>
          <w:rFonts w:ascii="Times New Roman" w:hAnsi="Times New Roman" w:cs="Times New Roman"/>
          <w:b/>
          <w:sz w:val="28"/>
          <w:szCs w:val="28"/>
        </w:rPr>
        <w:t>льський навчально-реабілітаційни</w:t>
      </w:r>
      <w:r w:rsidRPr="00042F32">
        <w:rPr>
          <w:rFonts w:ascii="Times New Roman" w:hAnsi="Times New Roman" w:cs="Times New Roman"/>
          <w:b/>
          <w:sz w:val="28"/>
          <w:szCs w:val="28"/>
        </w:rPr>
        <w:t>й центр</w:t>
      </w:r>
    </w:p>
    <w:p w:rsidR="00042F32" w:rsidRPr="00042F32" w:rsidRDefault="00042F32" w:rsidP="00E9350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F32">
        <w:rPr>
          <w:rFonts w:ascii="Times New Roman" w:hAnsi="Times New Roman" w:cs="Times New Roman"/>
          <w:b/>
          <w:sz w:val="28"/>
          <w:szCs w:val="28"/>
        </w:rPr>
        <w:t>Хмельницької обласної ради</w:t>
      </w:r>
    </w:p>
    <w:p w:rsidR="00042F32" w:rsidRDefault="00042F32" w:rsidP="00E935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2F32" w:rsidRPr="00042F32" w:rsidRDefault="00042F32" w:rsidP="005513C1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F32">
        <w:rPr>
          <w:rFonts w:ascii="Times New Roman" w:hAnsi="Times New Roman" w:cs="Times New Roman"/>
          <w:b/>
          <w:sz w:val="28"/>
          <w:szCs w:val="28"/>
        </w:rPr>
        <w:t>Список використаних джерел:</w:t>
      </w:r>
    </w:p>
    <w:p w:rsidR="00853A33" w:rsidRPr="00042F32" w:rsidRDefault="00853A33" w:rsidP="005513C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F32">
        <w:rPr>
          <w:rFonts w:ascii="Times New Roman" w:hAnsi="Times New Roman" w:cs="Times New Roman"/>
          <w:sz w:val="28"/>
          <w:szCs w:val="28"/>
        </w:rPr>
        <w:t xml:space="preserve">Особливості реалізації </w:t>
      </w:r>
      <w:proofErr w:type="spellStart"/>
      <w:r w:rsidRPr="00042F32">
        <w:rPr>
          <w:rFonts w:ascii="Times New Roman" w:hAnsi="Times New Roman" w:cs="Times New Roman"/>
          <w:sz w:val="28"/>
          <w:szCs w:val="28"/>
        </w:rPr>
        <w:t>компетентнісного</w:t>
      </w:r>
      <w:proofErr w:type="spellEnd"/>
      <w:r w:rsidRPr="00042F32">
        <w:rPr>
          <w:rFonts w:ascii="Times New Roman" w:hAnsi="Times New Roman" w:cs="Times New Roman"/>
          <w:sz w:val="28"/>
          <w:szCs w:val="28"/>
        </w:rPr>
        <w:t xml:space="preserve"> підходу в освіті дітей з інтелектуальними порушеннями / навчально-методичний посібник /авт.: О. Чеботарьова, Г. </w:t>
      </w:r>
      <w:proofErr w:type="spellStart"/>
      <w:r w:rsidRPr="00042F32">
        <w:rPr>
          <w:rFonts w:ascii="Times New Roman" w:hAnsi="Times New Roman" w:cs="Times New Roman"/>
          <w:sz w:val="28"/>
          <w:szCs w:val="28"/>
        </w:rPr>
        <w:t>Блеч</w:t>
      </w:r>
      <w:proofErr w:type="spellEnd"/>
      <w:r w:rsidRPr="00042F32">
        <w:rPr>
          <w:rFonts w:ascii="Times New Roman" w:hAnsi="Times New Roman" w:cs="Times New Roman"/>
          <w:sz w:val="28"/>
          <w:szCs w:val="28"/>
        </w:rPr>
        <w:t xml:space="preserve">, І. </w:t>
      </w:r>
      <w:proofErr w:type="spellStart"/>
      <w:r w:rsidRPr="00042F32">
        <w:rPr>
          <w:rFonts w:ascii="Times New Roman" w:hAnsi="Times New Roman" w:cs="Times New Roman"/>
          <w:sz w:val="28"/>
          <w:szCs w:val="28"/>
        </w:rPr>
        <w:t>Бобренко</w:t>
      </w:r>
      <w:proofErr w:type="spellEnd"/>
      <w:r w:rsidRPr="00042F32">
        <w:rPr>
          <w:rFonts w:ascii="Times New Roman" w:hAnsi="Times New Roman" w:cs="Times New Roman"/>
          <w:sz w:val="28"/>
          <w:szCs w:val="28"/>
        </w:rPr>
        <w:t xml:space="preserve">, І. </w:t>
      </w:r>
      <w:proofErr w:type="spellStart"/>
      <w:r w:rsidRPr="00042F32">
        <w:rPr>
          <w:rFonts w:ascii="Times New Roman" w:hAnsi="Times New Roman" w:cs="Times New Roman"/>
          <w:sz w:val="28"/>
          <w:szCs w:val="28"/>
        </w:rPr>
        <w:t>Гладченко</w:t>
      </w:r>
      <w:proofErr w:type="spellEnd"/>
      <w:r w:rsidRPr="00042F32">
        <w:rPr>
          <w:rFonts w:ascii="Times New Roman" w:hAnsi="Times New Roman" w:cs="Times New Roman"/>
          <w:sz w:val="28"/>
          <w:szCs w:val="28"/>
        </w:rPr>
        <w:t xml:space="preserve">, О. </w:t>
      </w:r>
      <w:proofErr w:type="spellStart"/>
      <w:r w:rsidRPr="00042F32">
        <w:rPr>
          <w:rFonts w:ascii="Times New Roman" w:hAnsi="Times New Roman" w:cs="Times New Roman"/>
          <w:sz w:val="28"/>
          <w:szCs w:val="28"/>
        </w:rPr>
        <w:t>Мякушко</w:t>
      </w:r>
      <w:proofErr w:type="spellEnd"/>
      <w:r w:rsidRPr="00042F32">
        <w:rPr>
          <w:rFonts w:ascii="Times New Roman" w:hAnsi="Times New Roman" w:cs="Times New Roman"/>
          <w:sz w:val="28"/>
          <w:szCs w:val="28"/>
        </w:rPr>
        <w:t xml:space="preserve">, С. </w:t>
      </w:r>
      <w:proofErr w:type="spellStart"/>
      <w:r w:rsidRPr="00042F32">
        <w:rPr>
          <w:rFonts w:ascii="Times New Roman" w:hAnsi="Times New Roman" w:cs="Times New Roman"/>
          <w:sz w:val="28"/>
          <w:szCs w:val="28"/>
        </w:rPr>
        <w:t>Трикоз</w:t>
      </w:r>
      <w:proofErr w:type="spellEnd"/>
      <w:r w:rsidRPr="00042F32">
        <w:rPr>
          <w:rFonts w:ascii="Times New Roman" w:hAnsi="Times New Roman" w:cs="Times New Roman"/>
          <w:sz w:val="28"/>
          <w:szCs w:val="28"/>
        </w:rPr>
        <w:t xml:space="preserve">, І. </w:t>
      </w:r>
      <w:proofErr w:type="spellStart"/>
      <w:r w:rsidRPr="00042F32">
        <w:rPr>
          <w:rFonts w:ascii="Times New Roman" w:hAnsi="Times New Roman" w:cs="Times New Roman"/>
          <w:sz w:val="28"/>
          <w:szCs w:val="28"/>
        </w:rPr>
        <w:t>Сухіна</w:t>
      </w:r>
      <w:proofErr w:type="spellEnd"/>
      <w:r w:rsidRPr="00042F32">
        <w:rPr>
          <w:rFonts w:ascii="Times New Roman" w:hAnsi="Times New Roman" w:cs="Times New Roman"/>
          <w:sz w:val="28"/>
          <w:szCs w:val="28"/>
        </w:rPr>
        <w:t xml:space="preserve">, Н. </w:t>
      </w:r>
      <w:proofErr w:type="spellStart"/>
      <w:r w:rsidRPr="00042F32">
        <w:rPr>
          <w:rFonts w:ascii="Times New Roman" w:hAnsi="Times New Roman" w:cs="Times New Roman"/>
          <w:sz w:val="28"/>
          <w:szCs w:val="28"/>
        </w:rPr>
        <w:t>Ярмола</w:t>
      </w:r>
      <w:proofErr w:type="spellEnd"/>
      <w:r w:rsidRPr="00042F32">
        <w:rPr>
          <w:rFonts w:ascii="Times New Roman" w:hAnsi="Times New Roman" w:cs="Times New Roman"/>
          <w:sz w:val="28"/>
          <w:szCs w:val="28"/>
        </w:rPr>
        <w:t xml:space="preserve">. За наук. ред.: О. Чеботарьової, І. </w:t>
      </w:r>
      <w:proofErr w:type="spellStart"/>
      <w:r w:rsidRPr="00042F32">
        <w:rPr>
          <w:rFonts w:ascii="Times New Roman" w:hAnsi="Times New Roman" w:cs="Times New Roman"/>
          <w:sz w:val="28"/>
          <w:szCs w:val="28"/>
        </w:rPr>
        <w:t>Сухіної</w:t>
      </w:r>
      <w:proofErr w:type="spellEnd"/>
      <w:r w:rsidRPr="00042F32">
        <w:rPr>
          <w:rFonts w:ascii="Times New Roman" w:hAnsi="Times New Roman" w:cs="Times New Roman"/>
          <w:sz w:val="28"/>
          <w:szCs w:val="28"/>
        </w:rPr>
        <w:t xml:space="preserve">. – К.: ІСПП імені Миколи </w:t>
      </w:r>
      <w:proofErr w:type="spellStart"/>
      <w:r w:rsidRPr="00042F32">
        <w:rPr>
          <w:rFonts w:ascii="Times New Roman" w:hAnsi="Times New Roman" w:cs="Times New Roman"/>
          <w:sz w:val="28"/>
          <w:szCs w:val="28"/>
        </w:rPr>
        <w:t>Ярмаченка</w:t>
      </w:r>
      <w:proofErr w:type="spellEnd"/>
      <w:r w:rsidRPr="00042F32">
        <w:rPr>
          <w:rFonts w:ascii="Times New Roman" w:hAnsi="Times New Roman" w:cs="Times New Roman"/>
          <w:sz w:val="28"/>
          <w:szCs w:val="28"/>
        </w:rPr>
        <w:t xml:space="preserve"> НАПН України, 2019. – 233 c.</w:t>
      </w:r>
    </w:p>
    <w:p w:rsidR="00853A33" w:rsidRPr="00042F32" w:rsidRDefault="00853A33" w:rsidP="005513C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2F32">
        <w:rPr>
          <w:rFonts w:ascii="Times New Roman" w:hAnsi="Times New Roman" w:cs="Times New Roman"/>
          <w:sz w:val="28"/>
          <w:szCs w:val="28"/>
        </w:rPr>
        <w:t>“Формування</w:t>
      </w:r>
      <w:proofErr w:type="spellEnd"/>
      <w:r w:rsidRPr="00042F32">
        <w:rPr>
          <w:rFonts w:ascii="Times New Roman" w:hAnsi="Times New Roman" w:cs="Times New Roman"/>
          <w:sz w:val="28"/>
          <w:szCs w:val="28"/>
        </w:rPr>
        <w:t xml:space="preserve"> життєвої компетентності молодших </w:t>
      </w:r>
      <w:proofErr w:type="spellStart"/>
      <w:r w:rsidRPr="00042F32">
        <w:rPr>
          <w:rFonts w:ascii="Times New Roman" w:hAnsi="Times New Roman" w:cs="Times New Roman"/>
          <w:sz w:val="28"/>
          <w:szCs w:val="28"/>
        </w:rPr>
        <w:t>школярів”</w:t>
      </w:r>
      <w:proofErr w:type="spellEnd"/>
      <w:r w:rsidRPr="00042F32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C93DFF" w:rsidRPr="00042F32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https://vipsoft.blob.core.windows.net/contest/05b1184165a6f75bf2e8cdba4ef5f03b.pdf</w:t>
        </w:r>
      </w:hyperlink>
      <w:r w:rsidR="00C93DFF" w:rsidRPr="00042F32">
        <w:rPr>
          <w:rFonts w:ascii="Times New Roman" w:hAnsi="Times New Roman" w:cs="Times New Roman"/>
          <w:sz w:val="28"/>
          <w:szCs w:val="28"/>
        </w:rPr>
        <w:t>.</w:t>
      </w:r>
    </w:p>
    <w:p w:rsidR="00C93DFF" w:rsidRPr="00042F32" w:rsidRDefault="00C93DFF" w:rsidP="005513C1">
      <w:pPr>
        <w:pStyle w:val="a3"/>
        <w:numPr>
          <w:ilvl w:val="0"/>
          <w:numId w:val="1"/>
        </w:numPr>
        <w:spacing w:after="554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uk-UA"/>
        </w:rPr>
      </w:pPr>
      <w:r w:rsidRPr="00042F3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uk-UA"/>
        </w:rPr>
        <w:t xml:space="preserve">Як працювати з дітьми з інтелектуальними порушеннями. Методи та поради </w:t>
      </w:r>
      <w:r w:rsidR="00000BD3" w:rsidRPr="00042F32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uk-UA"/>
        </w:rPr>
        <w:t>U</w:t>
      </w:r>
      <w:r w:rsidRPr="00042F32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uk-UA"/>
        </w:rPr>
        <w:t>R</w:t>
      </w:r>
      <w:r w:rsidR="00000BD3" w:rsidRPr="00042F32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uk-UA"/>
        </w:rPr>
        <w:t>L</w:t>
      </w:r>
      <w:r w:rsidRPr="00042F32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ru-RU" w:eastAsia="uk-UA"/>
        </w:rPr>
        <w:t xml:space="preserve">: </w:t>
      </w:r>
      <w:r w:rsidRPr="00042F3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uk-UA"/>
        </w:rPr>
        <w:t>https://nus.org.ua/articles/yak-pratsyuvaty-z-ditmy-z-intelektualnymy-porushennya-metody-ta-porady-2/</w:t>
      </w:r>
    </w:p>
    <w:p w:rsidR="00C93DFF" w:rsidRPr="00042F32" w:rsidRDefault="00000BD3" w:rsidP="005513C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F32">
        <w:rPr>
          <w:rFonts w:ascii="Times New Roman" w:hAnsi="Times New Roman" w:cs="Times New Roman"/>
          <w:sz w:val="28"/>
          <w:szCs w:val="28"/>
        </w:rPr>
        <w:lastRenderedPageBreak/>
        <w:t xml:space="preserve">Реалізація </w:t>
      </w:r>
      <w:proofErr w:type="spellStart"/>
      <w:r w:rsidRPr="00042F32">
        <w:rPr>
          <w:rFonts w:ascii="Times New Roman" w:hAnsi="Times New Roman" w:cs="Times New Roman"/>
          <w:sz w:val="28"/>
          <w:szCs w:val="28"/>
        </w:rPr>
        <w:t>компетентнісного</w:t>
      </w:r>
      <w:proofErr w:type="spellEnd"/>
      <w:r w:rsidRPr="00042F32">
        <w:rPr>
          <w:rFonts w:ascii="Times New Roman" w:hAnsi="Times New Roman" w:cs="Times New Roman"/>
          <w:sz w:val="28"/>
          <w:szCs w:val="28"/>
        </w:rPr>
        <w:t xml:space="preserve"> підходу до навчання української мови і читання молодших школярів з порушенням зору. </w:t>
      </w:r>
      <w:r w:rsidRPr="00042F32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uk-UA"/>
        </w:rPr>
        <w:t xml:space="preserve">URL: </w:t>
      </w:r>
      <w:r w:rsidR="00042F32" w:rsidRPr="00042F32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uk-UA"/>
        </w:rPr>
        <w:t>https://lib.iitta.gov.ua/5810/1/%D0%A4%D0%B0%D0%B9%D0%BB.PDF</w:t>
      </w:r>
    </w:p>
    <w:sectPr w:rsidR="00C93DFF" w:rsidRPr="00042F32" w:rsidSect="00F9038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oximaNov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0151EC"/>
    <w:multiLevelType w:val="multilevel"/>
    <w:tmpl w:val="261A1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F40387"/>
    <w:multiLevelType w:val="hybridMultilevel"/>
    <w:tmpl w:val="50507EEC"/>
    <w:lvl w:ilvl="0" w:tplc="E57E9CC8">
      <w:start w:val="1"/>
      <w:numFmt w:val="decimal"/>
      <w:lvlText w:val="%1."/>
      <w:lvlJc w:val="left"/>
      <w:pPr>
        <w:ind w:left="1068" w:hanging="360"/>
      </w:pPr>
      <w:rPr>
        <w:rFonts w:asciiTheme="minorHAnsi" w:hAnsiTheme="minorHAnsi" w:cstheme="minorBidi" w:hint="default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E93503"/>
    <w:rsid w:val="00000BD3"/>
    <w:rsid w:val="00042F32"/>
    <w:rsid w:val="00184669"/>
    <w:rsid w:val="001C004E"/>
    <w:rsid w:val="00254895"/>
    <w:rsid w:val="002A59AF"/>
    <w:rsid w:val="00311845"/>
    <w:rsid w:val="004A4FCD"/>
    <w:rsid w:val="005513C1"/>
    <w:rsid w:val="00606993"/>
    <w:rsid w:val="00711EBE"/>
    <w:rsid w:val="00744817"/>
    <w:rsid w:val="007662B5"/>
    <w:rsid w:val="00853A33"/>
    <w:rsid w:val="008C2EB8"/>
    <w:rsid w:val="009C0A41"/>
    <w:rsid w:val="00C87123"/>
    <w:rsid w:val="00C93DFF"/>
    <w:rsid w:val="00E93503"/>
    <w:rsid w:val="00ED635B"/>
    <w:rsid w:val="00F02096"/>
    <w:rsid w:val="00F90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385"/>
  </w:style>
  <w:style w:type="paragraph" w:styleId="1">
    <w:name w:val="heading 1"/>
    <w:basedOn w:val="a"/>
    <w:link w:val="10"/>
    <w:uiPriority w:val="9"/>
    <w:qFormat/>
    <w:rsid w:val="00C93D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3A33"/>
    <w:pPr>
      <w:ind w:left="720"/>
      <w:contextualSpacing/>
    </w:pPr>
  </w:style>
  <w:style w:type="character" w:styleId="a4">
    <w:name w:val="Strong"/>
    <w:basedOn w:val="a0"/>
    <w:uiPriority w:val="22"/>
    <w:qFormat/>
    <w:rsid w:val="00C93DFF"/>
    <w:rPr>
      <w:b/>
      <w:bCs/>
    </w:rPr>
  </w:style>
  <w:style w:type="character" w:styleId="a5">
    <w:name w:val="Hyperlink"/>
    <w:basedOn w:val="a0"/>
    <w:uiPriority w:val="99"/>
    <w:unhideWhenUsed/>
    <w:rsid w:val="00C93DF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93DFF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6">
    <w:name w:val="Normal (Web)"/>
    <w:basedOn w:val="a"/>
    <w:uiPriority w:val="99"/>
    <w:semiHidden/>
    <w:unhideWhenUsed/>
    <w:rsid w:val="008C2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5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ipsoft.blob.core.windows.net/contest/05b1184165a6f75bf2e8cdba4ef5f03b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4</Pages>
  <Words>3258</Words>
  <Characters>1858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2022-11-17T10:04:00Z</dcterms:created>
  <dcterms:modified xsi:type="dcterms:W3CDTF">2022-11-19T18:45:00Z</dcterms:modified>
</cp:coreProperties>
</file>