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21163F" w14:textId="7B96B274" w:rsidR="0070307A" w:rsidRPr="00F96D41" w:rsidRDefault="00F96D41" w:rsidP="0020244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F96D41">
        <w:rPr>
          <w:rFonts w:ascii="Times New Roman" w:hAnsi="Times New Roman" w:cs="Times New Roman"/>
          <w:b/>
          <w:bCs/>
          <w:sz w:val="40"/>
          <w:szCs w:val="40"/>
        </w:rPr>
        <w:t>Партнерство як ресурс розвитку Центру позашкільної роботи</w:t>
      </w:r>
    </w:p>
    <w:p w14:paraId="5F490346" w14:textId="564B5FC7" w:rsidR="00F96D41" w:rsidRDefault="00F96D41" w:rsidP="00B7608C">
      <w:pPr>
        <w:spacing w:after="0" w:line="360" w:lineRule="auto"/>
        <w:ind w:left="425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Михайло Герасимчук,</w:t>
      </w:r>
    </w:p>
    <w:p w14:paraId="24A64071" w14:textId="1CA77C98" w:rsidR="00F96D41" w:rsidRDefault="00F96D41" w:rsidP="00B7608C">
      <w:pPr>
        <w:spacing w:after="0" w:line="360" w:lineRule="auto"/>
        <w:ind w:left="425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Центру позашкільної роботи</w:t>
      </w:r>
    </w:p>
    <w:p w14:paraId="606392AE" w14:textId="3644FB29" w:rsidR="00F96D41" w:rsidRDefault="00F96D41" w:rsidP="00B7608C">
      <w:pPr>
        <w:spacing w:after="0" w:line="360" w:lineRule="auto"/>
        <w:ind w:left="425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Святошинського району м. Києва</w:t>
      </w:r>
    </w:p>
    <w:p w14:paraId="5856EFE4" w14:textId="4B471BEB" w:rsidR="00AA49F3" w:rsidRDefault="00AA49F3" w:rsidP="00B7608C">
      <w:pPr>
        <w:spacing w:after="0" w:line="360" w:lineRule="auto"/>
        <w:ind w:left="311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Люди разом можуть здійснити те, що не в змозі зробити самотужки; єднання умів і рук і концентрація їхніх сил може стати майже всемогутньою.</w:t>
      </w:r>
    </w:p>
    <w:p w14:paraId="0206DFB1" w14:textId="09590D4F" w:rsidR="00AA49F3" w:rsidRPr="00953D50" w:rsidRDefault="00AA49F3" w:rsidP="00B7608C">
      <w:pPr>
        <w:spacing w:after="0" w:line="360" w:lineRule="auto"/>
        <w:ind w:left="7655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53D50">
        <w:rPr>
          <w:rFonts w:ascii="Times New Roman" w:hAnsi="Times New Roman" w:cs="Times New Roman"/>
          <w:sz w:val="28"/>
          <w:szCs w:val="28"/>
        </w:rPr>
        <w:t>Д.Уебстер</w:t>
      </w:r>
      <w:proofErr w:type="spellEnd"/>
    </w:p>
    <w:p w14:paraId="38603BFC" w14:textId="416E48C5" w:rsidR="00AA49F3" w:rsidRDefault="00EB114F" w:rsidP="002024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Слова Даніеля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Уебстера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мають глибокий смисл, ними </w:t>
      </w:r>
      <w:r w:rsidR="00826E50">
        <w:rPr>
          <w:rFonts w:ascii="Times New Roman" w:hAnsi="Times New Roman" w:cs="Times New Roman"/>
          <w:sz w:val="28"/>
          <w:szCs w:val="28"/>
        </w:rPr>
        <w:t>визначається актуальність і необхідність соціального партнерства в освіті.</w:t>
      </w:r>
    </w:p>
    <w:p w14:paraId="3EEA878E" w14:textId="1126D467" w:rsidR="00826E50" w:rsidRPr="00A55B28" w:rsidRDefault="00826E50" w:rsidP="0020244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55B28">
        <w:rPr>
          <w:rFonts w:ascii="Times New Roman" w:hAnsi="Times New Roman" w:cs="Times New Roman"/>
          <w:b/>
          <w:bCs/>
          <w:sz w:val="28"/>
          <w:szCs w:val="28"/>
        </w:rPr>
        <w:t>Важливість і необхідність соціального партнерства в сучасній освіті з</w:t>
      </w:r>
      <w:r w:rsidR="00B97BF3" w:rsidRPr="00A55B28">
        <w:rPr>
          <w:rFonts w:ascii="Times New Roman" w:hAnsi="Times New Roman" w:cs="Times New Roman"/>
          <w:b/>
          <w:bCs/>
          <w:sz w:val="28"/>
          <w:szCs w:val="28"/>
        </w:rPr>
        <w:t>умовлена н</w:t>
      </w:r>
      <w:r w:rsidR="00EE1ACD" w:rsidRPr="00A55B28">
        <w:rPr>
          <w:rFonts w:ascii="Times New Roman" w:hAnsi="Times New Roman" w:cs="Times New Roman"/>
          <w:b/>
          <w:bCs/>
          <w:sz w:val="28"/>
          <w:szCs w:val="28"/>
        </w:rPr>
        <w:t>изкою причин</w:t>
      </w:r>
      <w:r w:rsidR="00650913" w:rsidRPr="00A55B28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59A2C16F" w14:textId="78F65C6B" w:rsidR="00650913" w:rsidRDefault="00650913" w:rsidP="00202448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соціальне партнерство дає змогу закладам позашкільної освіти ефективно відповідати на виклики суспільства;</w:t>
      </w:r>
    </w:p>
    <w:p w14:paraId="6EEBAE79" w14:textId="4E3BA566" w:rsidR="00650913" w:rsidRDefault="00650913" w:rsidP="00202448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соціальне партнерство передбачає обмін ресурсами, що за</w:t>
      </w:r>
      <w:r w:rsidR="00EE1ACD">
        <w:rPr>
          <w:rFonts w:ascii="Times New Roman" w:hAnsi="Times New Roman" w:cs="Times New Roman"/>
          <w:sz w:val="28"/>
          <w:szCs w:val="28"/>
        </w:rPr>
        <w:t>лучаються</w:t>
      </w:r>
      <w:r w:rsidR="00771365">
        <w:rPr>
          <w:rFonts w:ascii="Times New Roman" w:hAnsi="Times New Roman" w:cs="Times New Roman"/>
          <w:sz w:val="28"/>
          <w:szCs w:val="28"/>
        </w:rPr>
        <w:t xml:space="preserve"> від партнерів</w:t>
      </w:r>
      <w:r w:rsidR="00725E82">
        <w:rPr>
          <w:rFonts w:ascii="Times New Roman" w:hAnsi="Times New Roman" w:cs="Times New Roman"/>
          <w:sz w:val="28"/>
          <w:szCs w:val="28"/>
        </w:rPr>
        <w:t>, на конкретні результати діяльності закладу позашкільної освіти;</w:t>
      </w:r>
    </w:p>
    <w:p w14:paraId="0F32BEA3" w14:textId="4107E346" w:rsidR="00725E82" w:rsidRDefault="00725E82" w:rsidP="00202448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соціальне партнерство сприяє розширенню меж співпраці з учасниками освітнього процесу, закладами загальної середньої освіти, закладами культури, сфери бізнесу, інститутами громадянського суспільства</w:t>
      </w:r>
      <w:r w:rsidR="00D00B87">
        <w:rPr>
          <w:rFonts w:ascii="Times New Roman" w:hAnsi="Times New Roman" w:cs="Times New Roman"/>
          <w:sz w:val="28"/>
          <w:szCs w:val="28"/>
        </w:rPr>
        <w:t>, органами місцевого самоврядування.</w:t>
      </w:r>
    </w:p>
    <w:p w14:paraId="66A6C281" w14:textId="32B7B649" w:rsidR="00D00B87" w:rsidRDefault="00D00B87" w:rsidP="002024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Об’єднання ресурсного потенціалу партнерів сприяє позитивним змінам і вдосконаленню роботи педагогічного колективу, якіс</w:t>
      </w:r>
      <w:r w:rsidR="005C11EB">
        <w:rPr>
          <w:rFonts w:ascii="Times New Roman" w:hAnsi="Times New Roman" w:cs="Times New Roman"/>
          <w:sz w:val="28"/>
          <w:szCs w:val="28"/>
        </w:rPr>
        <w:t>ному здійсненню процесу навчання, соціалізації та самореалізації дітей та молоді.</w:t>
      </w:r>
    </w:p>
    <w:p w14:paraId="5B5EAB96" w14:textId="7A435FB9" w:rsidR="008E0F70" w:rsidRDefault="005C11EB" w:rsidP="002024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Побудова партнерської взаємодії з різними інституціями має свою специфіку. </w:t>
      </w:r>
      <w:r w:rsidRPr="00953D50">
        <w:rPr>
          <w:rFonts w:ascii="Times New Roman" w:hAnsi="Times New Roman" w:cs="Times New Roman"/>
          <w:b/>
          <w:bCs/>
          <w:sz w:val="28"/>
          <w:szCs w:val="28"/>
        </w:rPr>
        <w:t>Отже, щоб соціальне партнерство було ефективним</w:t>
      </w:r>
      <w:r w:rsidR="008E0F70" w:rsidRPr="00953D50">
        <w:rPr>
          <w:rFonts w:ascii="Times New Roman" w:hAnsi="Times New Roman" w:cs="Times New Roman"/>
          <w:b/>
          <w:bCs/>
          <w:sz w:val="28"/>
          <w:szCs w:val="28"/>
        </w:rPr>
        <w:t>, необхідно враховувати особливості впроваджен</w:t>
      </w:r>
      <w:r w:rsidR="00C63C38" w:rsidRPr="00953D50">
        <w:rPr>
          <w:rFonts w:ascii="Times New Roman" w:hAnsi="Times New Roman" w:cs="Times New Roman"/>
          <w:b/>
          <w:bCs/>
          <w:sz w:val="28"/>
          <w:szCs w:val="28"/>
        </w:rPr>
        <w:t>ня</w:t>
      </w:r>
      <w:r w:rsidR="008E0F70" w:rsidRPr="00953D50">
        <w:rPr>
          <w:rFonts w:ascii="Times New Roman" w:hAnsi="Times New Roman" w:cs="Times New Roman"/>
          <w:b/>
          <w:bCs/>
          <w:sz w:val="28"/>
          <w:szCs w:val="28"/>
        </w:rPr>
        <w:t xml:space="preserve"> моделей із різними типами партнерів:</w:t>
      </w:r>
      <w:r w:rsidR="008E0F7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CD8D6C0" w14:textId="2C970218" w:rsidR="005C11EB" w:rsidRDefault="008E0F70" w:rsidP="00202448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F70">
        <w:rPr>
          <w:rFonts w:ascii="Times New Roman" w:hAnsi="Times New Roman" w:cs="Times New Roman"/>
          <w:sz w:val="28"/>
          <w:szCs w:val="28"/>
        </w:rPr>
        <w:t>з державним</w:t>
      </w:r>
      <w:r>
        <w:rPr>
          <w:rFonts w:ascii="Times New Roman" w:hAnsi="Times New Roman" w:cs="Times New Roman"/>
          <w:sz w:val="28"/>
          <w:szCs w:val="28"/>
        </w:rPr>
        <w:t xml:space="preserve"> сектором (органами державної влади й органами місцевого самоврядування);</w:t>
      </w:r>
    </w:p>
    <w:p w14:paraId="3BC5C157" w14:textId="0BBEE37B" w:rsidR="008E0F70" w:rsidRDefault="008E0F70" w:rsidP="00202448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із закладами освіти різних типів (закладами загальної середньої освіти</w:t>
      </w:r>
      <w:r w:rsidR="00ED0F05">
        <w:rPr>
          <w:rFonts w:ascii="Times New Roman" w:hAnsi="Times New Roman" w:cs="Times New Roman"/>
          <w:sz w:val="28"/>
          <w:szCs w:val="28"/>
        </w:rPr>
        <w:t>, закладами вищої освіти, закладами професійної освіти, закладами дошкільної освіти</w:t>
      </w:r>
      <w:r>
        <w:rPr>
          <w:rFonts w:ascii="Times New Roman" w:hAnsi="Times New Roman" w:cs="Times New Roman"/>
          <w:sz w:val="28"/>
          <w:szCs w:val="28"/>
        </w:rPr>
        <w:t>)</w:t>
      </w:r>
      <w:r w:rsidR="00ED0F05">
        <w:rPr>
          <w:rFonts w:ascii="Times New Roman" w:hAnsi="Times New Roman" w:cs="Times New Roman"/>
          <w:sz w:val="28"/>
          <w:szCs w:val="28"/>
        </w:rPr>
        <w:t>;</w:t>
      </w:r>
    </w:p>
    <w:p w14:paraId="3529A7FF" w14:textId="19481217" w:rsidR="00ED0F05" w:rsidRDefault="00ED0F05" w:rsidP="00202448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із громадськими об’єднаннями й організаціями різного типу (дитячими громадськими організаціями, молодіжними громадськими організаціями,</w:t>
      </w:r>
      <w:r w:rsidR="00DE2669">
        <w:rPr>
          <w:rFonts w:ascii="Times New Roman" w:hAnsi="Times New Roman" w:cs="Times New Roman"/>
          <w:sz w:val="28"/>
          <w:szCs w:val="28"/>
        </w:rPr>
        <w:t xml:space="preserve"> благодійними організаціями, професійними асоціаціями</w:t>
      </w:r>
      <w:r>
        <w:rPr>
          <w:rFonts w:ascii="Times New Roman" w:hAnsi="Times New Roman" w:cs="Times New Roman"/>
          <w:sz w:val="28"/>
          <w:szCs w:val="28"/>
        </w:rPr>
        <w:t>)</w:t>
      </w:r>
      <w:r w:rsidR="00DE2669">
        <w:rPr>
          <w:rFonts w:ascii="Times New Roman" w:hAnsi="Times New Roman" w:cs="Times New Roman"/>
          <w:sz w:val="28"/>
          <w:szCs w:val="28"/>
        </w:rPr>
        <w:t>;</w:t>
      </w:r>
    </w:p>
    <w:p w14:paraId="7CEAB17A" w14:textId="1F4CD201" w:rsidR="00DE2669" w:rsidRDefault="00DE2669" w:rsidP="00202448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із засобами масової інформації,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масмеді</w:t>
      </w:r>
      <w:r w:rsidR="00C63C38">
        <w:rPr>
          <w:rFonts w:ascii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(преса, радіо, телебачення, інтернет).</w:t>
      </w:r>
    </w:p>
    <w:p w14:paraId="52AEE5B9" w14:textId="5AF849A2" w:rsidR="00DE2669" w:rsidRPr="00953D50" w:rsidRDefault="00DE2669" w:rsidP="0020244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Пар</w:t>
      </w:r>
      <w:r w:rsidR="00A47473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нерство</w:t>
      </w:r>
      <w:r w:rsidR="00A47473">
        <w:rPr>
          <w:rFonts w:ascii="Times New Roman" w:hAnsi="Times New Roman" w:cs="Times New Roman"/>
          <w:sz w:val="28"/>
          <w:szCs w:val="28"/>
        </w:rPr>
        <w:t xml:space="preserve"> Центру позашкільної освіти є спеціально організованою системою </w:t>
      </w:r>
      <w:r w:rsidR="00713EA7">
        <w:rPr>
          <w:rFonts w:ascii="Times New Roman" w:hAnsi="Times New Roman" w:cs="Times New Roman"/>
          <w:sz w:val="28"/>
          <w:szCs w:val="28"/>
        </w:rPr>
        <w:t>контактів</w:t>
      </w:r>
      <w:r w:rsidR="0023287B">
        <w:rPr>
          <w:rFonts w:ascii="Times New Roman" w:hAnsi="Times New Roman" w:cs="Times New Roman"/>
          <w:sz w:val="28"/>
          <w:szCs w:val="28"/>
        </w:rPr>
        <w:t xml:space="preserve">, впливів, </w:t>
      </w:r>
      <w:proofErr w:type="spellStart"/>
      <w:r w:rsidR="0023287B">
        <w:rPr>
          <w:rFonts w:ascii="Times New Roman" w:hAnsi="Times New Roman" w:cs="Times New Roman"/>
          <w:sz w:val="28"/>
          <w:szCs w:val="28"/>
        </w:rPr>
        <w:t>зв</w:t>
      </w:r>
      <w:r w:rsidR="00713EA7">
        <w:rPr>
          <w:rFonts w:ascii="Times New Roman" w:hAnsi="Times New Roman" w:cs="Times New Roman"/>
          <w:sz w:val="28"/>
          <w:szCs w:val="28"/>
        </w:rPr>
        <w:t>’язків</w:t>
      </w:r>
      <w:proofErr w:type="spellEnd"/>
      <w:r w:rsidR="0023287B">
        <w:rPr>
          <w:rFonts w:ascii="Times New Roman" w:hAnsi="Times New Roman" w:cs="Times New Roman"/>
          <w:sz w:val="28"/>
          <w:szCs w:val="28"/>
        </w:rPr>
        <w:t>, взаємного узгодження ціл</w:t>
      </w:r>
      <w:r w:rsidR="00713EA7">
        <w:rPr>
          <w:rFonts w:ascii="Times New Roman" w:hAnsi="Times New Roman" w:cs="Times New Roman"/>
          <w:sz w:val="28"/>
          <w:szCs w:val="28"/>
        </w:rPr>
        <w:t>е</w:t>
      </w:r>
      <w:r w:rsidR="0023287B">
        <w:rPr>
          <w:rFonts w:ascii="Times New Roman" w:hAnsi="Times New Roman" w:cs="Times New Roman"/>
          <w:sz w:val="28"/>
          <w:szCs w:val="28"/>
        </w:rPr>
        <w:t>й і діяльності, об’єднання внутрішніх ресурсів шкіл, закладів культури і спорту, закладів вищої освіти, громадських організацій</w:t>
      </w:r>
      <w:r w:rsidR="0028164D">
        <w:rPr>
          <w:rFonts w:ascii="Times New Roman" w:hAnsi="Times New Roman" w:cs="Times New Roman"/>
          <w:sz w:val="28"/>
          <w:szCs w:val="28"/>
        </w:rPr>
        <w:t>, спря</w:t>
      </w:r>
      <w:r w:rsidR="00713EA7">
        <w:rPr>
          <w:rFonts w:ascii="Times New Roman" w:hAnsi="Times New Roman" w:cs="Times New Roman"/>
          <w:sz w:val="28"/>
          <w:szCs w:val="28"/>
        </w:rPr>
        <w:t>мован</w:t>
      </w:r>
      <w:r w:rsidR="0028164D">
        <w:rPr>
          <w:rFonts w:ascii="Times New Roman" w:hAnsi="Times New Roman" w:cs="Times New Roman"/>
          <w:sz w:val="28"/>
          <w:szCs w:val="28"/>
        </w:rPr>
        <w:t xml:space="preserve">ий </w:t>
      </w:r>
      <w:r w:rsidR="000A51F2">
        <w:rPr>
          <w:rFonts w:ascii="Times New Roman" w:hAnsi="Times New Roman" w:cs="Times New Roman"/>
          <w:sz w:val="28"/>
          <w:szCs w:val="28"/>
        </w:rPr>
        <w:t xml:space="preserve">на </w:t>
      </w:r>
      <w:r w:rsidR="0028164D">
        <w:rPr>
          <w:rFonts w:ascii="Times New Roman" w:hAnsi="Times New Roman" w:cs="Times New Roman"/>
          <w:sz w:val="28"/>
          <w:szCs w:val="28"/>
        </w:rPr>
        <w:t xml:space="preserve">розвиток особистості дитини і педагога. </w:t>
      </w:r>
      <w:r w:rsidR="0028164D" w:rsidRPr="00953D50">
        <w:rPr>
          <w:rFonts w:ascii="Times New Roman" w:hAnsi="Times New Roman" w:cs="Times New Roman"/>
          <w:b/>
          <w:bCs/>
          <w:sz w:val="28"/>
          <w:szCs w:val="28"/>
        </w:rPr>
        <w:t>Його ключовими характеристиками є:</w:t>
      </w:r>
    </w:p>
    <w:p w14:paraId="79EA45F2" w14:textId="7833A11E" w:rsidR="0028164D" w:rsidRDefault="0028164D" w:rsidP="00202448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принципи: цілісність, рівність сторін, пріоритетн</w:t>
      </w:r>
      <w:r w:rsidR="00AE6BC6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 xml:space="preserve">сть </w:t>
      </w:r>
      <w:r w:rsidR="00AE6BC6">
        <w:rPr>
          <w:rFonts w:ascii="Times New Roman" w:hAnsi="Times New Roman" w:cs="Times New Roman"/>
          <w:sz w:val="28"/>
          <w:szCs w:val="28"/>
        </w:rPr>
        <w:t>діалогу у взаємодії, добровільність, обов’язковість виконання домовленостей, розподіл відповідальності;</w:t>
      </w:r>
    </w:p>
    <w:p w14:paraId="6FB8EA44" w14:textId="51CDF69A" w:rsidR="00AE6BC6" w:rsidRDefault="00AE6BC6" w:rsidP="00202448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функції: організаційна, ресурсна, стимулююча;</w:t>
      </w:r>
    </w:p>
    <w:p w14:paraId="657A45CA" w14:textId="7F1C2E80" w:rsidR="00AE6BC6" w:rsidRDefault="00AE6BC6" w:rsidP="00202448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основними суб’єктами</w:t>
      </w:r>
      <w:r w:rsidR="00F62ACF">
        <w:rPr>
          <w:rFonts w:ascii="Times New Roman" w:hAnsi="Times New Roman" w:cs="Times New Roman"/>
          <w:sz w:val="28"/>
          <w:szCs w:val="28"/>
        </w:rPr>
        <w:t xml:space="preserve"> партнерства є: педагогічна рада, директор і адміністрація, педагоги, батьки, методичні об’єднання, учні.</w:t>
      </w:r>
    </w:p>
    <w:p w14:paraId="2D8D0C57" w14:textId="410129A4" w:rsidR="009A6F0F" w:rsidRDefault="00B958D7" w:rsidP="00202448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F62ACF">
        <w:rPr>
          <w:rFonts w:ascii="Times New Roman" w:hAnsi="Times New Roman" w:cs="Times New Roman"/>
          <w:sz w:val="28"/>
          <w:szCs w:val="28"/>
        </w:rPr>
        <w:t>ормами пар</w:t>
      </w:r>
      <w:r w:rsidR="005C724A">
        <w:rPr>
          <w:rFonts w:ascii="Times New Roman" w:hAnsi="Times New Roman" w:cs="Times New Roman"/>
          <w:sz w:val="28"/>
          <w:szCs w:val="28"/>
        </w:rPr>
        <w:t>т</w:t>
      </w:r>
      <w:r w:rsidR="00F62ACF">
        <w:rPr>
          <w:rFonts w:ascii="Times New Roman" w:hAnsi="Times New Roman" w:cs="Times New Roman"/>
          <w:sz w:val="28"/>
          <w:szCs w:val="28"/>
        </w:rPr>
        <w:t xml:space="preserve">нерства є спільні </w:t>
      </w:r>
      <w:proofErr w:type="spellStart"/>
      <w:r w:rsidR="00F62ACF">
        <w:rPr>
          <w:rFonts w:ascii="Times New Roman" w:hAnsi="Times New Roman" w:cs="Times New Roman"/>
          <w:sz w:val="28"/>
          <w:szCs w:val="28"/>
        </w:rPr>
        <w:t>про</w:t>
      </w:r>
      <w:r w:rsidR="005C724A">
        <w:rPr>
          <w:rFonts w:ascii="Times New Roman" w:hAnsi="Times New Roman" w:cs="Times New Roman"/>
          <w:sz w:val="28"/>
          <w:szCs w:val="28"/>
        </w:rPr>
        <w:t>єкти</w:t>
      </w:r>
      <w:proofErr w:type="spellEnd"/>
      <w:r w:rsidR="005C724A">
        <w:rPr>
          <w:rFonts w:ascii="Times New Roman" w:hAnsi="Times New Roman" w:cs="Times New Roman"/>
          <w:sz w:val="28"/>
          <w:szCs w:val="28"/>
        </w:rPr>
        <w:t>, навчальні програми, програми педагогічної підтримки, спільні освітні за</w:t>
      </w:r>
      <w:r w:rsidR="000A51F2">
        <w:rPr>
          <w:rFonts w:ascii="Times New Roman" w:hAnsi="Times New Roman" w:cs="Times New Roman"/>
          <w:sz w:val="28"/>
          <w:szCs w:val="28"/>
        </w:rPr>
        <w:t>х</w:t>
      </w:r>
      <w:r w:rsidR="005C724A">
        <w:rPr>
          <w:rFonts w:ascii="Times New Roman" w:hAnsi="Times New Roman" w:cs="Times New Roman"/>
          <w:sz w:val="28"/>
          <w:szCs w:val="28"/>
        </w:rPr>
        <w:t>о</w:t>
      </w:r>
      <w:r w:rsidR="000A51F2">
        <w:rPr>
          <w:rFonts w:ascii="Times New Roman" w:hAnsi="Times New Roman" w:cs="Times New Roman"/>
          <w:sz w:val="28"/>
          <w:szCs w:val="28"/>
        </w:rPr>
        <w:t>ди</w:t>
      </w:r>
      <w:r w:rsidR="005C724A">
        <w:rPr>
          <w:rFonts w:ascii="Times New Roman" w:hAnsi="Times New Roman" w:cs="Times New Roman"/>
          <w:sz w:val="28"/>
          <w:szCs w:val="28"/>
        </w:rPr>
        <w:t xml:space="preserve"> (</w:t>
      </w:r>
      <w:r w:rsidR="009A6F0F">
        <w:rPr>
          <w:rFonts w:ascii="Times New Roman" w:hAnsi="Times New Roman" w:cs="Times New Roman"/>
          <w:sz w:val="28"/>
          <w:szCs w:val="28"/>
        </w:rPr>
        <w:t>конкурси, фестивалі, організаційно-діяльнісні ігри, квести</w:t>
      </w:r>
      <w:r w:rsidR="005C724A">
        <w:rPr>
          <w:rFonts w:ascii="Times New Roman" w:hAnsi="Times New Roman" w:cs="Times New Roman"/>
          <w:sz w:val="28"/>
          <w:szCs w:val="28"/>
        </w:rPr>
        <w:t>)</w:t>
      </w:r>
      <w:r w:rsidR="009A6F0F">
        <w:rPr>
          <w:rFonts w:ascii="Times New Roman" w:hAnsi="Times New Roman" w:cs="Times New Roman"/>
          <w:sz w:val="28"/>
          <w:szCs w:val="28"/>
        </w:rPr>
        <w:t>, спільні методичні заходи(конференції, кру</w:t>
      </w:r>
      <w:r w:rsidR="000A51F2">
        <w:rPr>
          <w:rFonts w:ascii="Times New Roman" w:hAnsi="Times New Roman" w:cs="Times New Roman"/>
          <w:sz w:val="28"/>
          <w:szCs w:val="28"/>
        </w:rPr>
        <w:t>г</w:t>
      </w:r>
      <w:r w:rsidR="009A6F0F">
        <w:rPr>
          <w:rFonts w:ascii="Times New Roman" w:hAnsi="Times New Roman" w:cs="Times New Roman"/>
          <w:sz w:val="28"/>
          <w:szCs w:val="28"/>
        </w:rPr>
        <w:t>лі столи, дискусії, діалоги, семінари-тренінги, семінари-практикуми).</w:t>
      </w:r>
    </w:p>
    <w:p w14:paraId="41B5C516" w14:textId="6DBC9371" w:rsidR="009A6F0F" w:rsidRPr="00C5221F" w:rsidRDefault="009A6F0F" w:rsidP="0020244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5221F">
        <w:rPr>
          <w:rFonts w:ascii="Times New Roman" w:hAnsi="Times New Roman" w:cs="Times New Roman"/>
          <w:b/>
          <w:bCs/>
          <w:sz w:val="28"/>
          <w:szCs w:val="28"/>
        </w:rPr>
        <w:t>Розбудова партнерства нашого закладу включала наступні етапи:</w:t>
      </w:r>
    </w:p>
    <w:p w14:paraId="06DABAE3" w14:textId="68878A0E" w:rsidR="00E35D5D" w:rsidRDefault="00E35D5D" w:rsidP="00202448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</w:t>
      </w:r>
      <w:r w:rsidR="00996507">
        <w:rPr>
          <w:rFonts w:ascii="Times New Roman" w:hAnsi="Times New Roman" w:cs="Times New Roman"/>
          <w:sz w:val="28"/>
          <w:szCs w:val="28"/>
        </w:rPr>
        <w:t>значен</w:t>
      </w:r>
      <w:r>
        <w:rPr>
          <w:rFonts w:ascii="Times New Roman" w:hAnsi="Times New Roman" w:cs="Times New Roman"/>
          <w:sz w:val="28"/>
          <w:szCs w:val="28"/>
        </w:rPr>
        <w:t>ня потреб, проблем Центру;</w:t>
      </w:r>
    </w:p>
    <w:p w14:paraId="2E315F5C" w14:textId="70526598" w:rsidR="00E35D5D" w:rsidRDefault="00E35D5D" w:rsidP="00202448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узгодження ресурсних можливостей вирішення виявлених проблем;</w:t>
      </w:r>
    </w:p>
    <w:p w14:paraId="241077F9" w14:textId="005BEB18" w:rsidR="00E35D5D" w:rsidRDefault="00E35D5D" w:rsidP="00202448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розроблення спільних проєктів, підписання </w:t>
      </w:r>
      <w:r w:rsidR="00CA54D8">
        <w:rPr>
          <w:rFonts w:ascii="Times New Roman" w:hAnsi="Times New Roman" w:cs="Times New Roman"/>
          <w:sz w:val="28"/>
          <w:szCs w:val="28"/>
        </w:rPr>
        <w:t>угод про співпрацю;</w:t>
      </w:r>
    </w:p>
    <w:p w14:paraId="61569743" w14:textId="5C1A95CE" w:rsidR="00CA54D8" w:rsidRDefault="00CA54D8" w:rsidP="00202448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навчання педагогів ефективним технологіям партнерської взаємодії;</w:t>
      </w:r>
    </w:p>
    <w:p w14:paraId="02F1F9F9" w14:textId="22609117" w:rsidR="00CA54D8" w:rsidRDefault="00CA54D8" w:rsidP="00202448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затвердження плану роботи щодо реалізації проєктів;</w:t>
      </w:r>
    </w:p>
    <w:p w14:paraId="6DAAD7C6" w14:textId="7039C3CC" w:rsidR="00CA54D8" w:rsidRDefault="00CA54D8" w:rsidP="00202448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реалізація проєктів, обговорення результатів виконання робіт з метою </w:t>
      </w:r>
      <w:r w:rsidR="00996507">
        <w:rPr>
          <w:rFonts w:ascii="Times New Roman" w:hAnsi="Times New Roman" w:cs="Times New Roman"/>
          <w:sz w:val="28"/>
          <w:szCs w:val="28"/>
        </w:rPr>
        <w:t>коригування</w:t>
      </w:r>
      <w:r w:rsidR="00952BA9">
        <w:rPr>
          <w:rFonts w:ascii="Times New Roman" w:hAnsi="Times New Roman" w:cs="Times New Roman"/>
          <w:sz w:val="28"/>
          <w:szCs w:val="28"/>
        </w:rPr>
        <w:t>.</w:t>
      </w:r>
    </w:p>
    <w:p w14:paraId="41BB6240" w14:textId="7AC82745" w:rsidR="00952BA9" w:rsidRPr="00C5221F" w:rsidRDefault="00952BA9" w:rsidP="0020244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5221F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Партнерство Центру здійснюється:</w:t>
      </w:r>
    </w:p>
    <w:p w14:paraId="6B977C32" w14:textId="712F2D40" w:rsidR="00952BA9" w:rsidRDefault="00952BA9" w:rsidP="00202448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освітніми установами (організація культурно-масових заходів, конкурсів, фестивалів</w:t>
      </w:r>
      <w:r w:rsidR="00F13C82">
        <w:rPr>
          <w:rFonts w:ascii="Times New Roman" w:hAnsi="Times New Roman" w:cs="Times New Roman"/>
          <w:sz w:val="28"/>
          <w:szCs w:val="28"/>
        </w:rPr>
        <w:t xml:space="preserve"> дитячої творчості, створення спільних соціальних, творчих проєктів тощо</w:t>
      </w:r>
      <w:r>
        <w:rPr>
          <w:rFonts w:ascii="Times New Roman" w:hAnsi="Times New Roman" w:cs="Times New Roman"/>
          <w:sz w:val="28"/>
          <w:szCs w:val="28"/>
        </w:rPr>
        <w:t>)</w:t>
      </w:r>
      <w:r w:rsidR="00F13C82">
        <w:rPr>
          <w:rFonts w:ascii="Times New Roman" w:hAnsi="Times New Roman" w:cs="Times New Roman"/>
          <w:sz w:val="28"/>
          <w:szCs w:val="28"/>
        </w:rPr>
        <w:t>;</w:t>
      </w:r>
    </w:p>
    <w:p w14:paraId="39E7D88D" w14:textId="1975811F" w:rsidR="00F13C82" w:rsidRDefault="00F13C82" w:rsidP="00202448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із закладами вищої освіти (організація практики студентів, волонтерської діяльності</w:t>
      </w:r>
      <w:r w:rsidR="007060B1">
        <w:rPr>
          <w:rFonts w:ascii="Times New Roman" w:hAnsi="Times New Roman" w:cs="Times New Roman"/>
          <w:sz w:val="28"/>
          <w:szCs w:val="28"/>
        </w:rPr>
        <w:t>, науково-дослідницької діяльності вихованців тощо</w:t>
      </w:r>
      <w:r>
        <w:rPr>
          <w:rFonts w:ascii="Times New Roman" w:hAnsi="Times New Roman" w:cs="Times New Roman"/>
          <w:sz w:val="28"/>
          <w:szCs w:val="28"/>
        </w:rPr>
        <w:t>)</w:t>
      </w:r>
      <w:r w:rsidR="007060B1">
        <w:rPr>
          <w:rFonts w:ascii="Times New Roman" w:hAnsi="Times New Roman" w:cs="Times New Roman"/>
          <w:sz w:val="28"/>
          <w:szCs w:val="28"/>
        </w:rPr>
        <w:t>;</w:t>
      </w:r>
    </w:p>
    <w:p w14:paraId="4BE73390" w14:textId="3D83E9FA" w:rsidR="007060B1" w:rsidRDefault="007060B1" w:rsidP="00202448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установами культури і спорту (участь у змаганнях, турнірах, фестивалях, концертних програмах тощо</w:t>
      </w:r>
      <w:r w:rsidRPr="007060B1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8B3DF56" w14:textId="14071667" w:rsidR="007060B1" w:rsidRDefault="00124D7E" w:rsidP="00202448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із громадськими організаціями(організація благодійних акцій, концертів, реалізація спільних проєктів);</w:t>
      </w:r>
    </w:p>
    <w:p w14:paraId="6EF31D5F" w14:textId="0B72C0F2" w:rsidR="00124D7E" w:rsidRDefault="00124D7E" w:rsidP="00202448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адміністративними установами, організаціями (проведення районних свят, реалізація проєктів).</w:t>
      </w:r>
    </w:p>
    <w:p w14:paraId="4C60BECF" w14:textId="77777777" w:rsidR="004527F5" w:rsidRDefault="004527F5" w:rsidP="00202448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47AFDC1" w14:textId="29BD55BE" w:rsidR="00683A93" w:rsidRPr="00C5221F" w:rsidRDefault="00683A93" w:rsidP="0020244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5221F">
        <w:rPr>
          <w:rFonts w:ascii="Times New Roman" w:hAnsi="Times New Roman" w:cs="Times New Roman"/>
          <w:b/>
          <w:bCs/>
          <w:sz w:val="28"/>
          <w:szCs w:val="28"/>
        </w:rPr>
        <w:t>Із школами району:</w:t>
      </w:r>
    </w:p>
    <w:p w14:paraId="610E76A1" w14:textId="295BD419" w:rsidR="00515B5A" w:rsidRPr="00515B5A" w:rsidRDefault="003A4067" w:rsidP="00202448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5B5A">
        <w:rPr>
          <w:rFonts w:ascii="Times New Roman" w:hAnsi="Times New Roman" w:cs="Times New Roman"/>
          <w:sz w:val="28"/>
          <w:szCs w:val="28"/>
        </w:rPr>
        <w:t>створення спільних програм, проектів з проблем виховання дітей та учнівської молоді</w:t>
      </w:r>
      <w:r w:rsidR="00515B5A" w:rsidRPr="00515B5A">
        <w:rPr>
          <w:rFonts w:ascii="Times New Roman" w:hAnsi="Times New Roman" w:cs="Times New Roman"/>
          <w:sz w:val="28"/>
          <w:szCs w:val="28"/>
        </w:rPr>
        <w:t>;</w:t>
      </w:r>
    </w:p>
    <w:p w14:paraId="02E9D662" w14:textId="77777777" w:rsidR="00515B5A" w:rsidRPr="00515B5A" w:rsidRDefault="00515B5A" w:rsidP="00202448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15B5A">
        <w:rPr>
          <w:rFonts w:ascii="Times New Roman" w:eastAsia="Times New Roman" w:hAnsi="Times New Roman" w:cs="Times New Roman"/>
          <w:sz w:val="28"/>
          <w:szCs w:val="28"/>
          <w:lang w:eastAsia="uk-UA"/>
        </w:rPr>
        <w:t>консультування педагогів з актуальних проблем виховання дітей та</w:t>
      </w:r>
    </w:p>
    <w:p w14:paraId="5FD2238C" w14:textId="77777777" w:rsidR="00515B5A" w:rsidRPr="00515B5A" w:rsidRDefault="00515B5A" w:rsidP="00202448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15B5A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учнівської молоді;</w:t>
      </w:r>
    </w:p>
    <w:p w14:paraId="1BAAA9AD" w14:textId="2C5B58CA" w:rsidR="00515B5A" w:rsidRPr="00515B5A" w:rsidRDefault="00515B5A" w:rsidP="00202448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15B5A">
        <w:rPr>
          <w:rFonts w:ascii="Times New Roman" w:eastAsia="Times New Roman" w:hAnsi="Times New Roman" w:cs="Times New Roman"/>
          <w:sz w:val="28"/>
          <w:szCs w:val="28"/>
          <w:lang w:eastAsia="uk-UA"/>
        </w:rPr>
        <w:t>надання рекомендацій щодо трансформування наукових ідей у</w:t>
      </w:r>
    </w:p>
    <w:p w14:paraId="7D3C06F8" w14:textId="77777777" w:rsidR="00515B5A" w:rsidRPr="00515B5A" w:rsidRDefault="00515B5A" w:rsidP="00202448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15B5A">
        <w:rPr>
          <w:rFonts w:ascii="Times New Roman" w:eastAsia="Times New Roman" w:hAnsi="Times New Roman" w:cs="Times New Roman"/>
          <w:sz w:val="28"/>
          <w:szCs w:val="28"/>
          <w:lang w:eastAsia="uk-UA"/>
        </w:rPr>
        <w:t>виховну практику;</w:t>
      </w:r>
    </w:p>
    <w:p w14:paraId="02E44FFC" w14:textId="46F589E4" w:rsidR="00515B5A" w:rsidRPr="00515B5A" w:rsidRDefault="00515B5A" w:rsidP="00202448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15B5A">
        <w:rPr>
          <w:rFonts w:ascii="Times New Roman" w:eastAsia="Times New Roman" w:hAnsi="Times New Roman" w:cs="Times New Roman"/>
          <w:sz w:val="28"/>
          <w:szCs w:val="28"/>
          <w:lang w:eastAsia="uk-UA"/>
        </w:rPr>
        <w:t>забезпечення підтримки інноваційної виховної практики, розробки й реалізації ефективних виховних систем;</w:t>
      </w:r>
    </w:p>
    <w:p w14:paraId="0BDD1BA4" w14:textId="4C6B72FB" w:rsidR="00515B5A" w:rsidRPr="00515B5A" w:rsidRDefault="00515B5A" w:rsidP="00202448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15B5A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проведення експертизи змісту концепцій, програм виховання учнів, моделей виховних систем;</w:t>
      </w:r>
    </w:p>
    <w:p w14:paraId="3C7A12AF" w14:textId="5D81DE9B" w:rsidR="00515B5A" w:rsidRPr="00515B5A" w:rsidRDefault="00515B5A" w:rsidP="00202448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15B5A">
        <w:rPr>
          <w:rFonts w:ascii="Times New Roman" w:eastAsia="Times New Roman" w:hAnsi="Times New Roman" w:cs="Times New Roman"/>
          <w:sz w:val="28"/>
          <w:szCs w:val="28"/>
          <w:lang w:eastAsia="uk-UA"/>
        </w:rPr>
        <w:t>здійснення обміну досвідом в сфері виховання;</w:t>
      </w:r>
    </w:p>
    <w:p w14:paraId="322BA592" w14:textId="6919ABAB" w:rsidR="00515B5A" w:rsidRPr="00515B5A" w:rsidRDefault="00515B5A" w:rsidP="00202448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15B5A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проведення спільних науково-практичних конференцій, семінарів-тренінгів, семінарів-практикумів з проблем виховання особистості в сучасних умовах;</w:t>
      </w:r>
    </w:p>
    <w:p w14:paraId="4F7BB312" w14:textId="41252660" w:rsidR="00515B5A" w:rsidRPr="00515B5A" w:rsidRDefault="00515B5A" w:rsidP="00202448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15B5A">
        <w:rPr>
          <w:rFonts w:ascii="Times New Roman" w:eastAsia="Times New Roman" w:hAnsi="Times New Roman" w:cs="Times New Roman"/>
          <w:sz w:val="28"/>
          <w:szCs w:val="28"/>
          <w:lang w:eastAsia="uk-UA"/>
        </w:rPr>
        <w:t>навчання лідерів учнівського самоврядування;</w:t>
      </w:r>
    </w:p>
    <w:p w14:paraId="0371F06E" w14:textId="612B49B1" w:rsidR="00515B5A" w:rsidRDefault="00515B5A" w:rsidP="00202448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15B5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використання фондів, </w:t>
      </w:r>
      <w:proofErr w:type="spellStart"/>
      <w:r w:rsidRPr="00515B5A">
        <w:rPr>
          <w:rFonts w:ascii="Times New Roman" w:eastAsia="Times New Roman" w:hAnsi="Times New Roman" w:cs="Times New Roman"/>
          <w:sz w:val="28"/>
          <w:szCs w:val="28"/>
          <w:lang w:eastAsia="uk-UA"/>
        </w:rPr>
        <w:t>медіатеки</w:t>
      </w:r>
      <w:proofErr w:type="spellEnd"/>
      <w:r w:rsidRPr="00515B5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інформаційно-ресурсного центру «Перспектива»</w:t>
      </w:r>
    </w:p>
    <w:p w14:paraId="54B70163" w14:textId="3B904454" w:rsidR="00515B5A" w:rsidRPr="00CD55AC" w:rsidRDefault="00515B5A" w:rsidP="002024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</w:pPr>
      <w:r w:rsidRPr="00CD55AC"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  <w:lastRenderedPageBreak/>
        <w:t>Партнерська взаємодія з батьками вихованців</w:t>
      </w:r>
    </w:p>
    <w:p w14:paraId="289A1B71" w14:textId="65A5CAB1" w:rsidR="00515B5A" w:rsidRPr="00CD55AC" w:rsidRDefault="00515B5A" w:rsidP="002024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CD55A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Основними </w:t>
      </w:r>
      <w:r w:rsidR="004573C5" w:rsidRPr="00CD55A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завданнями</w:t>
      </w:r>
      <w:r w:rsidR="000B2C47" w:rsidRPr="00CD55A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в сфері </w:t>
      </w:r>
      <w:r w:rsidR="004573C5" w:rsidRPr="00CD55A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взаємодії</w:t>
      </w:r>
      <w:r w:rsidR="000B2C47" w:rsidRPr="00CD55A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«ЦПР – дитина сім’я» є:</w:t>
      </w:r>
    </w:p>
    <w:p w14:paraId="357C68FD" w14:textId="60F8B88F" w:rsidR="000B2C47" w:rsidRDefault="000B2C47" w:rsidP="00202448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встановлення пар</w:t>
      </w:r>
      <w:r w:rsidR="00CF06CC">
        <w:rPr>
          <w:rFonts w:ascii="Times New Roman" w:eastAsia="Times New Roman" w:hAnsi="Times New Roman" w:cs="Times New Roman"/>
          <w:sz w:val="28"/>
          <w:szCs w:val="28"/>
          <w:lang w:eastAsia="uk-UA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нерських відносин з сім’ями вихованців, створенн</w:t>
      </w:r>
      <w:r w:rsidR="00CF06CC">
        <w:rPr>
          <w:rFonts w:ascii="Times New Roman" w:eastAsia="Times New Roman" w:hAnsi="Times New Roman" w:cs="Times New Roman"/>
          <w:sz w:val="28"/>
          <w:szCs w:val="28"/>
          <w:lang w:eastAsia="uk-UA"/>
        </w:rPr>
        <w:t>я атмосфери взаєморозуміння і співробітництва;</w:t>
      </w:r>
    </w:p>
    <w:p w14:paraId="40CD2003" w14:textId="01027A2A" w:rsidR="00CF06CC" w:rsidRDefault="00CF06CC" w:rsidP="00202448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залучення батьків до управління Центром;</w:t>
      </w:r>
    </w:p>
    <w:p w14:paraId="571557ED" w14:textId="37F2FDEC" w:rsidR="00CF06CC" w:rsidRDefault="00CF06CC" w:rsidP="00202448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науково-методичне забезпечення й інформаційний супровід </w:t>
      </w:r>
      <w:r w:rsidR="00A5490F">
        <w:rPr>
          <w:rFonts w:ascii="Times New Roman" w:eastAsia="Times New Roman" w:hAnsi="Times New Roman" w:cs="Times New Roman"/>
          <w:sz w:val="28"/>
          <w:szCs w:val="28"/>
          <w:lang w:eastAsia="uk-UA"/>
        </w:rPr>
        <w:t>психолого-</w:t>
      </w:r>
      <w:r w:rsidR="004573C5">
        <w:rPr>
          <w:rFonts w:ascii="Times New Roman" w:eastAsia="Times New Roman" w:hAnsi="Times New Roman" w:cs="Times New Roman"/>
          <w:sz w:val="28"/>
          <w:szCs w:val="28"/>
          <w:lang w:eastAsia="uk-UA"/>
        </w:rPr>
        <w:t>педагогічної</w:t>
      </w:r>
      <w:r w:rsidR="00A5490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просвіти батьків з метою підвищення їх педагогічної культури;</w:t>
      </w:r>
    </w:p>
    <w:p w14:paraId="29AA62D8" w14:textId="70BFFAC3" w:rsidR="00A5490F" w:rsidRDefault="00A5490F" w:rsidP="00202448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проведення діагностичних й маркетингових досліджень для визначення освітн</w:t>
      </w:r>
      <w:r w:rsidR="00C523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іх </w:t>
      </w:r>
      <w:r w:rsidR="00CD55AC">
        <w:rPr>
          <w:rFonts w:ascii="Times New Roman" w:eastAsia="Times New Roman" w:hAnsi="Times New Roman" w:cs="Times New Roman"/>
          <w:sz w:val="28"/>
          <w:szCs w:val="28"/>
          <w:lang w:eastAsia="uk-UA"/>
        </w:rPr>
        <w:t>запитів</w:t>
      </w:r>
      <w:r w:rsidR="00C523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й задоволеності освітніх потреб вихованців й батьків;</w:t>
      </w:r>
    </w:p>
    <w:p w14:paraId="35E54B54" w14:textId="4204FA15" w:rsidR="00C5234F" w:rsidRPr="00CD55AC" w:rsidRDefault="00C5234F" w:rsidP="002024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CD55A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Напрями діяльності педагогічного колективу з сім’ями вихованців:</w:t>
      </w:r>
    </w:p>
    <w:p w14:paraId="53FAC208" w14:textId="0B8031D4" w:rsidR="00C5234F" w:rsidRDefault="00C5234F" w:rsidP="00202448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Соціологічне й маркетингове дослідження сім’ї спрямоване на вивчення потреб сім’ї в освіт</w:t>
      </w:r>
      <w:r w:rsidR="00F77D8F">
        <w:rPr>
          <w:rFonts w:ascii="Times New Roman" w:eastAsia="Times New Roman" w:hAnsi="Times New Roman" w:cs="Times New Roman"/>
          <w:sz w:val="28"/>
          <w:szCs w:val="28"/>
          <w:lang w:eastAsia="uk-UA"/>
        </w:rPr>
        <w:t>ні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х послугах Центру, діагностика моти</w:t>
      </w:r>
      <w:r w:rsidR="00F77D8F"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ації вибору самою дитиною або батьками гуртка.</w:t>
      </w:r>
    </w:p>
    <w:p w14:paraId="1E925A70" w14:textId="33E46CB1" w:rsidR="00C5234F" w:rsidRDefault="00F77D8F" w:rsidP="00202448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Організаційно-педагогічна діяльність, яка включає в себе роботу педагогічної ради Центру по плануванню взаємодії з сім’єю, організацію роботи батьківської ради і бать</w:t>
      </w:r>
      <w:r w:rsidR="00F53445">
        <w:rPr>
          <w:rFonts w:ascii="Times New Roman" w:eastAsia="Times New Roman" w:hAnsi="Times New Roman" w:cs="Times New Roman"/>
          <w:sz w:val="28"/>
          <w:szCs w:val="28"/>
          <w:lang w:eastAsia="uk-UA"/>
        </w:rPr>
        <w:t>к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івських комітетів в гуртках, методичне</w:t>
      </w:r>
      <w:r w:rsidR="00F5344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навчання педагогів з питань організації роботи з сім’єю,</w:t>
      </w:r>
      <w:r w:rsidR="005212A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проведення відкритих занять,</w:t>
      </w:r>
      <w:r w:rsidR="00F5344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тренінг</w:t>
      </w:r>
      <w:r w:rsidR="005212AA">
        <w:rPr>
          <w:rFonts w:ascii="Times New Roman" w:eastAsia="Times New Roman" w:hAnsi="Times New Roman" w:cs="Times New Roman"/>
          <w:sz w:val="28"/>
          <w:szCs w:val="28"/>
          <w:lang w:eastAsia="uk-UA"/>
        </w:rPr>
        <w:t>ів, майстер-класів</w:t>
      </w:r>
      <w:r w:rsidR="00F5344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для батьків</w:t>
      </w:r>
      <w:r w:rsidR="005212AA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2EA1E54D" w14:textId="27699739" w:rsidR="00F53445" w:rsidRDefault="00F53445" w:rsidP="00202448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Психолого-педагогічна просвіта батьків, формами реалізації якої є: проведення батьківських конференцій, круглих столів, семінарів-тренінгів, діалогів, дискусій, індивідуальні сімейні консультації, діагностика і корекція міжособистісних відносин в сім’ї вихованця.</w:t>
      </w:r>
    </w:p>
    <w:p w14:paraId="6AF07FF4" w14:textId="7CBC4597" w:rsidR="00F53445" w:rsidRDefault="00F53445" w:rsidP="00202448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Культурно-масові заходи з участю батьків: дні відкритих дверей, сімейні творчі конкурси й свята.</w:t>
      </w:r>
    </w:p>
    <w:p w14:paraId="5DC6BEDE" w14:textId="0BC94AC1" w:rsidR="00452A67" w:rsidRPr="00B04F1D" w:rsidRDefault="00452A67" w:rsidP="002024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B04F1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Питання розвитку партнерства розглядалось на засіданнях педрад:</w:t>
      </w:r>
    </w:p>
    <w:p w14:paraId="44457A65" w14:textId="3390719D" w:rsidR="00452A67" w:rsidRDefault="00452A67" w:rsidP="00202448">
      <w:pPr>
        <w:pStyle w:val="a3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Інтеграція ресурсів Центру, сім’ї і партнерських</w:t>
      </w:r>
      <w:r w:rsidR="002B484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організацій у процесі духовно-морального розвитку особистості.</w:t>
      </w:r>
    </w:p>
    <w:p w14:paraId="47636A94" w14:textId="5B4EAA4A" w:rsidR="002B4848" w:rsidRDefault="002B4848" w:rsidP="00202448">
      <w:pPr>
        <w:pStyle w:val="a3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Партнерська взаємодія Центру та шкіл району, практики, проблеми та способи їх вирішення.</w:t>
      </w:r>
    </w:p>
    <w:p w14:paraId="73E7C873" w14:textId="4C55A469" w:rsidR="002B4848" w:rsidRDefault="002B4848" w:rsidP="00202448">
      <w:pPr>
        <w:pStyle w:val="a3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Партнерство Центру та сім’ї</w:t>
      </w:r>
      <w:r w:rsidR="002550C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 сучасному вимірі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04375552" w14:textId="4EE20D3F" w:rsidR="002B4848" w:rsidRDefault="002B4848" w:rsidP="00202448">
      <w:pPr>
        <w:pStyle w:val="a3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Партнерство учасників освітнього процесу як основа для якісних змін в діяльності Центру.</w:t>
      </w:r>
    </w:p>
    <w:p w14:paraId="5123115D" w14:textId="54A35AD2" w:rsidR="002B4848" w:rsidRPr="00C5221F" w:rsidRDefault="002B4848" w:rsidP="002024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C5221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Для педагогів Центру проведено семінари-тренінги</w:t>
      </w:r>
    </w:p>
    <w:p w14:paraId="19DFFE10" w14:textId="776CAB4A" w:rsidR="002B4848" w:rsidRDefault="00C60709" w:rsidP="00202448">
      <w:pPr>
        <w:pStyle w:val="a3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Трикутник партнерства </w:t>
      </w:r>
      <w:r w:rsidR="002550C7"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керівник гуртка – учні – батьки</w:t>
      </w:r>
      <w:r w:rsidR="002550C7">
        <w:rPr>
          <w:rFonts w:ascii="Times New Roman" w:eastAsia="Times New Roman" w:hAnsi="Times New Roman" w:cs="Times New Roman"/>
          <w:sz w:val="28"/>
          <w:szCs w:val="28"/>
          <w:lang w:eastAsia="uk-UA"/>
        </w:rPr>
        <w:t>»: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позиції сторін і гострі кути.</w:t>
      </w:r>
    </w:p>
    <w:p w14:paraId="31D83843" w14:textId="6001E29A" w:rsidR="00C60709" w:rsidRDefault="00C60709" w:rsidP="00202448">
      <w:pPr>
        <w:pStyle w:val="a3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Партнерство керівника гуртка, учнів, батьків у контексті сучасних викликів.</w:t>
      </w:r>
    </w:p>
    <w:p w14:paraId="435F26A8" w14:textId="55636C16" w:rsidR="007D5EB3" w:rsidRDefault="00C60709" w:rsidP="00202448">
      <w:pPr>
        <w:pStyle w:val="a3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Педагогіка партнерства: сутність,</w:t>
      </w:r>
      <w:r w:rsidR="002550C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принципи</w:t>
      </w:r>
      <w:r w:rsidR="007B2BE7">
        <w:rPr>
          <w:rFonts w:ascii="Times New Roman" w:eastAsia="Times New Roman" w:hAnsi="Times New Roman" w:cs="Times New Roman"/>
          <w:sz w:val="28"/>
          <w:szCs w:val="28"/>
          <w:lang w:eastAsia="uk-UA"/>
        </w:rPr>
        <w:t>, ключові ідеї.</w:t>
      </w:r>
    </w:p>
    <w:p w14:paraId="6236729D" w14:textId="3470C8A5" w:rsidR="00C919BB" w:rsidRDefault="00C919BB" w:rsidP="002024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65CE3DA7" w14:textId="4AB6DA09" w:rsidR="00C919BB" w:rsidRPr="00C5221F" w:rsidRDefault="00C919BB" w:rsidP="002024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</w:pPr>
      <w:r w:rsidRPr="00C5221F"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  <w:t>Модель партнерства Центру позашкільної роботи</w:t>
      </w:r>
    </w:p>
    <w:p w14:paraId="7B9A0B14" w14:textId="77777777" w:rsidR="000D6C2B" w:rsidRDefault="00C919BB" w:rsidP="002024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І на завершення. </w:t>
      </w:r>
    </w:p>
    <w:p w14:paraId="6F1F84E1" w14:textId="77777777" w:rsidR="004D0399" w:rsidRDefault="000D6C2B" w:rsidP="002024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«Я знаю когось хто розумніший за Наполеона,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Вольтерас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 командою, розумніший за всіх міністрів нинішніх і майбутніх; цей хтось  - громадська думка»</w:t>
      </w:r>
    </w:p>
    <w:p w14:paraId="6F0F382B" w14:textId="77777777" w:rsidR="00A42B71" w:rsidRDefault="004D0399" w:rsidP="00A42B71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  <w:sectPr w:rsidR="00A42B71">
          <w:pgSz w:w="11906" w:h="16838"/>
          <w:pgMar w:top="850" w:right="850" w:bottom="850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Ш.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Талейран</w:t>
      </w:r>
      <w:proofErr w:type="spellEnd"/>
    </w:p>
    <w:tbl>
      <w:tblPr>
        <w:tblStyle w:val="-16"/>
        <w:tblpPr w:leftFromText="180" w:rightFromText="180" w:vertAnchor="page" w:horzAnchor="margin" w:tblpY="691"/>
        <w:tblW w:w="15587" w:type="dxa"/>
        <w:tblLook w:val="04A0" w:firstRow="1" w:lastRow="0" w:firstColumn="1" w:lastColumn="0" w:noHBand="0" w:noVBand="1"/>
      </w:tblPr>
      <w:tblGrid>
        <w:gridCol w:w="3192"/>
        <w:gridCol w:w="4527"/>
        <w:gridCol w:w="4600"/>
        <w:gridCol w:w="3268"/>
      </w:tblGrid>
      <w:tr w:rsidR="00184B2E" w:rsidRPr="006D4306" w14:paraId="49C173D9" w14:textId="77777777" w:rsidTr="00DE0F4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3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2" w:type="dxa"/>
            <w:tcBorders>
              <w:top w:val="single" w:sz="12" w:space="0" w:color="A8D08D" w:themeColor="accent6" w:themeTint="99"/>
              <w:left w:val="single" w:sz="12" w:space="0" w:color="A8D08D" w:themeColor="accent6" w:themeTint="99"/>
              <w:right w:val="single" w:sz="12" w:space="0" w:color="A8D08D" w:themeColor="accent6" w:themeTint="99"/>
            </w:tcBorders>
            <w:shd w:val="clear" w:color="auto" w:fill="EFF6EA"/>
          </w:tcPr>
          <w:p w14:paraId="735B7199" w14:textId="77777777" w:rsidR="00A42B71" w:rsidRPr="00E50DB3" w:rsidRDefault="00A42B71" w:rsidP="00037704">
            <w:pPr>
              <w:jc w:val="center"/>
              <w:rPr>
                <w:rFonts w:cstheme="minorHAnsi"/>
                <w:b w:val="0"/>
                <w:bCs w:val="0"/>
              </w:rPr>
            </w:pPr>
            <w:r w:rsidRPr="00E50DB3">
              <w:rPr>
                <w:rFonts w:cstheme="minorHAnsi"/>
                <w:b w:val="0"/>
                <w:bCs w:val="0"/>
              </w:rPr>
              <w:lastRenderedPageBreak/>
              <w:t>Управління освіти</w:t>
            </w:r>
          </w:p>
          <w:p w14:paraId="1621DD91" w14:textId="77777777" w:rsidR="00A42B71" w:rsidRPr="00E50DB3" w:rsidRDefault="00A42B71" w:rsidP="00037704">
            <w:pPr>
              <w:jc w:val="center"/>
              <w:rPr>
                <w:rFonts w:cstheme="minorHAnsi"/>
                <w:b w:val="0"/>
                <w:bCs w:val="0"/>
              </w:rPr>
            </w:pPr>
            <w:r w:rsidRPr="00E50DB3">
              <w:rPr>
                <w:rFonts w:cstheme="minorHAnsi"/>
                <w:b w:val="0"/>
                <w:bCs w:val="0"/>
              </w:rPr>
              <w:t>Святошинської</w:t>
            </w:r>
          </w:p>
          <w:p w14:paraId="2C3DB534" w14:textId="77777777" w:rsidR="00A42B71" w:rsidRPr="00E50DB3" w:rsidRDefault="00A42B71" w:rsidP="00037704">
            <w:pPr>
              <w:jc w:val="center"/>
              <w:rPr>
                <w:rFonts w:cstheme="minorHAnsi"/>
                <w:b w:val="0"/>
                <w:bCs w:val="0"/>
              </w:rPr>
            </w:pPr>
            <w:r w:rsidRPr="00E50DB3">
              <w:rPr>
                <w:rFonts w:cstheme="minorHAnsi"/>
                <w:b w:val="0"/>
                <w:bCs w:val="0"/>
              </w:rPr>
              <w:t>районної в місті Києві</w:t>
            </w:r>
          </w:p>
          <w:p w14:paraId="565D6834" w14:textId="77777777" w:rsidR="00A42B71" w:rsidRPr="00E50DB3" w:rsidRDefault="00A42B71" w:rsidP="00037704">
            <w:pPr>
              <w:jc w:val="center"/>
              <w:rPr>
                <w:rFonts w:cstheme="minorHAnsi"/>
                <w:b w:val="0"/>
                <w:bCs w:val="0"/>
              </w:rPr>
            </w:pPr>
            <w:r w:rsidRPr="00E50DB3">
              <w:rPr>
                <w:rFonts w:cstheme="minorHAnsi"/>
                <w:b w:val="0"/>
                <w:bCs w:val="0"/>
              </w:rPr>
              <w:t>державної адміністрації;</w:t>
            </w:r>
          </w:p>
        </w:tc>
        <w:tc>
          <w:tcPr>
            <w:tcW w:w="4527" w:type="dxa"/>
            <w:tcBorders>
              <w:top w:val="single" w:sz="12" w:space="0" w:color="A8D08D" w:themeColor="accent6" w:themeTint="99"/>
              <w:left w:val="single" w:sz="12" w:space="0" w:color="A8D08D" w:themeColor="accent6" w:themeTint="99"/>
              <w:right w:val="single" w:sz="12" w:space="0" w:color="A8D08D" w:themeColor="accent6" w:themeTint="99"/>
            </w:tcBorders>
            <w:shd w:val="clear" w:color="auto" w:fill="EFF6EA"/>
          </w:tcPr>
          <w:p w14:paraId="58736456" w14:textId="77777777" w:rsidR="00A42B71" w:rsidRPr="00F56C83" w:rsidRDefault="00A42B71" w:rsidP="0003770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 w:val="0"/>
                <w:bCs w:val="0"/>
                <w:lang w:eastAsia="uk-UA"/>
              </w:rPr>
            </w:pPr>
            <w:r w:rsidRPr="00F56C83">
              <w:rPr>
                <w:rFonts w:eastAsia="Times New Roman" w:cstheme="minorHAnsi"/>
                <w:b w:val="0"/>
                <w:bCs w:val="0"/>
                <w:color w:val="000000"/>
                <w:lang w:eastAsia="uk-UA"/>
              </w:rPr>
              <w:t xml:space="preserve">Київський благодійний Центр «Мистецький </w:t>
            </w:r>
            <w:r w:rsidRPr="00F56C83">
              <w:rPr>
                <w:rFonts w:eastAsia="Times New Roman" w:cstheme="minorHAnsi"/>
                <w:b w:val="0"/>
                <w:bCs w:val="0"/>
                <w:color w:val="000000"/>
                <w:lang w:val="ru-RU" w:eastAsia="ru-RU"/>
              </w:rPr>
              <w:t>спецназ»;</w:t>
            </w:r>
          </w:p>
          <w:p w14:paraId="5DDD2217" w14:textId="77777777" w:rsidR="00A42B71" w:rsidRPr="00F56C83" w:rsidRDefault="00A42B71" w:rsidP="0003770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 w:val="0"/>
                <w:bCs w:val="0"/>
                <w:lang w:eastAsia="uk-UA"/>
              </w:rPr>
            </w:pPr>
            <w:r w:rsidRPr="00F56C83">
              <w:rPr>
                <w:rFonts w:eastAsia="Times New Roman" w:cstheme="minorHAnsi"/>
                <w:b w:val="0"/>
                <w:bCs w:val="0"/>
                <w:color w:val="000000"/>
                <w:lang w:eastAsia="uk-UA"/>
              </w:rPr>
              <w:t>Всеукраїнська громадська організація «Асоціація сучасного і естрадного танцю України»;</w:t>
            </w:r>
          </w:p>
          <w:p w14:paraId="0771A6F3" w14:textId="77777777" w:rsidR="00A42B71" w:rsidRPr="00F56C83" w:rsidRDefault="00A42B71" w:rsidP="0003770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uk-UA"/>
              </w:rPr>
            </w:pPr>
            <w:r w:rsidRPr="00F56C83">
              <w:rPr>
                <w:rFonts w:eastAsia="Times New Roman" w:cstheme="minorHAnsi"/>
                <w:b w:val="0"/>
                <w:bCs w:val="0"/>
                <w:color w:val="000000"/>
                <w:lang w:eastAsia="uk-UA"/>
              </w:rPr>
              <w:t>Національна хореографічна спілка України;</w:t>
            </w:r>
          </w:p>
        </w:tc>
        <w:tc>
          <w:tcPr>
            <w:tcW w:w="4599" w:type="dxa"/>
            <w:tcBorders>
              <w:top w:val="single" w:sz="12" w:space="0" w:color="A8D08D" w:themeColor="accent6" w:themeTint="99"/>
              <w:left w:val="single" w:sz="12" w:space="0" w:color="A8D08D" w:themeColor="accent6" w:themeTint="99"/>
              <w:right w:val="single" w:sz="12" w:space="0" w:color="A8D08D" w:themeColor="accent6" w:themeTint="99"/>
            </w:tcBorders>
            <w:shd w:val="clear" w:color="auto" w:fill="EFF6EA"/>
          </w:tcPr>
          <w:p w14:paraId="2E1E5C8B" w14:textId="77777777" w:rsidR="00A42B71" w:rsidRPr="00F87B2E" w:rsidRDefault="00A42B71" w:rsidP="0003770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 w:val="0"/>
                <w:bCs w:val="0"/>
                <w:iCs/>
                <w:lang w:eastAsia="uk-UA"/>
              </w:rPr>
            </w:pPr>
            <w:proofErr w:type="spellStart"/>
            <w:r w:rsidRPr="00F87B2E">
              <w:rPr>
                <w:rFonts w:eastAsia="Times New Roman" w:cstheme="minorHAnsi"/>
                <w:b w:val="0"/>
                <w:bCs w:val="0"/>
                <w:iCs/>
                <w:lang w:eastAsia="uk-UA"/>
              </w:rPr>
              <w:t>Інклюзивно</w:t>
            </w:r>
            <w:proofErr w:type="spellEnd"/>
            <w:r w:rsidRPr="00F87B2E">
              <w:rPr>
                <w:rFonts w:eastAsia="Times New Roman" w:cstheme="minorHAnsi"/>
                <w:b w:val="0"/>
                <w:bCs w:val="0"/>
                <w:iCs/>
                <w:lang w:eastAsia="uk-UA"/>
              </w:rPr>
              <w:t>-ресурсний центр №8 Святошинського району;.</w:t>
            </w:r>
          </w:p>
          <w:p w14:paraId="5DD11709" w14:textId="77777777" w:rsidR="00A42B71" w:rsidRPr="00F87B2E" w:rsidRDefault="00A42B71" w:rsidP="0003770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iCs/>
              </w:rPr>
            </w:pPr>
            <w:r w:rsidRPr="00F87B2E">
              <w:rPr>
                <w:rFonts w:cstheme="minorHAnsi"/>
                <w:b w:val="0"/>
                <w:bCs w:val="0"/>
                <w:iCs/>
              </w:rPr>
              <w:t>Дитячий медичний центр психологічної реабілітації «Джерело»;</w:t>
            </w:r>
          </w:p>
        </w:tc>
        <w:tc>
          <w:tcPr>
            <w:tcW w:w="3268" w:type="dxa"/>
            <w:tcBorders>
              <w:top w:val="single" w:sz="12" w:space="0" w:color="A8D08D" w:themeColor="accent6" w:themeTint="99"/>
              <w:left w:val="single" w:sz="12" w:space="0" w:color="A8D08D" w:themeColor="accent6" w:themeTint="99"/>
              <w:right w:val="single" w:sz="12" w:space="0" w:color="A8D08D" w:themeColor="accent6" w:themeTint="99"/>
            </w:tcBorders>
            <w:shd w:val="clear" w:color="auto" w:fill="EFF6EA"/>
          </w:tcPr>
          <w:p w14:paraId="229E7214" w14:textId="77777777" w:rsidR="00E71816" w:rsidRDefault="00A42B71" w:rsidP="0003770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lang w:eastAsia="uk-UA"/>
              </w:rPr>
            </w:pPr>
            <w:r w:rsidRPr="00E50DB3">
              <w:rPr>
                <w:rFonts w:eastAsia="Times New Roman" w:cstheme="minorHAnsi"/>
                <w:b w:val="0"/>
                <w:bCs w:val="0"/>
                <w:color w:val="000000"/>
                <w:lang w:eastAsia="uk-UA"/>
              </w:rPr>
              <w:t>Державна науково-педагогічна; бібліотека України</w:t>
            </w:r>
            <w:r w:rsidRPr="00E50DB3">
              <w:rPr>
                <w:rFonts w:eastAsia="Times New Roman" w:cstheme="minorHAnsi"/>
                <w:b w:val="0"/>
                <w:bCs w:val="0"/>
                <w:color w:val="000000"/>
                <w:lang w:val="en-US" w:eastAsia="uk-UA"/>
              </w:rPr>
              <w:t xml:space="preserve"> </w:t>
            </w:r>
            <w:r w:rsidRPr="00E50DB3">
              <w:rPr>
                <w:rFonts w:eastAsia="Times New Roman" w:cstheme="minorHAnsi"/>
                <w:b w:val="0"/>
                <w:bCs w:val="0"/>
                <w:color w:val="000000"/>
                <w:lang w:eastAsia="uk-UA"/>
              </w:rPr>
              <w:t>імені</w:t>
            </w:r>
            <w:r w:rsidR="00E71816">
              <w:rPr>
                <w:rFonts w:eastAsia="Times New Roman" w:cstheme="minorHAnsi"/>
                <w:b w:val="0"/>
                <w:bCs w:val="0"/>
                <w:color w:val="000000"/>
                <w:lang w:eastAsia="uk-UA"/>
              </w:rPr>
              <w:t xml:space="preserve"> </w:t>
            </w:r>
          </w:p>
          <w:p w14:paraId="396DAC9B" w14:textId="117A79C7" w:rsidR="00A42B71" w:rsidRPr="00E50DB3" w:rsidRDefault="00A42B71" w:rsidP="0003770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 w:val="0"/>
                <w:bCs w:val="0"/>
                <w:lang w:eastAsia="uk-UA"/>
              </w:rPr>
            </w:pPr>
            <w:r w:rsidRPr="00E50DB3">
              <w:rPr>
                <w:rFonts w:eastAsia="Times New Roman" w:cstheme="minorHAnsi"/>
                <w:b w:val="0"/>
                <w:bCs w:val="0"/>
                <w:color w:val="000000"/>
                <w:lang w:eastAsia="uk-UA"/>
              </w:rPr>
              <w:t>В. О. Сухомлинського</w:t>
            </w:r>
          </w:p>
          <w:p w14:paraId="3F838535" w14:textId="77777777" w:rsidR="00A42B71" w:rsidRPr="00E50DB3" w:rsidRDefault="00A42B71" w:rsidP="0003770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 w:val="0"/>
                <w:bCs w:val="0"/>
                <w:color w:val="000000"/>
                <w:lang w:eastAsia="uk-UA"/>
              </w:rPr>
            </w:pPr>
            <w:r w:rsidRPr="00E50DB3">
              <w:rPr>
                <w:rFonts w:eastAsia="Times New Roman" w:cstheme="minorHAnsi"/>
                <w:b w:val="0"/>
                <w:bCs w:val="0"/>
                <w:color w:val="000000"/>
                <w:lang w:eastAsia="uk-UA"/>
              </w:rPr>
              <w:t xml:space="preserve">Бібліотека ім. </w:t>
            </w:r>
            <w:proofErr w:type="spellStart"/>
            <w:r w:rsidRPr="00E50DB3">
              <w:rPr>
                <w:rFonts w:eastAsia="Times New Roman" w:cstheme="minorHAnsi"/>
                <w:b w:val="0"/>
                <w:bCs w:val="0"/>
                <w:color w:val="000000"/>
                <w:lang w:eastAsia="uk-UA"/>
              </w:rPr>
              <w:t>Гната</w:t>
            </w:r>
            <w:proofErr w:type="spellEnd"/>
            <w:r w:rsidRPr="00E50DB3">
              <w:rPr>
                <w:rFonts w:eastAsia="Times New Roman" w:cstheme="minorHAnsi"/>
                <w:b w:val="0"/>
                <w:bCs w:val="0"/>
                <w:color w:val="000000"/>
                <w:lang w:eastAsia="uk-UA"/>
              </w:rPr>
              <w:t xml:space="preserve"> Юри;</w:t>
            </w:r>
          </w:p>
          <w:p w14:paraId="339A265C" w14:textId="77777777" w:rsidR="00A42B71" w:rsidRPr="00E50DB3" w:rsidRDefault="00A42B71" w:rsidP="0003770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 w:val="0"/>
                <w:bCs w:val="0"/>
                <w:lang w:eastAsia="uk-UA"/>
              </w:rPr>
            </w:pPr>
            <w:r w:rsidRPr="00E50DB3">
              <w:rPr>
                <w:rFonts w:eastAsia="Times New Roman" w:cstheme="minorHAnsi"/>
                <w:b w:val="0"/>
                <w:bCs w:val="0"/>
                <w:color w:val="000000"/>
                <w:lang w:eastAsia="uk-UA"/>
              </w:rPr>
              <w:t>бібліотека ім. В. Я</w:t>
            </w:r>
            <w:r>
              <w:rPr>
                <w:rFonts w:eastAsia="Times New Roman" w:cstheme="minorHAnsi"/>
                <w:b w:val="0"/>
                <w:bCs w:val="0"/>
                <w:color w:val="000000"/>
                <w:lang w:eastAsia="uk-UA"/>
              </w:rPr>
              <w:t>н</w:t>
            </w:r>
            <w:r w:rsidRPr="00E50DB3">
              <w:rPr>
                <w:rFonts w:eastAsia="Times New Roman" w:cstheme="minorHAnsi"/>
                <w:b w:val="0"/>
                <w:bCs w:val="0"/>
                <w:color w:val="000000"/>
                <w:lang w:eastAsia="uk-UA"/>
              </w:rPr>
              <w:t>а;</w:t>
            </w:r>
          </w:p>
          <w:p w14:paraId="0804F9B9" w14:textId="77777777" w:rsidR="00E71816" w:rsidRDefault="00A42B71" w:rsidP="00E7181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lang w:eastAsia="uk-UA"/>
              </w:rPr>
            </w:pPr>
            <w:r>
              <w:rPr>
                <w:rFonts w:eastAsia="Times New Roman" w:cstheme="minorHAnsi"/>
                <w:b w:val="0"/>
                <w:bCs w:val="0"/>
                <w:color w:val="000000"/>
                <w:lang w:eastAsia="uk-UA"/>
              </w:rPr>
              <w:t>Публічна б</w:t>
            </w:r>
            <w:r w:rsidRPr="00E50DB3">
              <w:rPr>
                <w:rFonts w:eastAsia="Times New Roman" w:cstheme="minorHAnsi"/>
                <w:b w:val="0"/>
                <w:bCs w:val="0"/>
                <w:color w:val="000000"/>
                <w:lang w:eastAsia="uk-UA"/>
              </w:rPr>
              <w:t>ібліотека</w:t>
            </w:r>
            <w:r w:rsidR="00E71816">
              <w:rPr>
                <w:rFonts w:eastAsia="Times New Roman" w:cstheme="minorHAnsi"/>
                <w:b w:val="0"/>
                <w:bCs w:val="0"/>
                <w:color w:val="000000"/>
                <w:lang w:eastAsia="uk-UA"/>
              </w:rPr>
              <w:t xml:space="preserve"> </w:t>
            </w:r>
          </w:p>
          <w:p w14:paraId="3BBE64AC" w14:textId="778A1999" w:rsidR="00A42B71" w:rsidRPr="00E71816" w:rsidRDefault="00A42B71" w:rsidP="00E7181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lang w:eastAsia="uk-UA"/>
              </w:rPr>
            </w:pPr>
            <w:r w:rsidRPr="00E50DB3">
              <w:rPr>
                <w:rFonts w:eastAsia="Times New Roman" w:cstheme="minorHAnsi"/>
                <w:b w:val="0"/>
                <w:bCs w:val="0"/>
                <w:color w:val="000000"/>
                <w:lang w:eastAsia="uk-UA"/>
              </w:rPr>
              <w:t>ім.</w:t>
            </w:r>
            <w:r>
              <w:rPr>
                <w:rFonts w:eastAsia="Times New Roman" w:cstheme="minorHAnsi"/>
                <w:b w:val="0"/>
                <w:bCs w:val="0"/>
                <w:color w:val="000000"/>
                <w:lang w:eastAsia="uk-UA"/>
              </w:rPr>
              <w:t xml:space="preserve"> </w:t>
            </w:r>
            <w:r w:rsidRPr="00E50DB3">
              <w:rPr>
                <w:rFonts w:eastAsia="Times New Roman" w:cstheme="minorHAnsi"/>
                <w:b w:val="0"/>
                <w:bCs w:val="0"/>
                <w:color w:val="000000"/>
                <w:lang w:eastAsia="uk-UA"/>
              </w:rPr>
              <w:t>Л. Українки;</w:t>
            </w:r>
          </w:p>
          <w:p w14:paraId="1228FEBE" w14:textId="77777777" w:rsidR="00A42B71" w:rsidRPr="00E50DB3" w:rsidRDefault="00A42B71" w:rsidP="0003770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 w:val="0"/>
                <w:bCs w:val="0"/>
                <w:lang w:eastAsia="uk-UA"/>
              </w:rPr>
            </w:pPr>
            <w:proofErr w:type="spellStart"/>
            <w:r w:rsidRPr="00E50DB3">
              <w:rPr>
                <w:rFonts w:eastAsia="Times New Roman" w:cstheme="minorHAnsi"/>
                <w:b w:val="0"/>
                <w:bCs w:val="0"/>
                <w:color w:val="000000"/>
                <w:lang w:eastAsia="uk-UA"/>
              </w:rPr>
              <w:t>Етнобібліотека</w:t>
            </w:r>
            <w:proofErr w:type="spellEnd"/>
            <w:r w:rsidRPr="00E50DB3">
              <w:rPr>
                <w:rFonts w:eastAsia="Times New Roman" w:cstheme="minorHAnsi"/>
                <w:b w:val="0"/>
                <w:bCs w:val="0"/>
                <w:color w:val="000000"/>
                <w:lang w:eastAsia="uk-UA"/>
              </w:rPr>
              <w:t xml:space="preserve"> Ц</w:t>
            </w:r>
            <w:r>
              <w:rPr>
                <w:rFonts w:eastAsia="Times New Roman" w:cstheme="minorHAnsi"/>
                <w:b w:val="0"/>
                <w:bCs w:val="0"/>
                <w:color w:val="000000"/>
                <w:lang w:eastAsia="uk-UA"/>
              </w:rPr>
              <w:t>ентральна бібліотечна система</w:t>
            </w:r>
            <w:r w:rsidRPr="00E50DB3">
              <w:rPr>
                <w:rFonts w:eastAsia="Times New Roman" w:cstheme="minorHAnsi"/>
                <w:b w:val="0"/>
                <w:bCs w:val="0"/>
                <w:color w:val="000000"/>
                <w:lang w:eastAsia="uk-UA"/>
              </w:rPr>
              <w:t xml:space="preserve"> Подільського району;</w:t>
            </w:r>
          </w:p>
        </w:tc>
      </w:tr>
      <w:tr w:rsidR="00DE0F4F" w:rsidRPr="006D4306" w14:paraId="5F25A32E" w14:textId="77777777" w:rsidTr="00696C2E">
        <w:trPr>
          <w:trHeight w:val="10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2" w:type="dxa"/>
            <w:vMerge w:val="restart"/>
            <w:tcBorders>
              <w:left w:val="single" w:sz="12" w:space="0" w:color="A8D08D" w:themeColor="accent6" w:themeTint="99"/>
              <w:right w:val="single" w:sz="12" w:space="0" w:color="A8D08D" w:themeColor="accent6" w:themeTint="99"/>
            </w:tcBorders>
            <w:shd w:val="clear" w:color="auto" w:fill="C5E0B3" w:themeFill="accent6" w:themeFillTint="66"/>
          </w:tcPr>
          <w:p w14:paraId="1D8627D9" w14:textId="77777777" w:rsidR="00A42B71" w:rsidRPr="008A7F4A" w:rsidRDefault="00A42B71" w:rsidP="00E71816">
            <w:pPr>
              <w:jc w:val="center"/>
              <w:rPr>
                <w:rFonts w:eastAsia="Times New Roman" w:cstheme="minorHAnsi"/>
                <w:b w:val="0"/>
                <w:bCs w:val="0"/>
                <w:lang w:eastAsia="uk-UA"/>
              </w:rPr>
            </w:pPr>
            <w:r w:rsidRPr="008A7F4A">
              <w:rPr>
                <w:rFonts w:eastAsia="Times New Roman" w:cstheme="minorHAnsi"/>
                <w:b w:val="0"/>
                <w:bCs w:val="0"/>
                <w:color w:val="000000"/>
                <w:lang w:eastAsia="uk-UA"/>
              </w:rPr>
              <w:t>Заклади загальної середньої освіти району:</w:t>
            </w:r>
          </w:p>
          <w:p w14:paraId="3EB36568" w14:textId="7EF9673B" w:rsidR="00A42B71" w:rsidRDefault="00A42B71" w:rsidP="00E71816">
            <w:pPr>
              <w:jc w:val="center"/>
              <w:rPr>
                <w:rFonts w:eastAsia="Times New Roman" w:cstheme="minorHAnsi"/>
                <w:color w:val="000000"/>
                <w:lang w:val="ru-RU" w:eastAsia="ru-RU"/>
              </w:rPr>
            </w:pPr>
            <w:r w:rsidRPr="008A7F4A">
              <w:rPr>
                <w:rFonts w:eastAsia="Times New Roman" w:cstheme="minorHAnsi"/>
                <w:b w:val="0"/>
                <w:bCs w:val="0"/>
                <w:color w:val="000000"/>
                <w:lang w:eastAsia="uk-UA"/>
              </w:rPr>
              <w:t xml:space="preserve">Ліцей №76 ім. </w:t>
            </w:r>
            <w:r w:rsidRPr="008A7F4A">
              <w:rPr>
                <w:rFonts w:eastAsia="Times New Roman" w:cstheme="minorHAnsi"/>
                <w:b w:val="0"/>
                <w:bCs w:val="0"/>
                <w:color w:val="000000"/>
                <w:lang w:val="ru-RU" w:eastAsia="ru-RU"/>
              </w:rPr>
              <w:t>О. Гончара;</w:t>
            </w:r>
          </w:p>
          <w:p w14:paraId="40FA31ED" w14:textId="799442F9" w:rsidR="00E71816" w:rsidRDefault="00E71816" w:rsidP="00E71816">
            <w:pPr>
              <w:jc w:val="center"/>
              <w:rPr>
                <w:rFonts w:eastAsia="Times New Roman" w:cstheme="minorHAnsi"/>
                <w:color w:val="000000"/>
                <w:lang w:eastAsia="uk-UA"/>
              </w:rPr>
            </w:pPr>
            <w:r w:rsidRPr="008A7F4A">
              <w:rPr>
                <w:rFonts w:eastAsia="Times New Roman" w:cstheme="minorHAnsi"/>
                <w:b w:val="0"/>
                <w:bCs w:val="0"/>
                <w:color w:val="000000"/>
                <w:lang w:eastAsia="uk-UA"/>
              </w:rPr>
              <w:t>Ліцей № 13;</w:t>
            </w:r>
            <w:r>
              <w:rPr>
                <w:rFonts w:eastAsia="Times New Roman" w:cstheme="minorHAnsi"/>
                <w:b w:val="0"/>
                <w:bCs w:val="0"/>
                <w:color w:val="000000"/>
                <w:lang w:eastAsia="uk-UA"/>
              </w:rPr>
              <w:t xml:space="preserve"> </w:t>
            </w:r>
            <w:r w:rsidRPr="008A7F4A">
              <w:rPr>
                <w:rFonts w:eastAsia="Times New Roman" w:cstheme="minorHAnsi"/>
                <w:b w:val="0"/>
                <w:bCs w:val="0"/>
                <w:color w:val="000000"/>
                <w:lang w:eastAsia="uk-UA"/>
              </w:rPr>
              <w:t>Ліцей № 206;</w:t>
            </w:r>
          </w:p>
          <w:p w14:paraId="47DA4ACF" w14:textId="46FEA438" w:rsidR="00184B2E" w:rsidRPr="008A7F4A" w:rsidRDefault="00184B2E" w:rsidP="00184B2E">
            <w:pPr>
              <w:jc w:val="center"/>
              <w:rPr>
                <w:rFonts w:eastAsia="Times New Roman" w:cstheme="minorHAnsi"/>
                <w:b w:val="0"/>
                <w:bCs w:val="0"/>
                <w:lang w:eastAsia="uk-UA"/>
              </w:rPr>
            </w:pPr>
            <w:r w:rsidRPr="008A7F4A">
              <w:rPr>
                <w:rFonts w:eastAsia="Times New Roman" w:cstheme="minorHAnsi"/>
                <w:b w:val="0"/>
                <w:bCs w:val="0"/>
                <w:color w:val="000000"/>
                <w:lang w:eastAsia="uk-UA"/>
              </w:rPr>
              <w:t>Ліцей №</w:t>
            </w:r>
            <w:r>
              <w:rPr>
                <w:rFonts w:eastAsia="Times New Roman" w:cstheme="minorHAnsi"/>
                <w:b w:val="0"/>
                <w:bCs w:val="0"/>
                <w:color w:val="000000"/>
                <w:lang w:eastAsia="uk-UA"/>
              </w:rPr>
              <w:t xml:space="preserve"> </w:t>
            </w:r>
            <w:r w:rsidRPr="008A7F4A">
              <w:rPr>
                <w:rFonts w:eastAsia="Times New Roman" w:cstheme="minorHAnsi"/>
                <w:b w:val="0"/>
                <w:bCs w:val="0"/>
                <w:color w:val="000000"/>
                <w:lang w:eastAsia="uk-UA"/>
              </w:rPr>
              <w:t>281;</w:t>
            </w:r>
          </w:p>
          <w:p w14:paraId="03461BC1" w14:textId="77777777" w:rsidR="00A42B71" w:rsidRPr="008A7F4A" w:rsidRDefault="00A42B71" w:rsidP="00E71816">
            <w:pPr>
              <w:jc w:val="center"/>
              <w:rPr>
                <w:rFonts w:eastAsia="Times New Roman" w:cstheme="minorHAnsi"/>
                <w:b w:val="0"/>
                <w:bCs w:val="0"/>
                <w:lang w:eastAsia="uk-UA"/>
              </w:rPr>
            </w:pPr>
            <w:r w:rsidRPr="008A7F4A">
              <w:rPr>
                <w:rFonts w:eastAsia="Times New Roman" w:cstheme="minorHAnsi"/>
                <w:b w:val="0"/>
                <w:bCs w:val="0"/>
                <w:color w:val="000000"/>
                <w:lang w:eastAsia="uk-UA"/>
              </w:rPr>
              <w:t>З</w:t>
            </w:r>
            <w:r>
              <w:rPr>
                <w:rFonts w:eastAsia="Times New Roman" w:cstheme="minorHAnsi"/>
                <w:b w:val="0"/>
                <w:bCs w:val="0"/>
                <w:color w:val="000000"/>
                <w:lang w:eastAsia="uk-UA"/>
              </w:rPr>
              <w:t>ЗСО</w:t>
            </w:r>
            <w:r w:rsidRPr="008A7F4A">
              <w:rPr>
                <w:rFonts w:eastAsia="Times New Roman" w:cstheme="minorHAnsi"/>
                <w:b w:val="0"/>
                <w:bCs w:val="0"/>
                <w:color w:val="000000"/>
                <w:lang w:eastAsia="uk-UA"/>
              </w:rPr>
              <w:t xml:space="preserve"> № 205;</w:t>
            </w:r>
          </w:p>
          <w:p w14:paraId="1FB9A9D3" w14:textId="77777777" w:rsidR="00A42B71" w:rsidRPr="008A7F4A" w:rsidRDefault="00A42B71" w:rsidP="00E71816">
            <w:pPr>
              <w:jc w:val="center"/>
              <w:rPr>
                <w:rFonts w:eastAsia="Times New Roman" w:cstheme="minorHAnsi"/>
                <w:color w:val="000000"/>
                <w:lang w:eastAsia="uk-UA"/>
              </w:rPr>
            </w:pPr>
            <w:r>
              <w:rPr>
                <w:rFonts w:eastAsia="Times New Roman" w:cstheme="minorHAnsi"/>
                <w:b w:val="0"/>
                <w:bCs w:val="0"/>
                <w:color w:val="000000"/>
                <w:lang w:eastAsia="uk-UA"/>
              </w:rPr>
              <w:t>ЗЗСО</w:t>
            </w:r>
            <w:r w:rsidRPr="008A7F4A">
              <w:rPr>
                <w:rFonts w:eastAsia="Times New Roman" w:cstheme="minorHAnsi"/>
                <w:b w:val="0"/>
                <w:bCs w:val="0"/>
                <w:color w:val="000000"/>
                <w:lang w:eastAsia="uk-UA"/>
              </w:rPr>
              <w:t xml:space="preserve"> №235 ім.</w:t>
            </w:r>
            <w:r>
              <w:rPr>
                <w:rFonts w:eastAsia="Times New Roman" w:cstheme="minorHAnsi"/>
                <w:b w:val="0"/>
                <w:bCs w:val="0"/>
                <w:color w:val="000000"/>
                <w:lang w:eastAsia="uk-UA"/>
              </w:rPr>
              <w:t xml:space="preserve"> </w:t>
            </w:r>
            <w:r w:rsidRPr="008A7F4A">
              <w:rPr>
                <w:rFonts w:eastAsia="Times New Roman" w:cstheme="minorHAnsi"/>
                <w:b w:val="0"/>
                <w:bCs w:val="0"/>
                <w:color w:val="000000"/>
                <w:lang w:eastAsia="uk-UA"/>
              </w:rPr>
              <w:t>В.</w:t>
            </w:r>
            <w:r>
              <w:rPr>
                <w:rFonts w:eastAsia="Times New Roman" w:cstheme="minorHAnsi"/>
                <w:b w:val="0"/>
                <w:bCs w:val="0"/>
                <w:color w:val="000000"/>
                <w:lang w:eastAsia="uk-UA"/>
              </w:rPr>
              <w:t xml:space="preserve"> </w:t>
            </w:r>
            <w:proofErr w:type="spellStart"/>
            <w:r w:rsidRPr="008A7F4A">
              <w:rPr>
                <w:rFonts w:eastAsia="Times New Roman" w:cstheme="minorHAnsi"/>
                <w:b w:val="0"/>
                <w:bCs w:val="0"/>
                <w:color w:val="000000"/>
                <w:lang w:eastAsia="uk-UA"/>
              </w:rPr>
              <w:t>Чорновола</w:t>
            </w:r>
            <w:proofErr w:type="spellEnd"/>
            <w:r w:rsidRPr="008A7F4A">
              <w:rPr>
                <w:rFonts w:eastAsia="Times New Roman" w:cstheme="minorHAnsi"/>
                <w:b w:val="0"/>
                <w:bCs w:val="0"/>
                <w:color w:val="000000"/>
                <w:lang w:eastAsia="uk-UA"/>
              </w:rPr>
              <w:t>;</w:t>
            </w:r>
          </w:p>
          <w:p w14:paraId="23B0B2D2" w14:textId="77777777" w:rsidR="00A42B71" w:rsidRPr="008A7F4A" w:rsidRDefault="00A42B71" w:rsidP="00E71816">
            <w:pPr>
              <w:jc w:val="center"/>
              <w:rPr>
                <w:rFonts w:eastAsia="Times New Roman" w:cstheme="minorHAnsi"/>
                <w:b w:val="0"/>
                <w:bCs w:val="0"/>
                <w:lang w:eastAsia="uk-UA"/>
              </w:rPr>
            </w:pPr>
            <w:r>
              <w:rPr>
                <w:rFonts w:eastAsia="Times New Roman" w:cstheme="minorHAnsi"/>
                <w:b w:val="0"/>
                <w:bCs w:val="0"/>
                <w:color w:val="000000"/>
                <w:lang w:eastAsia="uk-UA"/>
              </w:rPr>
              <w:t>ЗЗСО</w:t>
            </w:r>
            <w:r w:rsidRPr="008A7F4A">
              <w:rPr>
                <w:rFonts w:eastAsia="Times New Roman" w:cstheme="minorHAnsi"/>
                <w:b w:val="0"/>
                <w:bCs w:val="0"/>
                <w:color w:val="000000"/>
                <w:lang w:eastAsia="uk-UA"/>
              </w:rPr>
              <w:t xml:space="preserve"> №297;</w:t>
            </w:r>
          </w:p>
          <w:p w14:paraId="5307CBFB" w14:textId="77777777" w:rsidR="00A42B71" w:rsidRPr="008A7F4A" w:rsidRDefault="00A42B71" w:rsidP="00E71816">
            <w:pPr>
              <w:jc w:val="center"/>
              <w:rPr>
                <w:rFonts w:eastAsia="Times New Roman" w:cstheme="minorHAnsi"/>
                <w:b w:val="0"/>
                <w:bCs w:val="0"/>
                <w:lang w:eastAsia="uk-UA"/>
              </w:rPr>
            </w:pPr>
            <w:r w:rsidRPr="008A7F4A">
              <w:rPr>
                <w:rFonts w:eastAsia="Times New Roman" w:cstheme="minorHAnsi"/>
                <w:b w:val="0"/>
                <w:bCs w:val="0"/>
                <w:color w:val="000000"/>
                <w:lang w:eastAsia="uk-UA"/>
              </w:rPr>
              <w:t>Спеціалізована школа № 40;</w:t>
            </w:r>
          </w:p>
          <w:p w14:paraId="6D2949BA" w14:textId="77777777" w:rsidR="00A42B71" w:rsidRDefault="00A42B71" w:rsidP="00E71816">
            <w:pPr>
              <w:jc w:val="center"/>
              <w:rPr>
                <w:rFonts w:eastAsia="Times New Roman" w:cstheme="minorHAnsi"/>
                <w:color w:val="000000"/>
                <w:lang w:eastAsia="uk-UA"/>
              </w:rPr>
            </w:pPr>
            <w:r w:rsidRPr="008A7F4A">
              <w:rPr>
                <w:rFonts w:eastAsia="Times New Roman" w:cstheme="minorHAnsi"/>
                <w:b w:val="0"/>
                <w:bCs w:val="0"/>
                <w:color w:val="000000"/>
                <w:lang w:eastAsia="uk-UA"/>
              </w:rPr>
              <w:t>Ліцей № 197 ім. Д. Луценка;</w:t>
            </w:r>
          </w:p>
          <w:p w14:paraId="63FE53D6" w14:textId="77777777" w:rsidR="00A42B71" w:rsidRPr="008A7F4A" w:rsidRDefault="00A42B71" w:rsidP="00E71816">
            <w:pPr>
              <w:jc w:val="center"/>
              <w:rPr>
                <w:rFonts w:eastAsia="Times New Roman" w:cstheme="minorHAnsi"/>
                <w:b w:val="0"/>
                <w:bCs w:val="0"/>
                <w:lang w:eastAsia="uk-UA"/>
              </w:rPr>
            </w:pPr>
            <w:r w:rsidRPr="00BA4899">
              <w:rPr>
                <w:rFonts w:cstheme="minorHAnsi"/>
                <w:b w:val="0"/>
                <w:bCs w:val="0"/>
              </w:rPr>
              <w:t>Ліцей №185 ім. Володимира Вернадського</w:t>
            </w:r>
          </w:p>
          <w:p w14:paraId="2EE32EE8" w14:textId="77777777" w:rsidR="00A42B71" w:rsidRPr="008A7F4A" w:rsidRDefault="00A42B71" w:rsidP="00E71816">
            <w:pPr>
              <w:jc w:val="center"/>
              <w:rPr>
                <w:rFonts w:eastAsia="Times New Roman" w:cstheme="minorHAnsi"/>
                <w:b w:val="0"/>
                <w:bCs w:val="0"/>
                <w:color w:val="000000"/>
                <w:lang w:eastAsia="uk-UA"/>
              </w:rPr>
            </w:pPr>
            <w:r>
              <w:rPr>
                <w:rFonts w:eastAsia="Times New Roman" w:cstheme="minorHAnsi"/>
                <w:b w:val="0"/>
                <w:bCs w:val="0"/>
                <w:color w:val="000000"/>
                <w:lang w:eastAsia="uk-UA"/>
              </w:rPr>
              <w:t>ЗЗСО</w:t>
            </w:r>
            <w:r w:rsidRPr="008A7F4A">
              <w:rPr>
                <w:rFonts w:eastAsia="Times New Roman" w:cstheme="minorHAnsi"/>
                <w:b w:val="0"/>
                <w:bCs w:val="0"/>
                <w:color w:val="000000"/>
                <w:lang w:eastAsia="uk-UA"/>
              </w:rPr>
              <w:t xml:space="preserve"> № 215;</w:t>
            </w:r>
          </w:p>
          <w:p w14:paraId="5C8B3EEA" w14:textId="77777777" w:rsidR="00A42B71" w:rsidRPr="000A6489" w:rsidRDefault="00A42B71" w:rsidP="00E71816">
            <w:pPr>
              <w:jc w:val="center"/>
              <w:rPr>
                <w:rFonts w:eastAsia="Times New Roman" w:cstheme="minorHAnsi"/>
                <w:b w:val="0"/>
                <w:bCs w:val="0"/>
                <w:color w:val="000000"/>
                <w:lang w:eastAsia="uk-UA"/>
              </w:rPr>
            </w:pPr>
            <w:r>
              <w:rPr>
                <w:rFonts w:eastAsia="Times New Roman" w:cstheme="minorHAnsi"/>
                <w:b w:val="0"/>
                <w:bCs w:val="0"/>
                <w:color w:val="000000"/>
                <w:lang w:eastAsia="uk-UA"/>
              </w:rPr>
              <w:t>ЗЗСО</w:t>
            </w:r>
            <w:r w:rsidRPr="008A7F4A">
              <w:rPr>
                <w:rFonts w:eastAsia="Times New Roman" w:cstheme="minorHAnsi"/>
                <w:b w:val="0"/>
                <w:bCs w:val="0"/>
                <w:color w:val="000000"/>
                <w:lang w:eastAsia="uk-UA"/>
              </w:rPr>
              <w:t xml:space="preserve"> № 72;</w:t>
            </w:r>
          </w:p>
          <w:p w14:paraId="64F97F88" w14:textId="77777777" w:rsidR="00A42B71" w:rsidRDefault="00A42B71" w:rsidP="00E71816">
            <w:pPr>
              <w:jc w:val="center"/>
              <w:rPr>
                <w:rFonts w:eastAsia="Times New Roman" w:cstheme="minorHAnsi"/>
                <w:color w:val="000000"/>
                <w:lang w:val="ru-RU" w:eastAsia="ru-RU"/>
              </w:rPr>
            </w:pPr>
            <w:r w:rsidRPr="008A7F4A">
              <w:rPr>
                <w:rFonts w:eastAsia="Times New Roman" w:cstheme="minorHAnsi"/>
                <w:b w:val="0"/>
                <w:bCs w:val="0"/>
                <w:color w:val="000000"/>
                <w:lang w:eastAsia="uk-UA"/>
              </w:rPr>
              <w:t xml:space="preserve">Спеціалізована школа І-ІІІ ступенів №96                              ім. </w:t>
            </w:r>
            <w:r w:rsidRPr="008A7F4A">
              <w:rPr>
                <w:rFonts w:eastAsia="Times New Roman" w:cstheme="minorHAnsi"/>
                <w:b w:val="0"/>
                <w:bCs w:val="0"/>
                <w:color w:val="000000"/>
                <w:lang w:val="ru-RU" w:eastAsia="ru-RU"/>
              </w:rPr>
              <w:t>О. К. Антонова;</w:t>
            </w:r>
          </w:p>
          <w:p w14:paraId="529E6D28" w14:textId="77777777" w:rsidR="00A42B71" w:rsidRPr="0072107F" w:rsidRDefault="00A42B71" w:rsidP="00E71816">
            <w:pPr>
              <w:jc w:val="center"/>
              <w:rPr>
                <w:rFonts w:eastAsia="Times New Roman" w:cstheme="minorHAnsi"/>
                <w:b w:val="0"/>
                <w:bCs w:val="0"/>
                <w:lang w:eastAsia="uk-UA"/>
              </w:rPr>
            </w:pPr>
            <w:r w:rsidRPr="008A7F4A">
              <w:rPr>
                <w:rFonts w:eastAsia="Times New Roman" w:cstheme="minorHAnsi"/>
                <w:b w:val="0"/>
                <w:bCs w:val="0"/>
                <w:color w:val="000000"/>
                <w:lang w:eastAsia="uk-UA"/>
              </w:rPr>
              <w:t>ЗДО № 203;</w:t>
            </w:r>
            <w:r>
              <w:rPr>
                <w:rFonts w:eastAsia="Times New Roman" w:cstheme="minorHAnsi"/>
                <w:b w:val="0"/>
                <w:bCs w:val="0"/>
                <w:color w:val="000000"/>
                <w:lang w:eastAsia="uk-UA"/>
              </w:rPr>
              <w:t xml:space="preserve"> </w:t>
            </w:r>
            <w:r w:rsidRPr="008A7F4A">
              <w:rPr>
                <w:rFonts w:eastAsia="Times New Roman" w:cstheme="minorHAnsi"/>
                <w:b w:val="0"/>
                <w:bCs w:val="0"/>
                <w:color w:val="000000"/>
                <w:lang w:eastAsia="uk-UA"/>
              </w:rPr>
              <w:t>ЗДО № 203;</w:t>
            </w:r>
          </w:p>
        </w:tc>
        <w:tc>
          <w:tcPr>
            <w:tcW w:w="9127" w:type="dxa"/>
            <w:gridSpan w:val="2"/>
            <w:vMerge w:val="restart"/>
            <w:tcBorders>
              <w:left w:val="single" w:sz="12" w:space="0" w:color="A8D08D" w:themeColor="accent6" w:themeTint="99"/>
              <w:right w:val="single" w:sz="12" w:space="0" w:color="A8D08D" w:themeColor="accent6" w:themeTint="99"/>
            </w:tcBorders>
            <w:shd w:val="clear" w:color="auto" w:fill="C5E0B3" w:themeFill="accent6" w:themeFillTint="66"/>
          </w:tcPr>
          <w:p w14:paraId="22CE6ED3" w14:textId="4C196E7F" w:rsidR="00A42B71" w:rsidRPr="006D4306" w:rsidRDefault="003A035E" w:rsidP="000377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6D4306">
              <w:rPr>
                <w:rFonts w:cstheme="minorHAnsi"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1" locked="0" layoutInCell="1" allowOverlap="1" wp14:anchorId="39044ABE" wp14:editId="29CA9EAB">
                  <wp:simplePos x="0" y="0"/>
                  <wp:positionH relativeFrom="column">
                    <wp:posOffset>8255</wp:posOffset>
                  </wp:positionH>
                  <wp:positionV relativeFrom="paragraph">
                    <wp:posOffset>19685</wp:posOffset>
                  </wp:positionV>
                  <wp:extent cx="5486400" cy="2874010"/>
                  <wp:effectExtent l="0" t="19050" r="0" b="21590"/>
                  <wp:wrapTight wrapText="bothSides">
                    <wp:wrapPolygon edited="0">
                      <wp:start x="9975" y="-143"/>
                      <wp:lineTo x="9375" y="143"/>
                      <wp:lineTo x="7500" y="1861"/>
                      <wp:lineTo x="7500" y="2434"/>
                      <wp:lineTo x="6450" y="4438"/>
                      <wp:lineTo x="6000" y="6872"/>
                      <wp:lineTo x="3000" y="7159"/>
                      <wp:lineTo x="2925" y="8018"/>
                      <wp:lineTo x="3525" y="9306"/>
                      <wp:lineTo x="3225" y="11597"/>
                      <wp:lineTo x="3225" y="12886"/>
                      <wp:lineTo x="4650" y="13888"/>
                      <wp:lineTo x="6375" y="13888"/>
                      <wp:lineTo x="5925" y="14890"/>
                      <wp:lineTo x="5475" y="16179"/>
                      <wp:lineTo x="7050" y="18612"/>
                      <wp:lineTo x="8775" y="20760"/>
                      <wp:lineTo x="8850" y="20760"/>
                      <wp:lineTo x="9825" y="21333"/>
                      <wp:lineTo x="9900" y="21619"/>
                      <wp:lineTo x="11625" y="21619"/>
                      <wp:lineTo x="11700" y="21333"/>
                      <wp:lineTo x="12750" y="20760"/>
                      <wp:lineTo x="12825" y="20760"/>
                      <wp:lineTo x="14475" y="18612"/>
                      <wp:lineTo x="15375" y="16179"/>
                      <wp:lineTo x="16875" y="13888"/>
                      <wp:lineTo x="18675" y="11883"/>
                      <wp:lineTo x="18675" y="11597"/>
                      <wp:lineTo x="19200" y="9306"/>
                      <wp:lineTo x="18900" y="7302"/>
                      <wp:lineTo x="15375" y="7015"/>
                      <wp:lineTo x="16050" y="5441"/>
                      <wp:lineTo x="16050" y="5011"/>
                      <wp:lineTo x="15300" y="4725"/>
                      <wp:lineTo x="14550" y="2863"/>
                      <wp:lineTo x="14325" y="1861"/>
                      <wp:lineTo x="12375" y="143"/>
                      <wp:lineTo x="11775" y="-143"/>
                      <wp:lineTo x="9975" y="-143"/>
                    </wp:wrapPolygon>
                  </wp:wrapTight>
                  <wp:docPr id="3" name="Схема 3"/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6" r:lo="rId7" r:qs="rId8" r:cs="rId9"/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42B71" w:rsidRPr="006D4306">
              <w:rPr>
                <w:rFonts w:cstheme="minorHAnsi"/>
                <w:noProof/>
                <w:sz w:val="28"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1660288" behindDoc="0" locked="0" layoutInCell="1" allowOverlap="1" wp14:anchorId="475D7DB5" wp14:editId="416C0CC0">
                      <wp:simplePos x="0" y="0"/>
                      <wp:positionH relativeFrom="column">
                        <wp:posOffset>2087880</wp:posOffset>
                      </wp:positionH>
                      <wp:positionV relativeFrom="paragraph">
                        <wp:posOffset>1148715</wp:posOffset>
                      </wp:positionV>
                      <wp:extent cx="1352550" cy="990600"/>
                      <wp:effectExtent l="0" t="19050" r="19050" b="38100"/>
                      <wp:wrapSquare wrapText="bothSides"/>
                      <wp:docPr id="217" name="Текстове поле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52550" cy="9906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  <a:effectLst>
                                <a:outerShdw blurRad="50800" dist="38100" algn="l" rotWithShape="0">
                                  <a:schemeClr val="accent1">
                                    <a:alpha val="40000"/>
                                  </a:schemeClr>
                                </a:outerShdw>
                              </a:effectLst>
                            </wps:spPr>
                            <wps:txbx>
                              <w:txbxContent>
                                <w:p w14:paraId="5E941E4E" w14:textId="77777777" w:rsidR="00A42B71" w:rsidRPr="00F55241" w:rsidRDefault="00A42B71" w:rsidP="003A035E">
                                  <w:pPr>
                                    <w:spacing w:after="100" w:afterAutospacing="1"/>
                                    <w:rPr>
                                      <w:b/>
                                      <w:color w:val="4472C4" w:themeColor="accent1"/>
                                      <w:sz w:val="96"/>
                                      <w:szCs w:val="96"/>
                                      <w14:shadow w14:blurRad="50800" w14:dist="38100" w14:dir="0" w14:sx="100000" w14:sy="100000" w14:kx="0" w14:ky="0" w14:algn="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      <w14:textOutline w14:w="9525" w14:cap="flat" w14:cmpd="sng" w14:algn="ctr">
                                        <w14:solidFill>
                                          <w14:srgbClr w14:val="0070C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3B1685">
                                    <w:rPr>
                                      <w:b/>
                                      <w:color w:val="4472C4" w:themeColor="accent1"/>
                                      <w:sz w:val="96"/>
                                      <w:szCs w:val="96"/>
                                      <w14:shadow w14:blurRad="50800" w14:dist="38100" w14:dir="0" w14:sx="100000" w14:sy="100000" w14:kx="0" w14:ky="0" w14:algn="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      <w14:textOutline w14:w="12700" w14:cap="rnd" w14:cmpd="sng" w14:algn="ctr">
                                        <w14:gradFill>
                                          <w14:gsLst>
                                            <w14:gs w14:pos="0">
                                              <w14:schemeClr w14:val="accent1">
                                                <w14:lumMod w14:val="40000"/>
                                                <w14:lumOff w14:val="60000"/>
                                              </w14:schemeClr>
                                            </w14:gs>
                                            <w14:gs w14:pos="74000">
                                              <w14:schemeClr w14:val="accent1">
                                                <w14:lumMod w14:val="45000"/>
                                                <w14:lumOff w14:val="55000"/>
                                              </w14:schemeClr>
                                            </w14:gs>
                                            <w14:gs w14:pos="83000">
                                              <w14:schemeClr w14:val="accent1">
                                                <w14:lumMod w14:val="45000"/>
                                                <w14:lumOff w14:val="55000"/>
                                              </w14:schemeClr>
                                            </w14:gs>
                                            <w14:gs w14:pos="100000">
                                              <w14:schemeClr w14:val="accent1">
                                                <w14:lumMod w14:val="30000"/>
                                                <w14:lumOff w14:val="7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  <w14:prstDash w14:val="solid"/>
                                        <w14:round/>
                                      </w14:textOutline>
                                    </w:rPr>
                                    <w:t>ЦПР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75D7DB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Текстове поле 2" o:spid="_x0000_s1026" type="#_x0000_t202" style="position:absolute;left:0;text-align:left;margin-left:164.4pt;margin-top:90.45pt;width:106.5pt;height:78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" filled="f" stroked="f">
                      <v:shadow on="t" color="#4472c4 [3204]" opacity="26214f" origin="-.5" offset="3pt,0"/>
                      <v:textbox>
                        <w:txbxContent>
                          <w:p w14:paraId="5E941E4E" w14:textId="77777777" w:rsidR="00A42B71" w:rsidRPr="00F55241" w:rsidRDefault="00A42B71" w:rsidP="003A035E">
                            <w:pPr>
                              <w:spacing w:after="100" w:afterAutospacing="1"/>
                              <w:rPr>
                                <w:b/>
                                <w:color w:val="4472C4" w:themeColor="accent1"/>
                                <w:sz w:val="96"/>
                                <w:szCs w:val="96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9525" w14:cap="flat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B1685">
                              <w:rPr>
                                <w:b/>
                                <w:color w:val="4472C4" w:themeColor="accent1"/>
                                <w:sz w:val="96"/>
                                <w:szCs w:val="96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12700" w14:cap="rnd" w14:cmpd="sng" w14:algn="ctr">
                                  <w14:gradFill>
                                    <w14:gsLst>
                                      <w14:gs w14:pos="0">
                                        <w14:schemeClr w14:val="accent1">
                                          <w14:lumMod w14:val="40000"/>
                                          <w14:lumOff w14:val="60000"/>
                                        </w14:schemeClr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</w:rPr>
                              <w:t>ЦПР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3268" w:type="dxa"/>
            <w:tcBorders>
              <w:left w:val="single" w:sz="12" w:space="0" w:color="A8D08D" w:themeColor="accent6" w:themeTint="99"/>
              <w:bottom w:val="single" w:sz="12" w:space="0" w:color="A8D08D" w:themeColor="accent6" w:themeTint="99"/>
              <w:right w:val="single" w:sz="12" w:space="0" w:color="A8D08D" w:themeColor="accent6" w:themeTint="99"/>
            </w:tcBorders>
            <w:shd w:val="clear" w:color="auto" w:fill="C5E0B3" w:themeFill="accent6" w:themeFillTint="66"/>
          </w:tcPr>
          <w:p w14:paraId="647E5F94" w14:textId="77777777" w:rsidR="00A42B71" w:rsidRPr="00E50DB3" w:rsidRDefault="00A42B71" w:rsidP="000377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4"/>
                <w:szCs w:val="24"/>
                <w:lang w:eastAsia="uk-UA"/>
              </w:rPr>
            </w:pPr>
            <w:r w:rsidRPr="00E50DB3">
              <w:rPr>
                <w:rFonts w:eastAsia="Times New Roman" w:cstheme="minorHAnsi"/>
                <w:color w:val="000000"/>
                <w:sz w:val="24"/>
                <w:szCs w:val="24"/>
                <w:lang w:eastAsia="uk-UA"/>
              </w:rPr>
              <w:t xml:space="preserve">Національний педагогічний університет                     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uk-UA"/>
              </w:rPr>
              <w:t xml:space="preserve">  </w:t>
            </w:r>
            <w:r w:rsidRPr="00E50DB3">
              <w:rPr>
                <w:rFonts w:eastAsia="Times New Roman" w:cstheme="minorHAnsi"/>
                <w:color w:val="000000"/>
                <w:sz w:val="24"/>
                <w:szCs w:val="24"/>
                <w:lang w:eastAsia="uk-UA"/>
              </w:rPr>
              <w:t xml:space="preserve">       ім. М.П. Драгоманова</w:t>
            </w:r>
          </w:p>
        </w:tc>
      </w:tr>
      <w:tr w:rsidR="00DE0F4F" w:rsidRPr="006D4306" w14:paraId="3038B40C" w14:textId="77777777" w:rsidTr="00696C2E">
        <w:trPr>
          <w:trHeight w:val="17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2" w:type="dxa"/>
            <w:vMerge/>
            <w:tcBorders>
              <w:left w:val="single" w:sz="12" w:space="0" w:color="A8D08D" w:themeColor="accent6" w:themeTint="99"/>
              <w:right w:val="single" w:sz="12" w:space="0" w:color="A8D08D" w:themeColor="accent6" w:themeTint="99"/>
            </w:tcBorders>
            <w:shd w:val="clear" w:color="auto" w:fill="C5E0B3" w:themeFill="accent6" w:themeFillTint="66"/>
          </w:tcPr>
          <w:p w14:paraId="41F20390" w14:textId="77777777" w:rsidR="00A42B71" w:rsidRPr="006D4306" w:rsidRDefault="00A42B71" w:rsidP="00037704">
            <w:pPr>
              <w:jc w:val="center"/>
              <w:rPr>
                <w:rFonts w:eastAsia="Times New Roman" w:cstheme="minorHAnsi"/>
                <w:b w:val="0"/>
                <w:bCs w:val="0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9127" w:type="dxa"/>
            <w:gridSpan w:val="2"/>
            <w:vMerge/>
            <w:tcBorders>
              <w:left w:val="single" w:sz="12" w:space="0" w:color="A8D08D" w:themeColor="accent6" w:themeTint="99"/>
              <w:right w:val="single" w:sz="12" w:space="0" w:color="A8D08D" w:themeColor="accent6" w:themeTint="99"/>
            </w:tcBorders>
            <w:shd w:val="clear" w:color="auto" w:fill="C5E0B3" w:themeFill="accent6" w:themeFillTint="66"/>
          </w:tcPr>
          <w:p w14:paraId="7C7F7BB5" w14:textId="77777777" w:rsidR="00A42B71" w:rsidRPr="006D4306" w:rsidRDefault="00A42B71" w:rsidP="000377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268" w:type="dxa"/>
            <w:tcBorders>
              <w:top w:val="single" w:sz="12" w:space="0" w:color="A8D08D" w:themeColor="accent6" w:themeTint="99"/>
              <w:left w:val="single" w:sz="12" w:space="0" w:color="A8D08D" w:themeColor="accent6" w:themeTint="99"/>
              <w:right w:val="single" w:sz="12" w:space="0" w:color="A8D08D" w:themeColor="accent6" w:themeTint="99"/>
            </w:tcBorders>
            <w:shd w:val="clear" w:color="auto" w:fill="EFF6EA"/>
          </w:tcPr>
          <w:p w14:paraId="41B9CB23" w14:textId="77777777" w:rsidR="00A42B71" w:rsidRDefault="00A42B71" w:rsidP="000377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E50DB3">
              <w:rPr>
                <w:rFonts w:eastAsia="Times New Roman" w:cstheme="minorHAnsi"/>
                <w:color w:val="000000"/>
                <w:sz w:val="24"/>
                <w:szCs w:val="24"/>
                <w:lang w:eastAsia="uk-UA"/>
              </w:rPr>
              <w:t>Державна наукова установа «Інститут модернізації змісту освіти»;</w:t>
            </w:r>
            <w:r w:rsidRPr="00E50DB3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uk-UA"/>
              </w:rPr>
              <w:t xml:space="preserve"> </w:t>
            </w:r>
          </w:p>
          <w:p w14:paraId="0FB2C546" w14:textId="77777777" w:rsidR="00A42B71" w:rsidRDefault="00A42B71" w:rsidP="000377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4"/>
                <w:szCs w:val="24"/>
                <w:lang w:eastAsia="uk-UA"/>
              </w:rPr>
            </w:pPr>
            <w:r w:rsidRPr="00E50DB3">
              <w:rPr>
                <w:rFonts w:eastAsia="Times New Roman" w:cstheme="minorHAnsi"/>
                <w:color w:val="000000"/>
                <w:sz w:val="24"/>
                <w:szCs w:val="24"/>
                <w:lang w:eastAsia="uk-UA"/>
              </w:rPr>
              <w:t>Інститут проблем виховання НАПН України;</w:t>
            </w:r>
          </w:p>
          <w:p w14:paraId="5846D3D0" w14:textId="77777777" w:rsidR="00A42B71" w:rsidRPr="00F65533" w:rsidRDefault="00A42B71" w:rsidP="000377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E50DB3">
              <w:rPr>
                <w:rFonts w:cstheme="minorHAnsi"/>
                <w:sz w:val="24"/>
                <w:szCs w:val="24"/>
              </w:rPr>
              <w:t xml:space="preserve">Приватний </w:t>
            </w:r>
            <w:r>
              <w:rPr>
                <w:rFonts w:cstheme="minorHAnsi"/>
                <w:sz w:val="24"/>
                <w:szCs w:val="24"/>
              </w:rPr>
              <w:t>в</w:t>
            </w:r>
            <w:r w:rsidRPr="00E50DB3">
              <w:rPr>
                <w:rFonts w:cstheme="minorHAnsi"/>
                <w:sz w:val="24"/>
                <w:szCs w:val="24"/>
              </w:rPr>
              <w:t xml:space="preserve">ищий </w:t>
            </w:r>
            <w:r>
              <w:rPr>
                <w:rFonts w:cstheme="minorHAnsi"/>
                <w:sz w:val="24"/>
                <w:szCs w:val="24"/>
              </w:rPr>
              <w:t>н</w:t>
            </w:r>
            <w:r w:rsidRPr="00E50DB3">
              <w:rPr>
                <w:rFonts w:cstheme="minorHAnsi"/>
                <w:sz w:val="24"/>
                <w:szCs w:val="24"/>
              </w:rPr>
              <w:t xml:space="preserve">авчальний </w:t>
            </w:r>
            <w:r>
              <w:rPr>
                <w:rFonts w:cstheme="minorHAnsi"/>
                <w:sz w:val="24"/>
                <w:szCs w:val="24"/>
              </w:rPr>
              <w:t>з</w:t>
            </w:r>
            <w:r w:rsidRPr="00E50DB3">
              <w:rPr>
                <w:rFonts w:cstheme="minorHAnsi"/>
                <w:sz w:val="24"/>
                <w:szCs w:val="24"/>
              </w:rPr>
              <w:t>аклад «Інститут екології економіки і права»</w:t>
            </w:r>
          </w:p>
        </w:tc>
      </w:tr>
      <w:tr w:rsidR="00184B2E" w:rsidRPr="006D4306" w14:paraId="586C4F6D" w14:textId="77777777" w:rsidTr="00696C2E">
        <w:trPr>
          <w:trHeight w:val="14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2" w:type="dxa"/>
            <w:vMerge/>
            <w:tcBorders>
              <w:top w:val="single" w:sz="12" w:space="0" w:color="A8D08D" w:themeColor="accent6" w:themeTint="99"/>
              <w:left w:val="single" w:sz="12" w:space="0" w:color="A8D08D" w:themeColor="accent6" w:themeTint="99"/>
              <w:bottom w:val="single" w:sz="12" w:space="0" w:color="A8D08D" w:themeColor="accent6" w:themeTint="99"/>
              <w:right w:val="single" w:sz="12" w:space="0" w:color="A8D08D" w:themeColor="accent6" w:themeTint="99"/>
            </w:tcBorders>
            <w:shd w:val="clear" w:color="auto" w:fill="C5E0B3" w:themeFill="accent6" w:themeFillTint="66"/>
          </w:tcPr>
          <w:p w14:paraId="0A5FEFE7" w14:textId="77777777" w:rsidR="00A42B71" w:rsidRPr="006D4306" w:rsidRDefault="00A42B71" w:rsidP="00037704">
            <w:pPr>
              <w:jc w:val="center"/>
              <w:rPr>
                <w:rFonts w:eastAsia="Times New Roman" w:cstheme="minorHAnsi"/>
                <w:b w:val="0"/>
                <w:bCs w:val="0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9127" w:type="dxa"/>
            <w:gridSpan w:val="2"/>
            <w:vMerge/>
            <w:tcBorders>
              <w:top w:val="single" w:sz="12" w:space="0" w:color="A8D08D" w:themeColor="accent6" w:themeTint="99"/>
              <w:left w:val="single" w:sz="12" w:space="0" w:color="A8D08D" w:themeColor="accent6" w:themeTint="99"/>
              <w:bottom w:val="single" w:sz="12" w:space="0" w:color="A8D08D" w:themeColor="accent6" w:themeTint="99"/>
              <w:right w:val="single" w:sz="12" w:space="0" w:color="A8D08D" w:themeColor="accent6" w:themeTint="99"/>
            </w:tcBorders>
            <w:shd w:val="clear" w:color="auto" w:fill="C5E0B3" w:themeFill="accent6" w:themeFillTint="66"/>
          </w:tcPr>
          <w:p w14:paraId="1D832598" w14:textId="77777777" w:rsidR="00A42B71" w:rsidRPr="006D4306" w:rsidRDefault="00A42B71" w:rsidP="000377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268" w:type="dxa"/>
            <w:tcBorders>
              <w:top w:val="single" w:sz="12" w:space="0" w:color="A8D08D" w:themeColor="accent6" w:themeTint="99"/>
              <w:left w:val="single" w:sz="12" w:space="0" w:color="A8D08D" w:themeColor="accent6" w:themeTint="99"/>
              <w:bottom w:val="single" w:sz="12" w:space="0" w:color="A8D08D" w:themeColor="accent6" w:themeTint="99"/>
              <w:right w:val="single" w:sz="12" w:space="0" w:color="A8D08D" w:themeColor="accent6" w:themeTint="99"/>
            </w:tcBorders>
            <w:shd w:val="clear" w:color="auto" w:fill="C5E0B3" w:themeFill="accent6" w:themeFillTint="66"/>
          </w:tcPr>
          <w:p w14:paraId="4B46064B" w14:textId="77777777" w:rsidR="00A42B71" w:rsidRPr="00E50DB3" w:rsidRDefault="00A42B71" w:rsidP="000377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4"/>
                <w:szCs w:val="24"/>
                <w:lang w:eastAsia="uk-UA"/>
              </w:rPr>
            </w:pPr>
            <w:r w:rsidRPr="00E50DB3">
              <w:rPr>
                <w:rFonts w:eastAsia="Times New Roman" w:cstheme="minorHAnsi"/>
                <w:color w:val="000000"/>
                <w:sz w:val="24"/>
                <w:szCs w:val="24"/>
                <w:lang w:eastAsia="uk-UA"/>
              </w:rPr>
              <w:t>Всеукраїнськ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uk-UA"/>
              </w:rPr>
              <w:t>а</w:t>
            </w:r>
            <w:r w:rsidRPr="00E50DB3">
              <w:rPr>
                <w:rFonts w:eastAsia="Times New Roman" w:cstheme="minorHAnsi"/>
                <w:color w:val="000000"/>
                <w:sz w:val="24"/>
                <w:szCs w:val="24"/>
                <w:lang w:eastAsia="uk-UA"/>
              </w:rPr>
              <w:t xml:space="preserve"> дитяч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uk-UA"/>
              </w:rPr>
              <w:t xml:space="preserve">а </w:t>
            </w:r>
            <w:r w:rsidRPr="00E50DB3">
              <w:rPr>
                <w:rFonts w:eastAsia="Times New Roman" w:cstheme="minorHAnsi"/>
                <w:color w:val="000000"/>
                <w:sz w:val="24"/>
                <w:szCs w:val="24"/>
                <w:lang w:eastAsia="uk-UA"/>
              </w:rPr>
              <w:t>скаутськ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uk-UA"/>
              </w:rPr>
              <w:t>а</w:t>
            </w:r>
            <w:r w:rsidRPr="00E50DB3">
              <w:rPr>
                <w:rFonts w:eastAsia="Times New Roman" w:cstheme="minorHAnsi"/>
                <w:color w:val="000000"/>
                <w:sz w:val="24"/>
                <w:szCs w:val="24"/>
                <w:lang w:eastAsia="uk-UA"/>
              </w:rPr>
              <w:t xml:space="preserve"> громадськ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uk-UA"/>
              </w:rPr>
              <w:t xml:space="preserve">а </w:t>
            </w:r>
            <w:r w:rsidRPr="00E50DB3">
              <w:rPr>
                <w:rFonts w:eastAsia="Times New Roman" w:cstheme="minorHAnsi"/>
                <w:color w:val="000000"/>
                <w:sz w:val="24"/>
                <w:szCs w:val="24"/>
                <w:lang w:eastAsia="uk-UA"/>
              </w:rPr>
              <w:t>організаці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uk-UA"/>
              </w:rPr>
              <w:t>я</w:t>
            </w:r>
            <w:r w:rsidRPr="00E50DB3">
              <w:rPr>
                <w:rFonts w:eastAsia="Times New Roman" w:cstheme="minorHAnsi"/>
                <w:color w:val="000000"/>
                <w:sz w:val="24"/>
                <w:szCs w:val="24"/>
                <w:lang w:eastAsia="uk-UA"/>
              </w:rPr>
              <w:t xml:space="preserve"> Асоціація </w:t>
            </w:r>
            <w:proofErr w:type="spellStart"/>
            <w:r w:rsidRPr="00E50DB3">
              <w:rPr>
                <w:rFonts w:eastAsia="Times New Roman" w:cstheme="minorHAnsi"/>
                <w:color w:val="000000"/>
                <w:sz w:val="24"/>
                <w:szCs w:val="24"/>
                <w:lang w:eastAsia="uk-UA"/>
              </w:rPr>
              <w:t>Гайдів</w:t>
            </w:r>
            <w:proofErr w:type="spellEnd"/>
            <w:r w:rsidRPr="00E50DB3">
              <w:rPr>
                <w:rFonts w:eastAsia="Times New Roman" w:cstheme="minorHAnsi"/>
                <w:color w:val="000000"/>
                <w:sz w:val="24"/>
                <w:szCs w:val="24"/>
                <w:lang w:eastAsia="uk-UA"/>
              </w:rPr>
              <w:t xml:space="preserve"> України</w:t>
            </w:r>
          </w:p>
        </w:tc>
      </w:tr>
      <w:tr w:rsidR="003A035E" w:rsidRPr="006D4306" w14:paraId="3526A75D" w14:textId="77777777" w:rsidTr="00DE0F4F">
        <w:trPr>
          <w:trHeight w:val="18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2" w:type="dxa"/>
            <w:tcBorders>
              <w:top w:val="single" w:sz="12" w:space="0" w:color="A8D08D" w:themeColor="accent6" w:themeTint="99"/>
              <w:left w:val="single" w:sz="12" w:space="0" w:color="A8D08D" w:themeColor="accent6" w:themeTint="99"/>
              <w:bottom w:val="single" w:sz="12" w:space="0" w:color="A8D08D" w:themeColor="accent6" w:themeTint="99"/>
              <w:right w:val="single" w:sz="12" w:space="0" w:color="A8D08D" w:themeColor="accent6" w:themeTint="99"/>
            </w:tcBorders>
            <w:shd w:val="clear" w:color="auto" w:fill="EFF6EA"/>
          </w:tcPr>
          <w:p w14:paraId="4E2FDCD1" w14:textId="77777777" w:rsidR="00A42B71" w:rsidRPr="00E50DB3" w:rsidRDefault="00A42B71" w:rsidP="00037704">
            <w:pPr>
              <w:jc w:val="center"/>
              <w:rPr>
                <w:rFonts w:eastAsia="Times New Roman" w:cstheme="minorHAnsi"/>
                <w:b w:val="0"/>
                <w:bCs w:val="0"/>
                <w:sz w:val="24"/>
                <w:szCs w:val="24"/>
                <w:lang w:eastAsia="uk-UA"/>
              </w:rPr>
            </w:pPr>
            <w:r w:rsidRPr="00E50DB3">
              <w:rPr>
                <w:rFonts w:eastAsia="Times New Roman" w:cstheme="minorHAnsi"/>
                <w:b w:val="0"/>
                <w:bCs w:val="0"/>
                <w:color w:val="000000"/>
                <w:sz w:val="24"/>
                <w:szCs w:val="24"/>
                <w:lang w:eastAsia="uk-UA"/>
              </w:rPr>
              <w:t>Центр туризму та краєзнавства учнівської молоді Святошинського району</w:t>
            </w:r>
          </w:p>
        </w:tc>
        <w:tc>
          <w:tcPr>
            <w:tcW w:w="4527" w:type="dxa"/>
            <w:tcBorders>
              <w:top w:val="single" w:sz="12" w:space="0" w:color="A8D08D" w:themeColor="accent6" w:themeTint="99"/>
              <w:left w:val="single" w:sz="12" w:space="0" w:color="A8D08D" w:themeColor="accent6" w:themeTint="99"/>
              <w:bottom w:val="single" w:sz="12" w:space="0" w:color="A8D08D" w:themeColor="accent6" w:themeTint="99"/>
              <w:right w:val="single" w:sz="12" w:space="0" w:color="A8D08D" w:themeColor="accent6" w:themeTint="99"/>
            </w:tcBorders>
            <w:shd w:val="clear" w:color="auto" w:fill="EFF6EA"/>
          </w:tcPr>
          <w:p w14:paraId="1D371E10" w14:textId="77777777" w:rsidR="00A42B71" w:rsidRPr="00E50DB3" w:rsidRDefault="00A42B71" w:rsidP="000377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4"/>
                <w:szCs w:val="24"/>
                <w:lang w:eastAsia="uk-UA"/>
              </w:rPr>
            </w:pPr>
            <w:r w:rsidRPr="00E50DB3">
              <w:rPr>
                <w:rFonts w:eastAsia="Times New Roman" w:cstheme="minorHAnsi"/>
                <w:color w:val="000000"/>
                <w:sz w:val="24"/>
                <w:szCs w:val="24"/>
                <w:lang w:eastAsia="uk-UA"/>
              </w:rPr>
              <w:t>Київська муніципальна академія естрадного і циркового мистецтва;</w:t>
            </w:r>
          </w:p>
        </w:tc>
        <w:tc>
          <w:tcPr>
            <w:tcW w:w="4599" w:type="dxa"/>
            <w:tcBorders>
              <w:top w:val="single" w:sz="12" w:space="0" w:color="A8D08D" w:themeColor="accent6" w:themeTint="99"/>
              <w:left w:val="single" w:sz="12" w:space="0" w:color="A8D08D" w:themeColor="accent6" w:themeTint="99"/>
              <w:bottom w:val="single" w:sz="12" w:space="0" w:color="A8D08D" w:themeColor="accent6" w:themeTint="99"/>
              <w:right w:val="single" w:sz="12" w:space="0" w:color="A8D08D" w:themeColor="accent6" w:themeTint="99"/>
            </w:tcBorders>
            <w:shd w:val="clear" w:color="auto" w:fill="EFF6EA"/>
          </w:tcPr>
          <w:p w14:paraId="66890102" w14:textId="77777777" w:rsidR="00A42B71" w:rsidRDefault="00A42B71" w:rsidP="000377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4"/>
                <w:szCs w:val="24"/>
                <w:lang w:eastAsia="uk-UA"/>
              </w:rPr>
            </w:pPr>
            <w:r w:rsidRPr="00E50DB3">
              <w:rPr>
                <w:rFonts w:eastAsia="Times New Roman" w:cstheme="minorHAnsi"/>
                <w:color w:val="000000"/>
                <w:sz w:val="24"/>
                <w:szCs w:val="24"/>
                <w:lang w:eastAsia="uk-UA"/>
              </w:rPr>
              <w:t xml:space="preserve">Національна хореографічна спілка України; </w:t>
            </w:r>
          </w:p>
          <w:p w14:paraId="30F8A895" w14:textId="77777777" w:rsidR="00A42B71" w:rsidRPr="00E50DB3" w:rsidRDefault="00A42B71" w:rsidP="000377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E50DB3">
              <w:rPr>
                <w:rFonts w:eastAsia="Times New Roman" w:cstheme="minorHAnsi"/>
                <w:color w:val="000000"/>
                <w:sz w:val="24"/>
                <w:szCs w:val="24"/>
                <w:lang w:eastAsia="uk-UA"/>
              </w:rPr>
              <w:t>Ансамбль пісні і танцю Збройних Сил України;</w:t>
            </w:r>
          </w:p>
        </w:tc>
        <w:tc>
          <w:tcPr>
            <w:tcW w:w="3268" w:type="dxa"/>
            <w:tcBorders>
              <w:top w:val="single" w:sz="12" w:space="0" w:color="A8D08D" w:themeColor="accent6" w:themeTint="99"/>
              <w:left w:val="single" w:sz="12" w:space="0" w:color="A8D08D" w:themeColor="accent6" w:themeTint="99"/>
              <w:bottom w:val="single" w:sz="12" w:space="0" w:color="A8D08D" w:themeColor="accent6" w:themeTint="99"/>
              <w:right w:val="single" w:sz="12" w:space="0" w:color="A8D08D" w:themeColor="accent6" w:themeTint="99"/>
            </w:tcBorders>
            <w:shd w:val="clear" w:color="auto" w:fill="EFF6EA"/>
          </w:tcPr>
          <w:p w14:paraId="4E682376" w14:textId="77777777" w:rsidR="00A42B71" w:rsidRDefault="00A42B71" w:rsidP="000377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lang w:eastAsia="uk-UA"/>
              </w:rPr>
            </w:pPr>
            <w:r w:rsidRPr="006D4306">
              <w:rPr>
                <w:rFonts w:eastAsia="Times New Roman" w:cstheme="minorHAnsi"/>
                <w:color w:val="000000"/>
                <w:lang w:eastAsia="uk-UA"/>
              </w:rPr>
              <w:t>Педагогічний музей України; Національний музей медицини</w:t>
            </w:r>
            <w:r>
              <w:rPr>
                <w:rFonts w:eastAsia="Times New Roman" w:cstheme="minorHAnsi"/>
                <w:color w:val="000000"/>
                <w:lang w:eastAsia="uk-UA"/>
              </w:rPr>
              <w:t xml:space="preserve"> України</w:t>
            </w:r>
            <w:r w:rsidRPr="006D4306">
              <w:rPr>
                <w:rFonts w:eastAsia="Times New Roman" w:cstheme="minorHAnsi"/>
                <w:color w:val="000000"/>
                <w:lang w:eastAsia="uk-UA"/>
              </w:rPr>
              <w:t>;</w:t>
            </w:r>
          </w:p>
          <w:p w14:paraId="0C253CB6" w14:textId="77777777" w:rsidR="00A42B71" w:rsidRPr="006D4306" w:rsidRDefault="00A42B71" w:rsidP="000377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4"/>
                <w:szCs w:val="24"/>
                <w:lang w:eastAsia="uk-UA"/>
              </w:rPr>
            </w:pPr>
            <w:r w:rsidRPr="006D4306">
              <w:rPr>
                <w:rFonts w:eastAsia="Times New Roman" w:cstheme="minorHAnsi"/>
                <w:color w:val="000000"/>
                <w:lang w:eastAsia="uk-UA"/>
              </w:rPr>
              <w:t>Музей історії</w:t>
            </w:r>
            <w:r>
              <w:rPr>
                <w:rFonts w:eastAsia="Times New Roman" w:cstheme="minorHAnsi"/>
                <w:color w:val="000000"/>
                <w:lang w:eastAsia="uk-UA"/>
              </w:rPr>
              <w:t xml:space="preserve"> міста</w:t>
            </w:r>
            <w:r w:rsidRPr="006D4306">
              <w:rPr>
                <w:rFonts w:eastAsia="Times New Roman" w:cstheme="minorHAnsi"/>
                <w:color w:val="000000"/>
                <w:lang w:eastAsia="uk-UA"/>
              </w:rPr>
              <w:t xml:space="preserve"> Києва;</w:t>
            </w:r>
          </w:p>
          <w:p w14:paraId="0B96D99A" w14:textId="77777777" w:rsidR="00A42B71" w:rsidRPr="006D4306" w:rsidRDefault="00A42B71" w:rsidP="000377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4"/>
                <w:szCs w:val="24"/>
                <w:lang w:eastAsia="uk-UA"/>
              </w:rPr>
            </w:pPr>
            <w:r w:rsidRPr="008A7F4A">
              <w:rPr>
                <w:rFonts w:eastAsia="Times New Roman" w:cstheme="minorHAnsi"/>
                <w:color w:val="000000"/>
                <w:lang w:eastAsia="uk-UA"/>
              </w:rPr>
              <w:t>Національний центр народної культури «Музей Івана Гончара»</w:t>
            </w:r>
            <w:r w:rsidRPr="006D4306">
              <w:rPr>
                <w:rFonts w:eastAsia="Times New Roman" w:cstheme="minorHAnsi"/>
                <w:color w:val="000000"/>
                <w:lang w:eastAsia="uk-UA"/>
              </w:rPr>
              <w:t>;</w:t>
            </w:r>
          </w:p>
        </w:tc>
      </w:tr>
    </w:tbl>
    <w:p w14:paraId="46873E6E" w14:textId="77777777" w:rsidR="00A42B71" w:rsidRDefault="00A42B71" w:rsidP="003A035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  <w:sectPr w:rsidR="00A42B71" w:rsidSect="00A42B71">
          <w:pgSz w:w="16838" w:h="11906" w:orient="landscape"/>
          <w:pgMar w:top="1418" w:right="851" w:bottom="851" w:left="851" w:header="709" w:footer="709" w:gutter="0"/>
          <w:cols w:space="708"/>
          <w:docGrid w:linePitch="360"/>
        </w:sectPr>
      </w:pPr>
    </w:p>
    <w:p w14:paraId="657F31CD" w14:textId="0FB1F7E4" w:rsidR="00C60709" w:rsidRPr="00C5221F" w:rsidRDefault="004F3324" w:rsidP="002024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</w:pPr>
      <w:r w:rsidRPr="00C5221F"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  <w:lastRenderedPageBreak/>
        <w:t>Педагогічний барометр</w:t>
      </w:r>
    </w:p>
    <w:p w14:paraId="3F065B6C" w14:textId="55A0E8EC" w:rsidR="004F3324" w:rsidRPr="00C5221F" w:rsidRDefault="004F3324" w:rsidP="002024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</w:pPr>
      <w:r w:rsidRPr="00C5221F"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  <w:t>Партнерство Центру позашкільної роботи: коефіцієнт корисної дії</w:t>
      </w:r>
    </w:p>
    <w:p w14:paraId="1914833F" w14:textId="2A64F94C" w:rsidR="004F3324" w:rsidRDefault="004F3324" w:rsidP="00202448">
      <w:pPr>
        <w:pStyle w:val="a3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Партнерство сприяє розширенню меж співпраці закладу освіти з батьками учнів, закладами культури, науковими установами; забезпечує обмін ідеями, ресурсами.</w:t>
      </w:r>
    </w:p>
    <w:p w14:paraId="66DE1242" w14:textId="7D83D0A6" w:rsidR="00F65636" w:rsidRDefault="00F65636" w:rsidP="002024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3BEE4329" wp14:editId="2E5610A6">
            <wp:extent cx="5486400" cy="3200400"/>
            <wp:effectExtent l="0" t="38100" r="0" b="57150"/>
            <wp:docPr id="1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14:paraId="44E85EAD" w14:textId="5C9DD1EA" w:rsidR="00F65636" w:rsidRDefault="00C231B7" w:rsidP="00202448">
      <w:pPr>
        <w:pStyle w:val="a3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t>Партнерство сприяє підвищенню якості освіти, створенню діалогічного освітнього середовища в Центрі.</w:t>
      </w:r>
    </w:p>
    <w:p w14:paraId="2D8AD440" w14:textId="72B4A022" w:rsidR="00C231B7" w:rsidRDefault="00C231B7" w:rsidP="00202448">
      <w:pPr>
        <w:pStyle w:val="a3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t>Партнерство допомагає якісно здійснювати процес виховання, соціалізації та самореалізації учнів.</w:t>
      </w:r>
    </w:p>
    <w:p w14:paraId="16703795" w14:textId="06AF1668" w:rsidR="00C231B7" w:rsidRDefault="00C231B7" w:rsidP="00202448">
      <w:pPr>
        <w:pStyle w:val="a3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t>Партнерство забезпечує збільшення доступу до ресурсів для розвитку освітнього прцоесу.</w:t>
      </w:r>
    </w:p>
    <w:p w14:paraId="115F834E" w14:textId="296CCC26" w:rsidR="00C231B7" w:rsidRDefault="00C231B7" w:rsidP="00202448">
      <w:pPr>
        <w:pStyle w:val="a3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t>Партнерство сприяє професійному розвитку педагогів, розширює поле їх діяльності.</w:t>
      </w:r>
    </w:p>
    <w:p w14:paraId="4DE0A53F" w14:textId="5AC097BD" w:rsidR="00C231B7" w:rsidRDefault="00C231B7" w:rsidP="00202448">
      <w:pPr>
        <w:pStyle w:val="a3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t>Партнерство створює соціальний капітал</w:t>
      </w:r>
      <w:r w:rsidR="006A0455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t xml:space="preserve"> ЦПР</w:t>
      </w:r>
      <w:r w:rsidR="008161A1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t>.</w:t>
      </w:r>
    </w:p>
    <w:p w14:paraId="298A12BD" w14:textId="5268079F" w:rsidR="008161A1" w:rsidRDefault="008161A1" w:rsidP="00202448">
      <w:pPr>
        <w:pStyle w:val="a3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t>Партнерство є важливою умовою і засобом</w:t>
      </w:r>
      <w:r w:rsidR="00D12298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t xml:space="preserve"> підвищення якості освіти, ос</w:t>
      </w:r>
      <w:r w:rsidR="0039250C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t>к</w:t>
      </w:r>
      <w:r w:rsidR="00D12298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t>ільки спрямовує нас, педагогів, на пошук інноваційних стратегій розвитку.</w:t>
      </w:r>
    </w:p>
    <w:p w14:paraId="42410732" w14:textId="65EE30CC" w:rsidR="00D12298" w:rsidRDefault="00D12298" w:rsidP="00202448">
      <w:pPr>
        <w:pStyle w:val="a3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t>Партнерство навчає педагогів ефективним технологіям взаємодії.</w:t>
      </w:r>
    </w:p>
    <w:p w14:paraId="7DD2F592" w14:textId="24EF796D" w:rsidR="00D12298" w:rsidRPr="0039250C" w:rsidRDefault="00D12298" w:rsidP="00202448">
      <w:pPr>
        <w:pStyle w:val="a3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</w:pPr>
      <w:r w:rsidRPr="0039250C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lastRenderedPageBreak/>
        <w:t>Розгортання ефективної співпраці з батьками, інститутами громадського суспільства, закладами освіти, культури, сфери бізнесу сприяє позитивним</w:t>
      </w:r>
      <w:r w:rsidR="0004077D" w:rsidRPr="0039250C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t xml:space="preserve"> змінам і вдосконаленню</w:t>
      </w:r>
      <w:r w:rsidR="009E35A1" w:rsidRPr="0039250C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t xml:space="preserve">  роботи педагогічного колективу у середовищі, що швидко змінюється.</w:t>
      </w:r>
    </w:p>
    <w:sectPr w:rsidR="00D12298" w:rsidRPr="0039250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D4712D"/>
    <w:multiLevelType w:val="hybridMultilevel"/>
    <w:tmpl w:val="10AE6434"/>
    <w:lvl w:ilvl="0" w:tplc="042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1F72623"/>
    <w:multiLevelType w:val="hybridMultilevel"/>
    <w:tmpl w:val="6AA81FC0"/>
    <w:lvl w:ilvl="0" w:tplc="042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B89726B"/>
    <w:multiLevelType w:val="hybridMultilevel"/>
    <w:tmpl w:val="8020BB32"/>
    <w:lvl w:ilvl="0" w:tplc="042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D84512F"/>
    <w:multiLevelType w:val="hybridMultilevel"/>
    <w:tmpl w:val="74625712"/>
    <w:lvl w:ilvl="0" w:tplc="042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1891F7C"/>
    <w:multiLevelType w:val="hybridMultilevel"/>
    <w:tmpl w:val="9CA63A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215F1A"/>
    <w:multiLevelType w:val="hybridMultilevel"/>
    <w:tmpl w:val="85A8EB36"/>
    <w:lvl w:ilvl="0" w:tplc="0422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42FB5242"/>
    <w:multiLevelType w:val="hybridMultilevel"/>
    <w:tmpl w:val="F7F0478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E870BC"/>
    <w:multiLevelType w:val="hybridMultilevel"/>
    <w:tmpl w:val="449EF692"/>
    <w:lvl w:ilvl="0" w:tplc="042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2173339"/>
    <w:multiLevelType w:val="hybridMultilevel"/>
    <w:tmpl w:val="AA34402A"/>
    <w:lvl w:ilvl="0" w:tplc="042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227102D"/>
    <w:multiLevelType w:val="hybridMultilevel"/>
    <w:tmpl w:val="6C42A724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8"/>
  </w:num>
  <w:num w:numId="5">
    <w:abstractNumId w:val="3"/>
  </w:num>
  <w:num w:numId="6">
    <w:abstractNumId w:val="0"/>
  </w:num>
  <w:num w:numId="7">
    <w:abstractNumId w:val="4"/>
  </w:num>
  <w:num w:numId="8">
    <w:abstractNumId w:val="9"/>
  </w:num>
  <w:num w:numId="9">
    <w:abstractNumId w:val="5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DC7"/>
    <w:rsid w:val="0004077D"/>
    <w:rsid w:val="000A51F2"/>
    <w:rsid w:val="000B2C47"/>
    <w:rsid w:val="000D6C2B"/>
    <w:rsid w:val="00124D7E"/>
    <w:rsid w:val="00184B2E"/>
    <w:rsid w:val="00202448"/>
    <w:rsid w:val="0023287B"/>
    <w:rsid w:val="002550C7"/>
    <w:rsid w:val="0028164D"/>
    <w:rsid w:val="002B4848"/>
    <w:rsid w:val="0039250C"/>
    <w:rsid w:val="003A035E"/>
    <w:rsid w:val="003A4067"/>
    <w:rsid w:val="003E551B"/>
    <w:rsid w:val="004527F5"/>
    <w:rsid w:val="00452A67"/>
    <w:rsid w:val="004573C5"/>
    <w:rsid w:val="004D0399"/>
    <w:rsid w:val="004D4BAA"/>
    <w:rsid w:val="004F3324"/>
    <w:rsid w:val="00515B5A"/>
    <w:rsid w:val="005212AA"/>
    <w:rsid w:val="00584C2E"/>
    <w:rsid w:val="005C11EB"/>
    <w:rsid w:val="005C724A"/>
    <w:rsid w:val="005E4DC7"/>
    <w:rsid w:val="00650913"/>
    <w:rsid w:val="00683A93"/>
    <w:rsid w:val="00687928"/>
    <w:rsid w:val="00696C2E"/>
    <w:rsid w:val="006A0455"/>
    <w:rsid w:val="0070307A"/>
    <w:rsid w:val="007060B1"/>
    <w:rsid w:val="00713EA7"/>
    <w:rsid w:val="00725E82"/>
    <w:rsid w:val="00771365"/>
    <w:rsid w:val="007B2BE7"/>
    <w:rsid w:val="007D5EB3"/>
    <w:rsid w:val="008161A1"/>
    <w:rsid w:val="00826E50"/>
    <w:rsid w:val="0086553D"/>
    <w:rsid w:val="008E0F70"/>
    <w:rsid w:val="00952BA9"/>
    <w:rsid w:val="00953D50"/>
    <w:rsid w:val="00996507"/>
    <w:rsid w:val="009A6F0F"/>
    <w:rsid w:val="009E35A1"/>
    <w:rsid w:val="00A42B71"/>
    <w:rsid w:val="00A47473"/>
    <w:rsid w:val="00A5490F"/>
    <w:rsid w:val="00A55B28"/>
    <w:rsid w:val="00AA49F3"/>
    <w:rsid w:val="00AE6BC6"/>
    <w:rsid w:val="00B04F1D"/>
    <w:rsid w:val="00B7608C"/>
    <w:rsid w:val="00B958D7"/>
    <w:rsid w:val="00B97BF3"/>
    <w:rsid w:val="00C231B7"/>
    <w:rsid w:val="00C5221F"/>
    <w:rsid w:val="00C5234F"/>
    <w:rsid w:val="00C60709"/>
    <w:rsid w:val="00C63C38"/>
    <w:rsid w:val="00C919BB"/>
    <w:rsid w:val="00CA54D8"/>
    <w:rsid w:val="00CD55AC"/>
    <w:rsid w:val="00CF06CC"/>
    <w:rsid w:val="00D00B87"/>
    <w:rsid w:val="00D12298"/>
    <w:rsid w:val="00DE0F4F"/>
    <w:rsid w:val="00DE2669"/>
    <w:rsid w:val="00E35D5D"/>
    <w:rsid w:val="00E71816"/>
    <w:rsid w:val="00EB114F"/>
    <w:rsid w:val="00ED0F05"/>
    <w:rsid w:val="00EE1ACD"/>
    <w:rsid w:val="00F13C82"/>
    <w:rsid w:val="00F53445"/>
    <w:rsid w:val="00F62ACF"/>
    <w:rsid w:val="00F65636"/>
    <w:rsid w:val="00F77D8F"/>
    <w:rsid w:val="00F96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D36A02"/>
  <w15:chartTrackingRefBased/>
  <w15:docId w15:val="{C490D387-0682-4682-9DC8-D7DC4F3F6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091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8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687928"/>
    <w:rPr>
      <w:rFonts w:ascii="Segoe UI" w:hAnsi="Segoe UI" w:cs="Segoe UI"/>
      <w:sz w:val="18"/>
      <w:szCs w:val="18"/>
    </w:rPr>
  </w:style>
  <w:style w:type="table" w:styleId="-16">
    <w:name w:val="Grid Table 1 Light Accent 6"/>
    <w:basedOn w:val="a1"/>
    <w:uiPriority w:val="46"/>
    <w:rsid w:val="00A42B71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593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7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4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diagramQuickStyle" Target="diagrams/quickStyle2.xml"/><Relationship Id="rId3" Type="http://schemas.openxmlformats.org/officeDocument/2006/relationships/styles" Target="styles.xml"/><Relationship Id="rId7" Type="http://schemas.openxmlformats.org/officeDocument/2006/relationships/diagramLayout" Target="diagrams/layout1.xml"/><Relationship Id="rId12" Type="http://schemas.openxmlformats.org/officeDocument/2006/relationships/diagramLayout" Target="diagrams/layout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diagramData" Target="diagrams/data1.xml"/><Relationship Id="rId11" Type="http://schemas.openxmlformats.org/officeDocument/2006/relationships/diagramData" Target="diagrams/data2.xml"/><Relationship Id="rId5" Type="http://schemas.openxmlformats.org/officeDocument/2006/relationships/webSettings" Target="webSettings.xml"/><Relationship Id="rId15" Type="http://schemas.microsoft.com/office/2007/relationships/diagramDrawing" Target="diagrams/drawing2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diagramColors" Target="diagrams/colors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443AC6A-B3BD-4B3D-9FE9-8287D9DCBF02}" type="doc">
      <dgm:prSet loTypeId="urn:microsoft.com/office/officeart/2005/8/layout/cycle1" loCatId="cycle" qsTypeId="urn:microsoft.com/office/officeart/2005/8/quickstyle/3d1" qsCatId="3D" csTypeId="urn:microsoft.com/office/officeart/2005/8/colors/accent1_2" csCatId="accent1" phldr="1"/>
      <dgm:spPr/>
      <dgm:t>
        <a:bodyPr/>
        <a:lstStyle/>
        <a:p>
          <a:endParaRPr lang="uk-UA"/>
        </a:p>
      </dgm:t>
    </dgm:pt>
    <dgm:pt modelId="{845B5D8E-CD76-4AE9-8634-028323531E68}">
      <dgm:prSet phldrT="[Текст]" custT="1"/>
      <dgm:spPr/>
      <dgm:t>
        <a:bodyPr/>
        <a:lstStyle/>
        <a:p>
          <a:r>
            <a:rPr lang="uk-UA" sz="1800"/>
            <a:t>Інформування  та координація партнерських дій</a:t>
          </a:r>
        </a:p>
      </dgm:t>
    </dgm:pt>
    <dgm:pt modelId="{D132D300-E8A0-4687-BF39-2EF3AC48AC0F}" type="parTrans" cxnId="{4B7EF1D9-6B1D-4DAA-8290-E7601D5F70F0}">
      <dgm:prSet/>
      <dgm:spPr/>
      <dgm:t>
        <a:bodyPr/>
        <a:lstStyle/>
        <a:p>
          <a:endParaRPr lang="uk-UA"/>
        </a:p>
      </dgm:t>
    </dgm:pt>
    <dgm:pt modelId="{17A8AA8F-0506-4F18-8B52-134C0407CF45}" type="sibTrans" cxnId="{4B7EF1D9-6B1D-4DAA-8290-E7601D5F70F0}">
      <dgm:prSet/>
      <dgm:spPr/>
      <dgm:t>
        <a:bodyPr/>
        <a:lstStyle/>
        <a:p>
          <a:endParaRPr lang="uk-UA"/>
        </a:p>
      </dgm:t>
    </dgm:pt>
    <dgm:pt modelId="{98DEB5FF-7287-46B2-AC15-E2800E8FD322}">
      <dgm:prSet phldrT="[Текст]"/>
      <dgm:spPr/>
      <dgm:t>
        <a:bodyPr/>
        <a:lstStyle/>
        <a:p>
          <a:r>
            <a:rPr lang="uk-UA"/>
            <a:t>Налагодження і підтримка педагогічних зв'язків</a:t>
          </a:r>
        </a:p>
      </dgm:t>
    </dgm:pt>
    <dgm:pt modelId="{9D6CE6A3-3BB9-48D0-865B-BE791159D8BF}" type="parTrans" cxnId="{AB9F158A-107C-432B-B6D7-892CB0DC51D6}">
      <dgm:prSet/>
      <dgm:spPr/>
      <dgm:t>
        <a:bodyPr/>
        <a:lstStyle/>
        <a:p>
          <a:endParaRPr lang="uk-UA"/>
        </a:p>
      </dgm:t>
    </dgm:pt>
    <dgm:pt modelId="{7B9EABF9-7C01-4322-B1A8-DC80C8746281}" type="sibTrans" cxnId="{AB9F158A-107C-432B-B6D7-892CB0DC51D6}">
      <dgm:prSet/>
      <dgm:spPr/>
      <dgm:t>
        <a:bodyPr/>
        <a:lstStyle/>
        <a:p>
          <a:endParaRPr lang="uk-UA"/>
        </a:p>
      </dgm:t>
    </dgm:pt>
    <dgm:pt modelId="{B59A457B-CE8D-4D59-8ACD-049DAF52C4B6}" type="pres">
      <dgm:prSet presAssocID="{C443AC6A-B3BD-4B3D-9FE9-8287D9DCBF02}" presName="cycle" presStyleCnt="0">
        <dgm:presLayoutVars>
          <dgm:dir/>
          <dgm:resizeHandles val="exact"/>
        </dgm:presLayoutVars>
      </dgm:prSet>
      <dgm:spPr/>
    </dgm:pt>
    <dgm:pt modelId="{4151E92C-F93D-4BAF-AE08-270D40806F43}" type="pres">
      <dgm:prSet presAssocID="{845B5D8E-CD76-4AE9-8634-028323531E68}" presName="dummy" presStyleCnt="0"/>
      <dgm:spPr/>
    </dgm:pt>
    <dgm:pt modelId="{7E579F00-D239-4E65-95C3-6F873CF5ECD1}" type="pres">
      <dgm:prSet presAssocID="{845B5D8E-CD76-4AE9-8634-028323531E68}" presName="node" presStyleLbl="revTx" presStyleIdx="0" presStyleCnt="2" custScaleX="109674" custRadScaleRad="118537">
        <dgm:presLayoutVars>
          <dgm:bulletEnabled val="1"/>
        </dgm:presLayoutVars>
      </dgm:prSet>
      <dgm:spPr/>
    </dgm:pt>
    <dgm:pt modelId="{8B1D6CAB-07F8-410E-9A4A-FD901DDB0554}" type="pres">
      <dgm:prSet presAssocID="{17A8AA8F-0506-4F18-8B52-134C0407CF45}" presName="sibTrans" presStyleLbl="node1" presStyleIdx="0" presStyleCnt="2" custLinFactNeighborX="-596" custLinFactNeighborY="-8712"/>
      <dgm:spPr/>
    </dgm:pt>
    <dgm:pt modelId="{F2F37FFA-5722-49AE-AF06-024A47B39DAD}" type="pres">
      <dgm:prSet presAssocID="{98DEB5FF-7287-46B2-AC15-E2800E8FD322}" presName="dummy" presStyleCnt="0"/>
      <dgm:spPr/>
    </dgm:pt>
    <dgm:pt modelId="{615597DD-30AE-4E8E-8E30-0BC9228DC624}" type="pres">
      <dgm:prSet presAssocID="{98DEB5FF-7287-46B2-AC15-E2800E8FD322}" presName="node" presStyleLbl="revTx" presStyleIdx="1" presStyleCnt="2" custRadScaleRad="109934" custRadScaleInc="651">
        <dgm:presLayoutVars>
          <dgm:bulletEnabled val="1"/>
        </dgm:presLayoutVars>
      </dgm:prSet>
      <dgm:spPr/>
    </dgm:pt>
    <dgm:pt modelId="{17D28C19-4FFF-43B1-BA52-11672BAF80F3}" type="pres">
      <dgm:prSet presAssocID="{7B9EABF9-7C01-4322-B1A8-DC80C8746281}" presName="sibTrans" presStyleLbl="node1" presStyleIdx="1" presStyleCnt="2" custLinFactNeighborX="0" custLinFactNeighborY="8035"/>
      <dgm:spPr/>
    </dgm:pt>
  </dgm:ptLst>
  <dgm:cxnLst>
    <dgm:cxn modelId="{B4246C0A-8E9C-4962-9BE3-AF280F39B184}" type="presOf" srcId="{845B5D8E-CD76-4AE9-8634-028323531E68}" destId="{7E579F00-D239-4E65-95C3-6F873CF5ECD1}" srcOrd="0" destOrd="0" presId="urn:microsoft.com/office/officeart/2005/8/layout/cycle1"/>
    <dgm:cxn modelId="{1ACE1953-4526-4216-8B77-0EEF8E3DE65C}" type="presOf" srcId="{17A8AA8F-0506-4F18-8B52-134C0407CF45}" destId="{8B1D6CAB-07F8-410E-9A4A-FD901DDB0554}" srcOrd="0" destOrd="0" presId="urn:microsoft.com/office/officeart/2005/8/layout/cycle1"/>
    <dgm:cxn modelId="{D6EF4B58-4270-4388-84B6-C9D73E90FB9D}" type="presOf" srcId="{98DEB5FF-7287-46B2-AC15-E2800E8FD322}" destId="{615597DD-30AE-4E8E-8E30-0BC9228DC624}" srcOrd="0" destOrd="0" presId="urn:microsoft.com/office/officeart/2005/8/layout/cycle1"/>
    <dgm:cxn modelId="{AB9F158A-107C-432B-B6D7-892CB0DC51D6}" srcId="{C443AC6A-B3BD-4B3D-9FE9-8287D9DCBF02}" destId="{98DEB5FF-7287-46B2-AC15-E2800E8FD322}" srcOrd="1" destOrd="0" parTransId="{9D6CE6A3-3BB9-48D0-865B-BE791159D8BF}" sibTransId="{7B9EABF9-7C01-4322-B1A8-DC80C8746281}"/>
    <dgm:cxn modelId="{E47EFAD0-2CA1-425D-9198-8B9ABDDE18D9}" type="presOf" srcId="{C443AC6A-B3BD-4B3D-9FE9-8287D9DCBF02}" destId="{B59A457B-CE8D-4D59-8ACD-049DAF52C4B6}" srcOrd="0" destOrd="0" presId="urn:microsoft.com/office/officeart/2005/8/layout/cycle1"/>
    <dgm:cxn modelId="{4B7EF1D9-6B1D-4DAA-8290-E7601D5F70F0}" srcId="{C443AC6A-B3BD-4B3D-9FE9-8287D9DCBF02}" destId="{845B5D8E-CD76-4AE9-8634-028323531E68}" srcOrd="0" destOrd="0" parTransId="{D132D300-E8A0-4687-BF39-2EF3AC48AC0F}" sibTransId="{17A8AA8F-0506-4F18-8B52-134C0407CF45}"/>
    <dgm:cxn modelId="{CFBDB4FE-56BD-4AB5-A6EE-20B2CD6B91D4}" type="presOf" srcId="{7B9EABF9-7C01-4322-B1A8-DC80C8746281}" destId="{17D28C19-4FFF-43B1-BA52-11672BAF80F3}" srcOrd="0" destOrd="0" presId="urn:microsoft.com/office/officeart/2005/8/layout/cycle1"/>
    <dgm:cxn modelId="{5C87606D-B9BD-432B-8A69-C845DE2B6739}" type="presParOf" srcId="{B59A457B-CE8D-4D59-8ACD-049DAF52C4B6}" destId="{4151E92C-F93D-4BAF-AE08-270D40806F43}" srcOrd="0" destOrd="0" presId="urn:microsoft.com/office/officeart/2005/8/layout/cycle1"/>
    <dgm:cxn modelId="{5225B80A-4620-4091-8AE3-6FE03A13A95D}" type="presParOf" srcId="{B59A457B-CE8D-4D59-8ACD-049DAF52C4B6}" destId="{7E579F00-D239-4E65-95C3-6F873CF5ECD1}" srcOrd="1" destOrd="0" presId="urn:microsoft.com/office/officeart/2005/8/layout/cycle1"/>
    <dgm:cxn modelId="{5A76B3DB-7293-4322-A215-0887E311B526}" type="presParOf" srcId="{B59A457B-CE8D-4D59-8ACD-049DAF52C4B6}" destId="{8B1D6CAB-07F8-410E-9A4A-FD901DDB0554}" srcOrd="2" destOrd="0" presId="urn:microsoft.com/office/officeart/2005/8/layout/cycle1"/>
    <dgm:cxn modelId="{60BDC98A-B8E5-4522-83CE-5C3F234778CA}" type="presParOf" srcId="{B59A457B-CE8D-4D59-8ACD-049DAF52C4B6}" destId="{F2F37FFA-5722-49AE-AF06-024A47B39DAD}" srcOrd="3" destOrd="0" presId="urn:microsoft.com/office/officeart/2005/8/layout/cycle1"/>
    <dgm:cxn modelId="{6D8CEF1F-76B7-443D-9BB0-FBEDC00FC114}" type="presParOf" srcId="{B59A457B-CE8D-4D59-8ACD-049DAF52C4B6}" destId="{615597DD-30AE-4E8E-8E30-0BC9228DC624}" srcOrd="4" destOrd="0" presId="urn:microsoft.com/office/officeart/2005/8/layout/cycle1"/>
    <dgm:cxn modelId="{BF4959AE-9AF7-4460-9E83-D59185DC0BC5}" type="presParOf" srcId="{B59A457B-CE8D-4D59-8ACD-049DAF52C4B6}" destId="{17D28C19-4FFF-43B1-BA52-11672BAF80F3}" srcOrd="5" destOrd="0" presId="urn:microsoft.com/office/officeart/2005/8/layout/cycle1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D873E581-9636-4E3C-B9FB-0653E94D0E19}" type="doc">
      <dgm:prSet loTypeId="urn:microsoft.com/office/officeart/2005/8/layout/hierarchy2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uk-UA"/>
        </a:p>
      </dgm:t>
    </dgm:pt>
    <dgm:pt modelId="{1E3F7F62-454A-4EFF-A50E-E4D4560C211D}">
      <dgm:prSet phldrT="[Текст]"/>
      <dgm:spPr>
        <a:solidFill>
          <a:schemeClr val="bg1">
            <a:lumMod val="50000"/>
          </a:schemeClr>
        </a:solidFill>
      </dgm:spPr>
      <dgm:t>
        <a:bodyPr/>
        <a:lstStyle/>
        <a:p>
          <a:r>
            <a:rPr lang="uk-UA"/>
            <a:t>Партнерство сприяє</a:t>
          </a:r>
        </a:p>
      </dgm:t>
    </dgm:pt>
    <dgm:pt modelId="{02AB6BD6-38CD-4BAA-B26B-08893EAC8135}" type="parTrans" cxnId="{7D97F48C-B554-4587-BEE5-ECEE013D0B41}">
      <dgm:prSet/>
      <dgm:spPr/>
      <dgm:t>
        <a:bodyPr/>
        <a:lstStyle/>
        <a:p>
          <a:endParaRPr lang="uk-UA"/>
        </a:p>
      </dgm:t>
    </dgm:pt>
    <dgm:pt modelId="{A119D27E-C6B9-472A-A8EE-3B2805F5C1D9}" type="sibTrans" cxnId="{7D97F48C-B554-4587-BEE5-ECEE013D0B41}">
      <dgm:prSet/>
      <dgm:spPr/>
      <dgm:t>
        <a:bodyPr/>
        <a:lstStyle/>
        <a:p>
          <a:endParaRPr lang="uk-UA"/>
        </a:p>
      </dgm:t>
    </dgm:pt>
    <dgm:pt modelId="{9933E1D1-6717-424F-8666-D4A4A968C800}">
      <dgm:prSet phldrT="[Текст]"/>
      <dgm:spPr>
        <a:solidFill>
          <a:schemeClr val="bg1">
            <a:lumMod val="50000"/>
          </a:schemeClr>
        </a:solidFill>
      </dgm:spPr>
      <dgm:t>
        <a:bodyPr/>
        <a:lstStyle/>
        <a:p>
          <a:r>
            <a:rPr lang="uk-UA"/>
            <a:t>підвищенню якості освітнього процесу</a:t>
          </a:r>
        </a:p>
      </dgm:t>
    </dgm:pt>
    <dgm:pt modelId="{3C93B983-4782-4E23-88B5-C1044A6DBD02}" type="parTrans" cxnId="{339BFD88-0996-438F-A08D-7EEC851112C7}">
      <dgm:prSet/>
      <dgm:spPr>
        <a:ln>
          <a:solidFill>
            <a:schemeClr val="bg1">
              <a:lumMod val="50000"/>
            </a:schemeClr>
          </a:solidFill>
        </a:ln>
      </dgm:spPr>
      <dgm:t>
        <a:bodyPr/>
        <a:lstStyle/>
        <a:p>
          <a:endParaRPr lang="uk-UA"/>
        </a:p>
      </dgm:t>
    </dgm:pt>
    <dgm:pt modelId="{9203ED52-9E2F-44A9-85C2-57E483BCEADE}" type="sibTrans" cxnId="{339BFD88-0996-438F-A08D-7EEC851112C7}">
      <dgm:prSet/>
      <dgm:spPr/>
      <dgm:t>
        <a:bodyPr/>
        <a:lstStyle/>
        <a:p>
          <a:endParaRPr lang="uk-UA"/>
        </a:p>
      </dgm:t>
    </dgm:pt>
    <dgm:pt modelId="{70BA92B9-23B8-4EC3-A931-BBD0CE9E5254}">
      <dgm:prSet phldrT="[Текст]"/>
      <dgm:spPr>
        <a:solidFill>
          <a:schemeClr val="bg1">
            <a:lumMod val="50000"/>
          </a:schemeClr>
        </a:solidFill>
      </dgm:spPr>
      <dgm:t>
        <a:bodyPr/>
        <a:lstStyle/>
        <a:p>
          <a:r>
            <a:rPr lang="uk-UA"/>
            <a:t>розвитку позитивного іміджу Центру</a:t>
          </a:r>
        </a:p>
      </dgm:t>
    </dgm:pt>
    <dgm:pt modelId="{8F0D6FF7-A496-4FFA-B6A9-BA108E14E4F8}" type="parTrans" cxnId="{1520CBE2-869E-407B-91F9-F910AF2F0E43}">
      <dgm:prSet/>
      <dgm:spPr>
        <a:ln>
          <a:solidFill>
            <a:schemeClr val="bg1">
              <a:lumMod val="50000"/>
            </a:schemeClr>
          </a:solidFill>
        </a:ln>
      </dgm:spPr>
      <dgm:t>
        <a:bodyPr/>
        <a:lstStyle/>
        <a:p>
          <a:endParaRPr lang="uk-UA"/>
        </a:p>
      </dgm:t>
    </dgm:pt>
    <dgm:pt modelId="{4130C69D-9C6D-4FF4-BC13-609568127149}" type="sibTrans" cxnId="{1520CBE2-869E-407B-91F9-F910AF2F0E43}">
      <dgm:prSet/>
      <dgm:spPr/>
      <dgm:t>
        <a:bodyPr/>
        <a:lstStyle/>
        <a:p>
          <a:endParaRPr lang="uk-UA"/>
        </a:p>
      </dgm:t>
    </dgm:pt>
    <dgm:pt modelId="{CAA9D181-74CD-4B93-B07F-AB715107C914}">
      <dgm:prSet/>
      <dgm:spPr>
        <a:solidFill>
          <a:schemeClr val="bg1">
            <a:lumMod val="50000"/>
          </a:schemeClr>
        </a:solidFill>
      </dgm:spPr>
      <dgm:t>
        <a:bodyPr/>
        <a:lstStyle/>
        <a:p>
          <a:r>
            <a:rPr lang="uk-UA"/>
            <a:t>поповненню матеріально-технічної бази</a:t>
          </a:r>
        </a:p>
      </dgm:t>
    </dgm:pt>
    <dgm:pt modelId="{62F0542A-7D1D-464D-AAB0-E339392AE49C}" type="parTrans" cxnId="{D05FB9D2-AA4A-4317-8C72-2899FD797EE1}">
      <dgm:prSet/>
      <dgm:spPr>
        <a:ln>
          <a:solidFill>
            <a:schemeClr val="bg1">
              <a:lumMod val="50000"/>
            </a:schemeClr>
          </a:solidFill>
        </a:ln>
      </dgm:spPr>
      <dgm:t>
        <a:bodyPr/>
        <a:lstStyle/>
        <a:p>
          <a:endParaRPr lang="uk-UA"/>
        </a:p>
      </dgm:t>
    </dgm:pt>
    <dgm:pt modelId="{C0A38BBF-E75B-401B-8B9B-97AF5BB8D1FA}" type="sibTrans" cxnId="{D05FB9D2-AA4A-4317-8C72-2899FD797EE1}">
      <dgm:prSet/>
      <dgm:spPr/>
      <dgm:t>
        <a:bodyPr/>
        <a:lstStyle/>
        <a:p>
          <a:endParaRPr lang="uk-UA"/>
        </a:p>
      </dgm:t>
    </dgm:pt>
    <dgm:pt modelId="{6D68F87F-4A13-411B-94B3-35A843DCBD08}" type="pres">
      <dgm:prSet presAssocID="{D873E581-9636-4E3C-B9FB-0653E94D0E19}" presName="diagram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</dgm:pt>
    <dgm:pt modelId="{AB2ECA24-9A92-4884-86EE-66CD7EC9A4C0}" type="pres">
      <dgm:prSet presAssocID="{1E3F7F62-454A-4EFF-A50E-E4D4560C211D}" presName="root1" presStyleCnt="0"/>
      <dgm:spPr/>
    </dgm:pt>
    <dgm:pt modelId="{00AD2E7A-C185-435C-8072-6F8225F9640C}" type="pres">
      <dgm:prSet presAssocID="{1E3F7F62-454A-4EFF-A50E-E4D4560C211D}" presName="LevelOneTextNode" presStyleLbl="node0" presStyleIdx="0" presStyleCnt="1">
        <dgm:presLayoutVars>
          <dgm:chPref val="3"/>
        </dgm:presLayoutVars>
      </dgm:prSet>
      <dgm:spPr/>
    </dgm:pt>
    <dgm:pt modelId="{1720B006-9765-4966-8512-DD9E5B9B22C9}" type="pres">
      <dgm:prSet presAssocID="{1E3F7F62-454A-4EFF-A50E-E4D4560C211D}" presName="level2hierChild" presStyleCnt="0"/>
      <dgm:spPr/>
    </dgm:pt>
    <dgm:pt modelId="{A6DC4A6E-D07D-4EB5-A0CF-FADC61EB905E}" type="pres">
      <dgm:prSet presAssocID="{3C93B983-4782-4E23-88B5-C1044A6DBD02}" presName="conn2-1" presStyleLbl="parChTrans1D2" presStyleIdx="0" presStyleCnt="3"/>
      <dgm:spPr/>
    </dgm:pt>
    <dgm:pt modelId="{7A779626-391B-466A-B972-487C87452655}" type="pres">
      <dgm:prSet presAssocID="{3C93B983-4782-4E23-88B5-C1044A6DBD02}" presName="connTx" presStyleLbl="parChTrans1D2" presStyleIdx="0" presStyleCnt="3"/>
      <dgm:spPr/>
    </dgm:pt>
    <dgm:pt modelId="{8B3442A3-5EEA-40C7-9D32-64F35051506C}" type="pres">
      <dgm:prSet presAssocID="{9933E1D1-6717-424F-8666-D4A4A968C800}" presName="root2" presStyleCnt="0"/>
      <dgm:spPr/>
    </dgm:pt>
    <dgm:pt modelId="{145211C2-7CBD-4ECD-A6FA-E78CA517AFDE}" type="pres">
      <dgm:prSet presAssocID="{9933E1D1-6717-424F-8666-D4A4A968C800}" presName="LevelTwoTextNode" presStyleLbl="node2" presStyleIdx="0" presStyleCnt="3">
        <dgm:presLayoutVars>
          <dgm:chPref val="3"/>
        </dgm:presLayoutVars>
      </dgm:prSet>
      <dgm:spPr/>
    </dgm:pt>
    <dgm:pt modelId="{AB1D784D-8ABF-4ECC-A429-045F57F2BEB0}" type="pres">
      <dgm:prSet presAssocID="{9933E1D1-6717-424F-8666-D4A4A968C800}" presName="level3hierChild" presStyleCnt="0"/>
      <dgm:spPr/>
    </dgm:pt>
    <dgm:pt modelId="{D6AEB569-6085-4EF9-AB6A-C828364E2492}" type="pres">
      <dgm:prSet presAssocID="{8F0D6FF7-A496-4FFA-B6A9-BA108E14E4F8}" presName="conn2-1" presStyleLbl="parChTrans1D2" presStyleIdx="1" presStyleCnt="3"/>
      <dgm:spPr/>
    </dgm:pt>
    <dgm:pt modelId="{0D558005-549F-4693-9460-4CEA85676458}" type="pres">
      <dgm:prSet presAssocID="{8F0D6FF7-A496-4FFA-B6A9-BA108E14E4F8}" presName="connTx" presStyleLbl="parChTrans1D2" presStyleIdx="1" presStyleCnt="3"/>
      <dgm:spPr/>
    </dgm:pt>
    <dgm:pt modelId="{32E75C8F-A3D7-4A9A-8127-728D9AB00819}" type="pres">
      <dgm:prSet presAssocID="{70BA92B9-23B8-4EC3-A931-BBD0CE9E5254}" presName="root2" presStyleCnt="0"/>
      <dgm:spPr/>
    </dgm:pt>
    <dgm:pt modelId="{54337CF8-FF16-4C37-BD50-9A82A3F3BC9E}" type="pres">
      <dgm:prSet presAssocID="{70BA92B9-23B8-4EC3-A931-BBD0CE9E5254}" presName="LevelTwoTextNode" presStyleLbl="node2" presStyleIdx="1" presStyleCnt="3">
        <dgm:presLayoutVars>
          <dgm:chPref val="3"/>
        </dgm:presLayoutVars>
      </dgm:prSet>
      <dgm:spPr/>
    </dgm:pt>
    <dgm:pt modelId="{3A6EFB64-2F62-4BF3-ACF7-B4439277C36F}" type="pres">
      <dgm:prSet presAssocID="{70BA92B9-23B8-4EC3-A931-BBD0CE9E5254}" presName="level3hierChild" presStyleCnt="0"/>
      <dgm:spPr/>
    </dgm:pt>
    <dgm:pt modelId="{25AE2B8C-724F-43BF-9A8C-5FB8DB21C162}" type="pres">
      <dgm:prSet presAssocID="{62F0542A-7D1D-464D-AAB0-E339392AE49C}" presName="conn2-1" presStyleLbl="parChTrans1D2" presStyleIdx="2" presStyleCnt="3"/>
      <dgm:spPr/>
    </dgm:pt>
    <dgm:pt modelId="{D76B59E3-D9FC-4F36-A3DD-646597D6E912}" type="pres">
      <dgm:prSet presAssocID="{62F0542A-7D1D-464D-AAB0-E339392AE49C}" presName="connTx" presStyleLbl="parChTrans1D2" presStyleIdx="2" presStyleCnt="3"/>
      <dgm:spPr/>
    </dgm:pt>
    <dgm:pt modelId="{FE956CE9-89B0-4E9A-AAF8-07B0B11E798D}" type="pres">
      <dgm:prSet presAssocID="{CAA9D181-74CD-4B93-B07F-AB715107C914}" presName="root2" presStyleCnt="0"/>
      <dgm:spPr/>
    </dgm:pt>
    <dgm:pt modelId="{8EC92F90-4605-4AAE-96D5-FCFF00B0F5B0}" type="pres">
      <dgm:prSet presAssocID="{CAA9D181-74CD-4B93-B07F-AB715107C914}" presName="LevelTwoTextNode" presStyleLbl="node2" presStyleIdx="2" presStyleCnt="3">
        <dgm:presLayoutVars>
          <dgm:chPref val="3"/>
        </dgm:presLayoutVars>
      </dgm:prSet>
      <dgm:spPr/>
    </dgm:pt>
    <dgm:pt modelId="{B2DA2D1A-6898-47C7-B501-E3124BBEAE3A}" type="pres">
      <dgm:prSet presAssocID="{CAA9D181-74CD-4B93-B07F-AB715107C914}" presName="level3hierChild" presStyleCnt="0"/>
      <dgm:spPr/>
    </dgm:pt>
  </dgm:ptLst>
  <dgm:cxnLst>
    <dgm:cxn modelId="{56FA160A-DF95-4E5D-BBB9-0C94E0F953CD}" type="presOf" srcId="{D873E581-9636-4E3C-B9FB-0653E94D0E19}" destId="{6D68F87F-4A13-411B-94B3-35A843DCBD08}" srcOrd="0" destOrd="0" presId="urn:microsoft.com/office/officeart/2005/8/layout/hierarchy2"/>
    <dgm:cxn modelId="{8FDA9923-AF5B-4864-A06F-0E2FF9F3AF4C}" type="presOf" srcId="{CAA9D181-74CD-4B93-B07F-AB715107C914}" destId="{8EC92F90-4605-4AAE-96D5-FCFF00B0F5B0}" srcOrd="0" destOrd="0" presId="urn:microsoft.com/office/officeart/2005/8/layout/hierarchy2"/>
    <dgm:cxn modelId="{4EEF1536-93FE-4397-85B0-CF125C32CE9E}" type="presOf" srcId="{62F0542A-7D1D-464D-AAB0-E339392AE49C}" destId="{D76B59E3-D9FC-4F36-A3DD-646597D6E912}" srcOrd="1" destOrd="0" presId="urn:microsoft.com/office/officeart/2005/8/layout/hierarchy2"/>
    <dgm:cxn modelId="{81175F40-DA3A-449C-BCBD-F4EE7FA0A2FE}" type="presOf" srcId="{3C93B983-4782-4E23-88B5-C1044A6DBD02}" destId="{7A779626-391B-466A-B972-487C87452655}" srcOrd="1" destOrd="0" presId="urn:microsoft.com/office/officeart/2005/8/layout/hierarchy2"/>
    <dgm:cxn modelId="{BF777542-6CA0-4C74-A146-9FAC0FB0B27E}" type="presOf" srcId="{9933E1D1-6717-424F-8666-D4A4A968C800}" destId="{145211C2-7CBD-4ECD-A6FA-E78CA517AFDE}" srcOrd="0" destOrd="0" presId="urn:microsoft.com/office/officeart/2005/8/layout/hierarchy2"/>
    <dgm:cxn modelId="{0FDC127E-C9E5-4966-91AD-AA3CD91A51D4}" type="presOf" srcId="{8F0D6FF7-A496-4FFA-B6A9-BA108E14E4F8}" destId="{D6AEB569-6085-4EF9-AB6A-C828364E2492}" srcOrd="0" destOrd="0" presId="urn:microsoft.com/office/officeart/2005/8/layout/hierarchy2"/>
    <dgm:cxn modelId="{339BFD88-0996-438F-A08D-7EEC851112C7}" srcId="{1E3F7F62-454A-4EFF-A50E-E4D4560C211D}" destId="{9933E1D1-6717-424F-8666-D4A4A968C800}" srcOrd="0" destOrd="0" parTransId="{3C93B983-4782-4E23-88B5-C1044A6DBD02}" sibTransId="{9203ED52-9E2F-44A9-85C2-57E483BCEADE}"/>
    <dgm:cxn modelId="{7D97F48C-B554-4587-BEE5-ECEE013D0B41}" srcId="{D873E581-9636-4E3C-B9FB-0653E94D0E19}" destId="{1E3F7F62-454A-4EFF-A50E-E4D4560C211D}" srcOrd="0" destOrd="0" parTransId="{02AB6BD6-38CD-4BAA-B26B-08893EAC8135}" sibTransId="{A119D27E-C6B9-472A-A8EE-3B2805F5C1D9}"/>
    <dgm:cxn modelId="{13D1FA8D-C033-46B3-84A2-E21D3B71208A}" type="presOf" srcId="{70BA92B9-23B8-4EC3-A931-BBD0CE9E5254}" destId="{54337CF8-FF16-4C37-BD50-9A82A3F3BC9E}" srcOrd="0" destOrd="0" presId="urn:microsoft.com/office/officeart/2005/8/layout/hierarchy2"/>
    <dgm:cxn modelId="{CCC712BA-AA37-4E76-888B-1451413875D5}" type="presOf" srcId="{3C93B983-4782-4E23-88B5-C1044A6DBD02}" destId="{A6DC4A6E-D07D-4EB5-A0CF-FADC61EB905E}" srcOrd="0" destOrd="0" presId="urn:microsoft.com/office/officeart/2005/8/layout/hierarchy2"/>
    <dgm:cxn modelId="{6AB316CD-FED1-4672-95F1-8A9D621F4018}" type="presOf" srcId="{62F0542A-7D1D-464D-AAB0-E339392AE49C}" destId="{25AE2B8C-724F-43BF-9A8C-5FB8DB21C162}" srcOrd="0" destOrd="0" presId="urn:microsoft.com/office/officeart/2005/8/layout/hierarchy2"/>
    <dgm:cxn modelId="{D05FB9D2-AA4A-4317-8C72-2899FD797EE1}" srcId="{1E3F7F62-454A-4EFF-A50E-E4D4560C211D}" destId="{CAA9D181-74CD-4B93-B07F-AB715107C914}" srcOrd="2" destOrd="0" parTransId="{62F0542A-7D1D-464D-AAB0-E339392AE49C}" sibTransId="{C0A38BBF-E75B-401B-8B9B-97AF5BB8D1FA}"/>
    <dgm:cxn modelId="{BA2FDBD7-DA4D-44D4-97E6-DA10C9FF7359}" type="presOf" srcId="{8F0D6FF7-A496-4FFA-B6A9-BA108E14E4F8}" destId="{0D558005-549F-4693-9460-4CEA85676458}" srcOrd="1" destOrd="0" presId="urn:microsoft.com/office/officeart/2005/8/layout/hierarchy2"/>
    <dgm:cxn modelId="{1520CBE2-869E-407B-91F9-F910AF2F0E43}" srcId="{1E3F7F62-454A-4EFF-A50E-E4D4560C211D}" destId="{70BA92B9-23B8-4EC3-A931-BBD0CE9E5254}" srcOrd="1" destOrd="0" parTransId="{8F0D6FF7-A496-4FFA-B6A9-BA108E14E4F8}" sibTransId="{4130C69D-9C6D-4FF4-BC13-609568127149}"/>
    <dgm:cxn modelId="{B52969FE-B88B-4CCF-89E2-FABA35CB90B4}" type="presOf" srcId="{1E3F7F62-454A-4EFF-A50E-E4D4560C211D}" destId="{00AD2E7A-C185-435C-8072-6F8225F9640C}" srcOrd="0" destOrd="0" presId="urn:microsoft.com/office/officeart/2005/8/layout/hierarchy2"/>
    <dgm:cxn modelId="{197AFE38-897F-4D6B-B2B9-4513052003A9}" type="presParOf" srcId="{6D68F87F-4A13-411B-94B3-35A843DCBD08}" destId="{AB2ECA24-9A92-4884-86EE-66CD7EC9A4C0}" srcOrd="0" destOrd="0" presId="urn:microsoft.com/office/officeart/2005/8/layout/hierarchy2"/>
    <dgm:cxn modelId="{0DED8632-49C9-4BC4-9DE8-07BDB8CA0279}" type="presParOf" srcId="{AB2ECA24-9A92-4884-86EE-66CD7EC9A4C0}" destId="{00AD2E7A-C185-435C-8072-6F8225F9640C}" srcOrd="0" destOrd="0" presId="urn:microsoft.com/office/officeart/2005/8/layout/hierarchy2"/>
    <dgm:cxn modelId="{863B233F-ED3C-4CB3-9C6E-E057300C2F83}" type="presParOf" srcId="{AB2ECA24-9A92-4884-86EE-66CD7EC9A4C0}" destId="{1720B006-9765-4966-8512-DD9E5B9B22C9}" srcOrd="1" destOrd="0" presId="urn:microsoft.com/office/officeart/2005/8/layout/hierarchy2"/>
    <dgm:cxn modelId="{D08F25CC-C185-4632-A9D5-D747996DBE76}" type="presParOf" srcId="{1720B006-9765-4966-8512-DD9E5B9B22C9}" destId="{A6DC4A6E-D07D-4EB5-A0CF-FADC61EB905E}" srcOrd="0" destOrd="0" presId="urn:microsoft.com/office/officeart/2005/8/layout/hierarchy2"/>
    <dgm:cxn modelId="{9098FDE7-F4E2-4C4E-B0D7-BF1B90378729}" type="presParOf" srcId="{A6DC4A6E-D07D-4EB5-A0CF-FADC61EB905E}" destId="{7A779626-391B-466A-B972-487C87452655}" srcOrd="0" destOrd="0" presId="urn:microsoft.com/office/officeart/2005/8/layout/hierarchy2"/>
    <dgm:cxn modelId="{166A9B66-02CB-4E1A-A7D2-90656FEE9470}" type="presParOf" srcId="{1720B006-9765-4966-8512-DD9E5B9B22C9}" destId="{8B3442A3-5EEA-40C7-9D32-64F35051506C}" srcOrd="1" destOrd="0" presId="urn:microsoft.com/office/officeart/2005/8/layout/hierarchy2"/>
    <dgm:cxn modelId="{ED418932-F05E-4E02-992F-256D3A87E054}" type="presParOf" srcId="{8B3442A3-5EEA-40C7-9D32-64F35051506C}" destId="{145211C2-7CBD-4ECD-A6FA-E78CA517AFDE}" srcOrd="0" destOrd="0" presId="urn:microsoft.com/office/officeart/2005/8/layout/hierarchy2"/>
    <dgm:cxn modelId="{F8421618-26B0-446C-99DD-1AC06EAF8A82}" type="presParOf" srcId="{8B3442A3-5EEA-40C7-9D32-64F35051506C}" destId="{AB1D784D-8ABF-4ECC-A429-045F57F2BEB0}" srcOrd="1" destOrd="0" presId="urn:microsoft.com/office/officeart/2005/8/layout/hierarchy2"/>
    <dgm:cxn modelId="{AF8C8F11-A45D-4D1D-9C57-E30AFE68B255}" type="presParOf" srcId="{1720B006-9765-4966-8512-DD9E5B9B22C9}" destId="{D6AEB569-6085-4EF9-AB6A-C828364E2492}" srcOrd="2" destOrd="0" presId="urn:microsoft.com/office/officeart/2005/8/layout/hierarchy2"/>
    <dgm:cxn modelId="{DFACF4A6-3181-46FE-A5AE-9D27D948A8D7}" type="presParOf" srcId="{D6AEB569-6085-4EF9-AB6A-C828364E2492}" destId="{0D558005-549F-4693-9460-4CEA85676458}" srcOrd="0" destOrd="0" presId="urn:microsoft.com/office/officeart/2005/8/layout/hierarchy2"/>
    <dgm:cxn modelId="{7221FF2E-749A-4BD4-80E5-4A9172B986B9}" type="presParOf" srcId="{1720B006-9765-4966-8512-DD9E5B9B22C9}" destId="{32E75C8F-A3D7-4A9A-8127-728D9AB00819}" srcOrd="3" destOrd="0" presId="urn:microsoft.com/office/officeart/2005/8/layout/hierarchy2"/>
    <dgm:cxn modelId="{746EE56D-2246-4D32-A253-D434B7E3CD18}" type="presParOf" srcId="{32E75C8F-A3D7-4A9A-8127-728D9AB00819}" destId="{54337CF8-FF16-4C37-BD50-9A82A3F3BC9E}" srcOrd="0" destOrd="0" presId="urn:microsoft.com/office/officeart/2005/8/layout/hierarchy2"/>
    <dgm:cxn modelId="{A473BAD6-41C2-4696-BC0D-2E128F01E587}" type="presParOf" srcId="{32E75C8F-A3D7-4A9A-8127-728D9AB00819}" destId="{3A6EFB64-2F62-4BF3-ACF7-B4439277C36F}" srcOrd="1" destOrd="0" presId="urn:microsoft.com/office/officeart/2005/8/layout/hierarchy2"/>
    <dgm:cxn modelId="{EA376745-E7C4-4F58-825E-3BD3C2F77A86}" type="presParOf" srcId="{1720B006-9765-4966-8512-DD9E5B9B22C9}" destId="{25AE2B8C-724F-43BF-9A8C-5FB8DB21C162}" srcOrd="4" destOrd="0" presId="urn:microsoft.com/office/officeart/2005/8/layout/hierarchy2"/>
    <dgm:cxn modelId="{DCFCBA52-EF9D-4AC4-BC22-7EAFFC721133}" type="presParOf" srcId="{25AE2B8C-724F-43BF-9A8C-5FB8DB21C162}" destId="{D76B59E3-D9FC-4F36-A3DD-646597D6E912}" srcOrd="0" destOrd="0" presId="urn:microsoft.com/office/officeart/2005/8/layout/hierarchy2"/>
    <dgm:cxn modelId="{65849B21-7B06-4A94-BA48-09E8BEB1E089}" type="presParOf" srcId="{1720B006-9765-4966-8512-DD9E5B9B22C9}" destId="{FE956CE9-89B0-4E9A-AAF8-07B0B11E798D}" srcOrd="5" destOrd="0" presId="urn:microsoft.com/office/officeart/2005/8/layout/hierarchy2"/>
    <dgm:cxn modelId="{63E46133-6D95-4DFF-B9A3-A6C704B845E5}" type="presParOf" srcId="{FE956CE9-89B0-4E9A-AAF8-07B0B11E798D}" destId="{8EC92F90-4605-4AAE-96D5-FCFF00B0F5B0}" srcOrd="0" destOrd="0" presId="urn:microsoft.com/office/officeart/2005/8/layout/hierarchy2"/>
    <dgm:cxn modelId="{B128FE48-0081-4713-BE93-A8A15985FD92}" type="presParOf" srcId="{FE956CE9-89B0-4E9A-AAF8-07B0B11E798D}" destId="{B2DA2D1A-6898-47C7-B501-E3124BBEAE3A}" srcOrd="1" destOrd="0" presId="urn:microsoft.com/office/officeart/2005/8/layout/hierarchy2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E579F00-D239-4E65-95C3-6F873CF5ECD1}">
      <dsp:nvSpPr>
        <dsp:cNvPr id="0" name=""/>
        <dsp:cNvSpPr/>
      </dsp:nvSpPr>
      <dsp:spPr>
        <a:xfrm>
          <a:off x="3296616" y="737810"/>
          <a:ext cx="1533669" cy="139838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1800" kern="1200"/>
            <a:t>Інформування  та координація партнерських дій</a:t>
          </a:r>
        </a:p>
      </dsp:txBody>
      <dsp:txXfrm>
        <a:off x="3296616" y="737810"/>
        <a:ext cx="1533669" cy="1398389"/>
      </dsp:txXfrm>
    </dsp:sp>
    <dsp:sp modelId="{8B1D6CAB-07F8-410E-9A4A-FD901DDB0554}">
      <dsp:nvSpPr>
        <dsp:cNvPr id="0" name=""/>
        <dsp:cNvSpPr/>
      </dsp:nvSpPr>
      <dsp:spPr>
        <a:xfrm>
          <a:off x="1311022" y="151111"/>
          <a:ext cx="2875458" cy="2875458"/>
        </a:xfrm>
        <a:prstGeom prst="circularArrow">
          <a:avLst>
            <a:gd name="adj1" fmla="val 9483"/>
            <a:gd name="adj2" fmla="val 684993"/>
            <a:gd name="adj3" fmla="val 9237935"/>
            <a:gd name="adj4" fmla="val 903724"/>
            <a:gd name="adj5" fmla="val 11064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615597DD-30AE-4E8E-8E30-0BC9228DC624}">
      <dsp:nvSpPr>
        <dsp:cNvPr id="0" name=""/>
        <dsp:cNvSpPr/>
      </dsp:nvSpPr>
      <dsp:spPr>
        <a:xfrm>
          <a:off x="754417" y="729249"/>
          <a:ext cx="1398389" cy="139838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1590" tIns="21590" rIns="21590" bIns="21590" numCol="1" spcCol="1270" anchor="ctr" anchorCtr="0">
          <a:noAutofit/>
        </a:bodyPr>
        <a:lstStyle/>
        <a:p>
          <a:pPr marL="0" lvl="0" indent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1700" kern="1200"/>
            <a:t>Налагодження і підтримка педагогічних зв'язків</a:t>
          </a:r>
        </a:p>
      </dsp:txBody>
      <dsp:txXfrm>
        <a:off x="754417" y="729249"/>
        <a:ext cx="1398389" cy="1398389"/>
      </dsp:txXfrm>
    </dsp:sp>
    <dsp:sp modelId="{17D28C19-4FFF-43B1-BA52-11672BAF80F3}">
      <dsp:nvSpPr>
        <dsp:cNvPr id="0" name=""/>
        <dsp:cNvSpPr/>
      </dsp:nvSpPr>
      <dsp:spPr>
        <a:xfrm>
          <a:off x="1331543" y="-159729"/>
          <a:ext cx="2875458" cy="2875458"/>
        </a:xfrm>
        <a:prstGeom prst="circularArrow">
          <a:avLst>
            <a:gd name="adj1" fmla="val 9483"/>
            <a:gd name="adj2" fmla="val 684993"/>
            <a:gd name="adj3" fmla="val 19972900"/>
            <a:gd name="adj4" fmla="val 11768899"/>
            <a:gd name="adj5" fmla="val 11064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0AD2E7A-C185-435C-8072-6F8225F9640C}">
      <dsp:nvSpPr>
        <dsp:cNvPr id="0" name=""/>
        <dsp:cNvSpPr/>
      </dsp:nvSpPr>
      <dsp:spPr>
        <a:xfrm>
          <a:off x="417909" y="1115764"/>
          <a:ext cx="1937742" cy="968871"/>
        </a:xfrm>
        <a:prstGeom prst="roundRect">
          <a:avLst>
            <a:gd name="adj" fmla="val 10000"/>
          </a:avLst>
        </a:prstGeom>
        <a:solidFill>
          <a:schemeClr val="bg1">
            <a:lumMod val="5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2000" kern="1200"/>
            <a:t>Партнерство сприяє</a:t>
          </a:r>
        </a:p>
      </dsp:txBody>
      <dsp:txXfrm>
        <a:off x="446286" y="1144141"/>
        <a:ext cx="1880988" cy="912117"/>
      </dsp:txXfrm>
    </dsp:sp>
    <dsp:sp modelId="{A6DC4A6E-D07D-4EB5-A0CF-FADC61EB905E}">
      <dsp:nvSpPr>
        <dsp:cNvPr id="0" name=""/>
        <dsp:cNvSpPr/>
      </dsp:nvSpPr>
      <dsp:spPr>
        <a:xfrm rot="18289469">
          <a:off x="2064557" y="1015853"/>
          <a:ext cx="1357284" cy="54492"/>
        </a:xfrm>
        <a:custGeom>
          <a:avLst/>
          <a:gdLst/>
          <a:ahLst/>
          <a:cxnLst/>
          <a:rect l="0" t="0" r="0" b="0"/>
          <a:pathLst>
            <a:path>
              <a:moveTo>
                <a:pt x="0" y="27246"/>
              </a:moveTo>
              <a:lnTo>
                <a:pt x="1357284" y="27246"/>
              </a:lnTo>
            </a:path>
          </a:pathLst>
        </a:custGeom>
        <a:noFill/>
        <a:ln w="12700" cap="flat" cmpd="sng" algn="ctr">
          <a:solidFill>
            <a:schemeClr val="bg1">
              <a:lumMod val="5000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uk-UA" sz="500" kern="1200"/>
        </a:p>
      </dsp:txBody>
      <dsp:txXfrm>
        <a:off x="2709267" y="1009167"/>
        <a:ext cx="67864" cy="67864"/>
      </dsp:txXfrm>
    </dsp:sp>
    <dsp:sp modelId="{145211C2-7CBD-4ECD-A6FA-E78CA517AFDE}">
      <dsp:nvSpPr>
        <dsp:cNvPr id="0" name=""/>
        <dsp:cNvSpPr/>
      </dsp:nvSpPr>
      <dsp:spPr>
        <a:xfrm>
          <a:off x="3130748" y="1562"/>
          <a:ext cx="1937742" cy="968871"/>
        </a:xfrm>
        <a:prstGeom prst="roundRect">
          <a:avLst>
            <a:gd name="adj" fmla="val 10000"/>
          </a:avLst>
        </a:prstGeom>
        <a:solidFill>
          <a:schemeClr val="bg1">
            <a:lumMod val="5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2000" kern="1200"/>
            <a:t>підвищенню якості освітнього процесу</a:t>
          </a:r>
        </a:p>
      </dsp:txBody>
      <dsp:txXfrm>
        <a:off x="3159125" y="29939"/>
        <a:ext cx="1880988" cy="912117"/>
      </dsp:txXfrm>
    </dsp:sp>
    <dsp:sp modelId="{D6AEB569-6085-4EF9-AB6A-C828364E2492}">
      <dsp:nvSpPr>
        <dsp:cNvPr id="0" name=""/>
        <dsp:cNvSpPr/>
      </dsp:nvSpPr>
      <dsp:spPr>
        <a:xfrm>
          <a:off x="2355651" y="1572953"/>
          <a:ext cx="775096" cy="54492"/>
        </a:xfrm>
        <a:custGeom>
          <a:avLst/>
          <a:gdLst/>
          <a:ahLst/>
          <a:cxnLst/>
          <a:rect l="0" t="0" r="0" b="0"/>
          <a:pathLst>
            <a:path>
              <a:moveTo>
                <a:pt x="0" y="27246"/>
              </a:moveTo>
              <a:lnTo>
                <a:pt x="775096" y="27246"/>
              </a:lnTo>
            </a:path>
          </a:pathLst>
        </a:custGeom>
        <a:noFill/>
        <a:ln w="12700" cap="flat" cmpd="sng" algn="ctr">
          <a:solidFill>
            <a:schemeClr val="bg1">
              <a:lumMod val="5000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uk-UA" sz="500" kern="1200"/>
        </a:p>
      </dsp:txBody>
      <dsp:txXfrm>
        <a:off x="2723822" y="1580822"/>
        <a:ext cx="38754" cy="38754"/>
      </dsp:txXfrm>
    </dsp:sp>
    <dsp:sp modelId="{54337CF8-FF16-4C37-BD50-9A82A3F3BC9E}">
      <dsp:nvSpPr>
        <dsp:cNvPr id="0" name=""/>
        <dsp:cNvSpPr/>
      </dsp:nvSpPr>
      <dsp:spPr>
        <a:xfrm>
          <a:off x="3130748" y="1115764"/>
          <a:ext cx="1937742" cy="968871"/>
        </a:xfrm>
        <a:prstGeom prst="roundRect">
          <a:avLst>
            <a:gd name="adj" fmla="val 10000"/>
          </a:avLst>
        </a:prstGeom>
        <a:solidFill>
          <a:schemeClr val="bg1">
            <a:lumMod val="5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2000" kern="1200"/>
            <a:t>розвитку позитивного іміджу Центру</a:t>
          </a:r>
        </a:p>
      </dsp:txBody>
      <dsp:txXfrm>
        <a:off x="3159125" y="1144141"/>
        <a:ext cx="1880988" cy="912117"/>
      </dsp:txXfrm>
    </dsp:sp>
    <dsp:sp modelId="{25AE2B8C-724F-43BF-9A8C-5FB8DB21C162}">
      <dsp:nvSpPr>
        <dsp:cNvPr id="0" name=""/>
        <dsp:cNvSpPr/>
      </dsp:nvSpPr>
      <dsp:spPr>
        <a:xfrm rot="3310531">
          <a:off x="2064557" y="2130054"/>
          <a:ext cx="1357284" cy="54492"/>
        </a:xfrm>
        <a:custGeom>
          <a:avLst/>
          <a:gdLst/>
          <a:ahLst/>
          <a:cxnLst/>
          <a:rect l="0" t="0" r="0" b="0"/>
          <a:pathLst>
            <a:path>
              <a:moveTo>
                <a:pt x="0" y="27246"/>
              </a:moveTo>
              <a:lnTo>
                <a:pt x="1357284" y="27246"/>
              </a:lnTo>
            </a:path>
          </a:pathLst>
        </a:custGeom>
        <a:noFill/>
        <a:ln w="12700" cap="flat" cmpd="sng" algn="ctr">
          <a:solidFill>
            <a:schemeClr val="bg1">
              <a:lumMod val="5000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uk-UA" sz="500" kern="1200"/>
        </a:p>
      </dsp:txBody>
      <dsp:txXfrm>
        <a:off x="2709267" y="2123368"/>
        <a:ext cx="67864" cy="67864"/>
      </dsp:txXfrm>
    </dsp:sp>
    <dsp:sp modelId="{8EC92F90-4605-4AAE-96D5-FCFF00B0F5B0}">
      <dsp:nvSpPr>
        <dsp:cNvPr id="0" name=""/>
        <dsp:cNvSpPr/>
      </dsp:nvSpPr>
      <dsp:spPr>
        <a:xfrm>
          <a:off x="3130748" y="2229966"/>
          <a:ext cx="1937742" cy="968871"/>
        </a:xfrm>
        <a:prstGeom prst="roundRect">
          <a:avLst>
            <a:gd name="adj" fmla="val 10000"/>
          </a:avLst>
        </a:prstGeom>
        <a:solidFill>
          <a:schemeClr val="bg1">
            <a:lumMod val="5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2000" kern="1200"/>
            <a:t>поповненню матеріально-технічної бази</a:t>
          </a:r>
        </a:p>
      </dsp:txBody>
      <dsp:txXfrm>
        <a:off x="3159125" y="2258343"/>
        <a:ext cx="1880988" cy="91211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1">
  <dgm:title val=""/>
  <dgm:desc val=""/>
  <dgm:catLst>
    <dgm:cat type="cycle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alg type="cycle">
          <dgm:param type="stAng" val="0"/>
          <dgm:param type="spanAng" val="360"/>
        </dgm:alg>
      </dgm:if>
      <dgm:else name="Name2">
        <dgm:alg type="cycle">
          <dgm:param type="stAng" val="0"/>
          <dgm:param type="spanAng" val="-360"/>
        </dgm:alg>
      </dgm:else>
    </dgm:choose>
    <dgm:shape xmlns:r="http://schemas.openxmlformats.org/officeDocument/2006/relationships" r:blip="">
      <dgm:adjLst/>
    </dgm:shape>
    <dgm:presOf/>
    <dgm:choose name="Name3">
      <dgm:if name="Name4" func="var" arg="dir" op="equ" val="norm">
        <dgm:constrLst>
          <dgm:constr type="diam" val="1"/>
          <dgm:constr type="w" for="ch" forName="node" refType="w"/>
          <dgm:constr type="w" for="ch" ptType="sibTrans" refType="w" refFor="ch" refForName="node" fact="0.5"/>
          <dgm:constr type="h" for="ch" ptType="sibTrans" op="equ"/>
          <dgm:constr type="diam" for="ch" ptType="sibTrans" refType="diam" op="equ"/>
          <dgm:constr type="sibSp" refType="w" refFor="ch" refForName="node" fact="0.15"/>
          <dgm:constr type="w" for="ch" forName="dummy" refType="sibSp" fact="2.8"/>
          <dgm:constr type="primFontSz" for="ch" forName="node" op="equ" val="65"/>
        </dgm:constrLst>
      </dgm:if>
      <dgm:else name="Name5">
        <dgm:constrLst>
          <dgm:constr type="diam" val="1"/>
          <dgm:constr type="w" for="ch" forName="node" refType="w"/>
          <dgm:constr type="w" for="ch" ptType="sibTrans" refType="w" refFor="ch" refForName="node" fact="0.5"/>
          <dgm:constr type="h" for="ch" ptType="sibTrans" op="equ"/>
          <dgm:constr type="diam" for="ch" ptType="sibTrans" refType="diam" op="equ" fact="-1"/>
          <dgm:constr type="sibSp" refType="w" refFor="ch" refForName="node" fact="0.15"/>
          <dgm:constr type="w" for="ch" forName="dummy" refType="sibSp" fact="2.8"/>
          <dgm:constr type="primFontSz" for="ch" forName="node" op="equ" val="65"/>
        </dgm:constrLst>
      </dgm:else>
    </dgm:choose>
    <dgm:ruleLst>
      <dgm:rule type="diam" val="INF" fact="NaN" max="NaN"/>
    </dgm:ruleLst>
    <dgm:forEach name="nodesForEach" axis="ch" ptType="node">
      <dgm:choose name="Name6">
        <dgm:if name="Name7" axis="par ch" ptType="doc node" func="cnt" op="gt" val="1">
          <dgm:layoutNode name="dummy">
            <dgm:alg type="sp"/>
            <dgm:shape xmlns:r="http://schemas.openxmlformats.org/officeDocument/2006/relationships" r:blip="">
              <dgm:adjLst/>
            </dgm:shape>
            <dgm:presOf/>
            <dgm:constrLst>
              <dgm:constr type="h" refType="w"/>
            </dgm:constrLst>
            <dgm:ruleLst/>
          </dgm:layoutNode>
        </dgm:if>
        <dgm:else name="Name8"/>
      </dgm:choose>
      <dgm:layoutNode name="node" styleLbl="revTx">
        <dgm:varLst>
          <dgm:bulletEnabled val="1"/>
        </dgm:varLst>
        <dgm:alg type="tx">
          <dgm:param type="txAnchorVertCh" val="mid"/>
        </dgm:alg>
        <dgm:shape xmlns:r="http://schemas.openxmlformats.org/officeDocument/2006/relationships" type="rect" r:blip="">
          <dgm:adjLst/>
        </dgm:shape>
        <dgm:presOf axis="desOrSelf" ptType="node"/>
        <dgm:constrLst>
          <dgm:constr type="h" refType="w"/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  <dgm:choose name="Name9">
        <dgm:if name="Name10" axis="par ch" ptType="doc node" func="cnt" op="gt" val="1">
          <dgm:forEach name="Name11" axis="followSib" ptType="sibTrans" hideLastTrans="0" cnt="1">
            <dgm:layoutNode name="sibTrans" styleLbl="node1">
              <dgm:alg type="conn">
                <dgm:param type="connRout" val="curve"/>
                <dgm:param type="begPts" val="radial"/>
                <dgm:param type="endPts" val="radial"/>
              </dgm:alg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0.65"/>
                <dgm:constr type="begPad"/>
                <dgm:constr type="endPad"/>
              </dgm:constrLst>
              <dgm:ruleLst/>
            </dgm:layoutNode>
          </dgm:forEach>
        </dgm:if>
        <dgm:else name="Name12"/>
      </dgm:choos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ierarchy2">
  <dgm:title val=""/>
  <dgm:desc val=""/>
  <dgm:catLst>
    <dgm:cat type="hierarchy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ptType="node" refType="h"/>
      <dgm:constr type="w" for="des" ptType="node" refType="h" refFor="des" refPtType="node" fact="2"/>
      <dgm:constr type="sibSp" refType="h" refFor="des" refPtType="node" op="equ" fact="0.15"/>
      <dgm:constr type="sibSp" for="des" forName="level2hierChild" refType="h" refFor="des" refPtType="node" op="equ" fact="0.15"/>
      <dgm:constr type="sibSp" for="des" forName="level3hierChild" refType="h" refFor="des" refPtType="node" op="equ" fact="0.15"/>
      <dgm:constr type="sp" for="des" forName="root1" refType="w" refFor="des" refPtType="node" fact="0.4"/>
      <dgm:constr type="sp" for="des" forName="root2" refType="sp" refFor="des" refForName="root1" op="equ"/>
      <dgm:constr type="primFontSz" for="des" ptType="node" op="equ" val="65"/>
      <dgm:constr type="primFontSz" for="des" forName="connTx" op="equ" val="55"/>
      <dgm:constr type="primFontSz" for="des" forName="connTx" refType="primFontSz" refFor="des" refPtType="node" op="lte" fact="0.8"/>
    </dgm:constrLst>
    <dgm:ruleLst/>
    <dgm:forEach name="Name3" axis="ch">
      <dgm:forEach name="Name4" axis="self" ptType="node">
        <dgm:layoutNode name="root1">
          <dgm:choose name="Name5">
            <dgm:if name="Name6" func="var" arg="dir" op="equ" val="norm">
              <dgm:alg type="hierRoot">
                <dgm:param type="hierAlign" val="lCtrCh"/>
              </dgm:alg>
            </dgm:if>
            <dgm:else name="Name7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/>
          <dgm:layoutNode name="LevelOneTextNode" styleLbl="node0">
            <dgm:varLst>
              <dgm:chPref val="3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  <dgm:layoutNode name="level2hierChild">
            <dgm:choose name="Name8">
              <dgm:if name="Name9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0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eat" axis="ch">
              <dgm:forEach name="Name11" axis="self" ptType="parTrans" cnt="1">
                <dgm:layoutNode name="conn2-1">
                  <dgm:choose name="Name12">
                    <dgm:if name="Name13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</dgm:alg>
                    </dgm:if>
                    <dgm:else name="Name14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ruleLst/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5" axis="self" ptType="node">
                <dgm:layoutNode name="root2">
                  <dgm:choose name="Name16">
                    <dgm:if name="Name17" func="var" arg="dir" op="equ" val="norm">
                      <dgm:alg type="hierRoot">
                        <dgm:param type="hierAlign" val="lCtrCh"/>
                      </dgm:alg>
                    </dgm:if>
                    <dgm:else name="Name18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"/>
                      </dgm:adjLst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level3hierChild">
                    <dgm:choose name="Name19">
                      <dgm:if name="Name20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1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22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36B9D-F73C-4583-94CB-650BA2F2E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8</Pages>
  <Words>6303</Words>
  <Characters>3593</Characters>
  <Application>Microsoft Office Word</Application>
  <DocSecurity>0</DocSecurity>
  <Lines>29</Lines>
  <Paragraphs>19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R-Game</dc:creator>
  <cp:keywords/>
  <dc:description/>
  <cp:lastModifiedBy>R-Game</cp:lastModifiedBy>
  <cp:revision>4</cp:revision>
  <cp:lastPrinted>2025-02-25T09:24:00Z</cp:lastPrinted>
  <dcterms:created xsi:type="dcterms:W3CDTF">2025-02-24T13:18:00Z</dcterms:created>
  <dcterms:modified xsi:type="dcterms:W3CDTF">2025-03-04T12:42:00Z</dcterms:modified>
</cp:coreProperties>
</file>