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93B1B" w14:textId="77777777" w:rsidR="00B33832" w:rsidRDefault="00B33832" w:rsidP="00B33832">
      <w:pPr>
        <w:contextualSpacing/>
        <w:jc w:val="right"/>
        <w:rPr>
          <w:rFonts w:ascii="Times New Roman" w:hAnsi="Times New Roman" w:cs="Times New Roman"/>
          <w:sz w:val="28"/>
          <w:szCs w:val="28"/>
        </w:rPr>
      </w:pPr>
      <w:proofErr w:type="spellStart"/>
      <w:r w:rsidRPr="006051CD">
        <w:rPr>
          <w:rFonts w:ascii="Times New Roman" w:hAnsi="Times New Roman" w:cs="Times New Roman"/>
          <w:sz w:val="28"/>
          <w:szCs w:val="28"/>
        </w:rPr>
        <w:t>Степанчук</w:t>
      </w:r>
      <w:proofErr w:type="spellEnd"/>
      <w:r w:rsidRPr="006051CD">
        <w:rPr>
          <w:rFonts w:ascii="Times New Roman" w:hAnsi="Times New Roman" w:cs="Times New Roman"/>
          <w:sz w:val="28"/>
          <w:szCs w:val="28"/>
        </w:rPr>
        <w:t xml:space="preserve"> Віталій Миколайович</w:t>
      </w:r>
      <w:r>
        <w:rPr>
          <w:rFonts w:ascii="Times New Roman" w:hAnsi="Times New Roman" w:cs="Times New Roman"/>
          <w:sz w:val="28"/>
          <w:szCs w:val="28"/>
        </w:rPr>
        <w:t>,</w:t>
      </w:r>
    </w:p>
    <w:p w14:paraId="566D44D6" w14:textId="77777777" w:rsidR="00B33832" w:rsidRDefault="00B33832" w:rsidP="00B33832">
      <w:pPr>
        <w:contextualSpacing/>
        <w:jc w:val="right"/>
        <w:rPr>
          <w:rFonts w:ascii="Times New Roman" w:hAnsi="Times New Roman" w:cs="Times New Roman"/>
          <w:sz w:val="28"/>
          <w:szCs w:val="28"/>
        </w:rPr>
      </w:pPr>
      <w:r>
        <w:rPr>
          <w:rFonts w:ascii="Times New Roman" w:hAnsi="Times New Roman" w:cs="Times New Roman"/>
          <w:sz w:val="28"/>
          <w:szCs w:val="28"/>
        </w:rPr>
        <w:t>вчитель трудового навчання, дефектолог</w:t>
      </w:r>
    </w:p>
    <w:p w14:paraId="356669F6" w14:textId="77777777" w:rsidR="00B33832" w:rsidRDefault="00B33832">
      <w:pPr>
        <w:rPr>
          <w:rFonts w:ascii="Times New Roman" w:hAnsi="Times New Roman" w:cs="Times New Roman"/>
          <w:b/>
          <w:sz w:val="28"/>
          <w:szCs w:val="28"/>
        </w:rPr>
      </w:pPr>
    </w:p>
    <w:p w14:paraId="4BBFD999" w14:textId="2CAFC7A8" w:rsidR="0083136F" w:rsidRDefault="00B33832" w:rsidP="00283EF0">
      <w:pPr>
        <w:ind w:firstLine="567"/>
        <w:jc w:val="both"/>
        <w:rPr>
          <w:rFonts w:ascii="Times New Roman" w:hAnsi="Times New Roman" w:cs="Times New Roman"/>
          <w:b/>
          <w:sz w:val="28"/>
          <w:szCs w:val="28"/>
        </w:rPr>
      </w:pPr>
      <w:r w:rsidRPr="00B33832">
        <w:rPr>
          <w:rFonts w:ascii="Times New Roman" w:hAnsi="Times New Roman" w:cs="Times New Roman"/>
          <w:b/>
          <w:sz w:val="28"/>
          <w:szCs w:val="28"/>
        </w:rPr>
        <w:t>П</w:t>
      </w:r>
      <w:r>
        <w:rPr>
          <w:rFonts w:ascii="Times New Roman" w:hAnsi="Times New Roman" w:cs="Times New Roman"/>
          <w:b/>
          <w:sz w:val="28"/>
          <w:szCs w:val="28"/>
        </w:rPr>
        <w:t>ОГЛЯДИ</w:t>
      </w:r>
      <w:r w:rsidRPr="00B33832">
        <w:rPr>
          <w:rFonts w:ascii="Times New Roman" w:hAnsi="Times New Roman" w:cs="Times New Roman"/>
          <w:b/>
          <w:sz w:val="28"/>
          <w:szCs w:val="28"/>
        </w:rPr>
        <w:t xml:space="preserve"> </w:t>
      </w:r>
      <w:r>
        <w:rPr>
          <w:rFonts w:ascii="Times New Roman" w:hAnsi="Times New Roman" w:cs="Times New Roman"/>
          <w:b/>
          <w:sz w:val="28"/>
          <w:szCs w:val="28"/>
        </w:rPr>
        <w:t>ДЕФЕКТОЛОГІВ НА ПРОБЛЕМУ</w:t>
      </w:r>
      <w:r w:rsidRPr="00B33832">
        <w:rPr>
          <w:rFonts w:ascii="Times New Roman" w:hAnsi="Times New Roman" w:cs="Times New Roman"/>
          <w:b/>
          <w:sz w:val="28"/>
          <w:szCs w:val="28"/>
        </w:rPr>
        <w:t xml:space="preserve"> </w:t>
      </w:r>
      <w:r>
        <w:rPr>
          <w:rFonts w:ascii="Times New Roman" w:hAnsi="Times New Roman" w:cs="Times New Roman"/>
          <w:b/>
          <w:sz w:val="28"/>
          <w:szCs w:val="28"/>
        </w:rPr>
        <w:t xml:space="preserve">ТРУДОВОЇ </w:t>
      </w:r>
      <w:r w:rsidR="00283EF0">
        <w:rPr>
          <w:rFonts w:ascii="Times New Roman" w:hAnsi="Times New Roman" w:cs="Times New Roman"/>
          <w:b/>
          <w:sz w:val="28"/>
          <w:szCs w:val="28"/>
        </w:rPr>
        <w:t xml:space="preserve">   </w:t>
      </w:r>
      <w:r>
        <w:rPr>
          <w:rFonts w:ascii="Times New Roman" w:hAnsi="Times New Roman" w:cs="Times New Roman"/>
          <w:b/>
          <w:sz w:val="28"/>
          <w:szCs w:val="28"/>
        </w:rPr>
        <w:t>ПІДГОТОВК</w:t>
      </w:r>
      <w:r w:rsidR="00283EF0">
        <w:rPr>
          <w:rFonts w:ascii="Times New Roman" w:hAnsi="Times New Roman" w:cs="Times New Roman"/>
          <w:b/>
          <w:sz w:val="28"/>
          <w:szCs w:val="28"/>
        </w:rPr>
        <w:t>И</w:t>
      </w:r>
      <w:r w:rsidRPr="00B33832">
        <w:rPr>
          <w:rFonts w:ascii="Times New Roman" w:hAnsi="Times New Roman" w:cs="Times New Roman"/>
          <w:b/>
          <w:sz w:val="28"/>
          <w:szCs w:val="28"/>
        </w:rPr>
        <w:t xml:space="preserve"> </w:t>
      </w:r>
      <w:r>
        <w:rPr>
          <w:rFonts w:ascii="Times New Roman" w:hAnsi="Times New Roman" w:cs="Times New Roman"/>
          <w:b/>
          <w:sz w:val="28"/>
          <w:szCs w:val="28"/>
        </w:rPr>
        <w:t>УЧНІВ ДО СУСПІЛЬНО</w:t>
      </w:r>
      <w:r w:rsidR="00283EF0" w:rsidRPr="00283EF0">
        <w:rPr>
          <w:rFonts w:ascii="Times New Roman" w:hAnsi="Times New Roman" w:cs="Times New Roman"/>
          <w:sz w:val="28"/>
          <w:szCs w:val="28"/>
        </w:rPr>
        <w:t>-</w:t>
      </w:r>
      <w:r>
        <w:rPr>
          <w:rFonts w:ascii="Times New Roman" w:hAnsi="Times New Roman" w:cs="Times New Roman"/>
          <w:b/>
          <w:sz w:val="28"/>
          <w:szCs w:val="28"/>
        </w:rPr>
        <w:t>КОРИСНОЇ ПРАЦІ</w:t>
      </w:r>
    </w:p>
    <w:p w14:paraId="2FF256BE" w14:textId="4A4A3955" w:rsidR="00630BCE" w:rsidRDefault="00630BCE" w:rsidP="00ED256C">
      <w:pPr>
        <w:jc w:val="center"/>
        <w:rPr>
          <w:rFonts w:ascii="Times New Roman" w:hAnsi="Times New Roman" w:cs="Times New Roman"/>
          <w:b/>
          <w:i/>
          <w:sz w:val="28"/>
          <w:szCs w:val="28"/>
        </w:rPr>
      </w:pPr>
      <w:r w:rsidRPr="00630BCE">
        <w:rPr>
          <w:rFonts w:ascii="Times New Roman" w:hAnsi="Times New Roman" w:cs="Times New Roman"/>
          <w:b/>
          <w:i/>
          <w:sz w:val="28"/>
          <w:szCs w:val="28"/>
        </w:rPr>
        <w:t>Анотація</w:t>
      </w:r>
      <w:bookmarkStart w:id="0" w:name="_GoBack"/>
      <w:bookmarkEnd w:id="0"/>
    </w:p>
    <w:p w14:paraId="1C864859" w14:textId="383D1524" w:rsidR="00630BCE" w:rsidRDefault="00315B28" w:rsidP="00315B28">
      <w:pPr>
        <w:ind w:firstLine="567"/>
        <w:jc w:val="both"/>
        <w:rPr>
          <w:rFonts w:ascii="Times New Roman" w:hAnsi="Times New Roman" w:cs="Times New Roman"/>
          <w:i/>
          <w:sz w:val="28"/>
          <w:szCs w:val="28"/>
        </w:rPr>
      </w:pPr>
      <w:r w:rsidRPr="00315B28">
        <w:rPr>
          <w:rFonts w:ascii="Times New Roman" w:hAnsi="Times New Roman" w:cs="Times New Roman"/>
          <w:i/>
          <w:sz w:val="28"/>
          <w:szCs w:val="28"/>
        </w:rPr>
        <w:t>Проблема трудової підготовки дітей з вадами психофізичного розвитку завжди була предметом дослідження вчених-дефектологів, тому, що виробнича діяльність випускників допоміжних шкіл є одним з показників їх соціально-трудової адаптації та реабілітації у сучасне суспільство. Під час вивчення особливостей практичної діяльності даної категорії дітей, їх працездатності, досліджувалися різні засобі формування професійних знань та вмінь, шляхи посилення корекційної спрямованості трудового навчання.</w:t>
      </w:r>
    </w:p>
    <w:p w14:paraId="0E8FADAC" w14:textId="68C151A5" w:rsidR="00315B28" w:rsidRPr="00315B28" w:rsidRDefault="00315B28" w:rsidP="00315B28">
      <w:pPr>
        <w:ind w:firstLine="567"/>
        <w:contextualSpacing/>
        <w:jc w:val="both"/>
        <w:rPr>
          <w:rFonts w:ascii="Times New Roman" w:hAnsi="Times New Roman" w:cs="Times New Roman"/>
          <w:sz w:val="28"/>
          <w:szCs w:val="28"/>
        </w:rPr>
      </w:pPr>
      <w:r w:rsidRPr="00315B28">
        <w:rPr>
          <w:rFonts w:ascii="Times New Roman" w:hAnsi="Times New Roman" w:cs="Times New Roman"/>
          <w:sz w:val="28"/>
          <w:szCs w:val="28"/>
        </w:rPr>
        <w:t>На сучасному етапі розвитку педагогічної науки трудове навчання як засіб корекції і розвитку дітей з інтелектуальною недостатністю є однією із найголовніших складових ефективного розвитку виробничих навичок та умінь у дітей та першоосновою формування високого рівня соціальної і професійної дієздатності та збереження здоров’я молоді.</w:t>
      </w:r>
    </w:p>
    <w:p w14:paraId="39064FD0" w14:textId="77777777" w:rsidR="00315B28" w:rsidRPr="00315B28" w:rsidRDefault="00315B28" w:rsidP="00315B28">
      <w:pPr>
        <w:ind w:firstLine="567"/>
        <w:contextualSpacing/>
        <w:jc w:val="both"/>
        <w:rPr>
          <w:rFonts w:ascii="Times New Roman" w:hAnsi="Times New Roman" w:cs="Times New Roman"/>
          <w:sz w:val="28"/>
          <w:szCs w:val="28"/>
        </w:rPr>
      </w:pPr>
      <w:r w:rsidRPr="00315B28">
        <w:rPr>
          <w:rFonts w:ascii="Times New Roman" w:hAnsi="Times New Roman" w:cs="Times New Roman"/>
          <w:sz w:val="28"/>
          <w:szCs w:val="28"/>
        </w:rPr>
        <w:t>Дослідження впливу трудового виховання на розвиток розумово відсталої дитини досить актуальна і водночас складна проблема, оскільки праця зумовлюється фізіологічними, психологічними й соціальними факторами.</w:t>
      </w:r>
    </w:p>
    <w:p w14:paraId="4230BE79" w14:textId="77777777" w:rsidR="00315B28" w:rsidRPr="00315B28" w:rsidRDefault="00315B28" w:rsidP="00315B28">
      <w:pPr>
        <w:ind w:firstLine="567"/>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За свідченням О. </w:t>
      </w:r>
      <w:proofErr w:type="spellStart"/>
      <w:r w:rsidRPr="00315B28">
        <w:rPr>
          <w:rFonts w:ascii="Times New Roman" w:hAnsi="Times New Roman" w:cs="Times New Roman"/>
          <w:sz w:val="28"/>
          <w:szCs w:val="28"/>
        </w:rPr>
        <w:t>Костантинова</w:t>
      </w:r>
      <w:proofErr w:type="spellEnd"/>
      <w:r w:rsidRPr="00315B28">
        <w:rPr>
          <w:rFonts w:ascii="Times New Roman" w:hAnsi="Times New Roman" w:cs="Times New Roman"/>
          <w:sz w:val="28"/>
          <w:szCs w:val="28"/>
        </w:rPr>
        <w:t>, становленню теоретичних основ трудового навчання і виховання учнів допоміжної школи передували фундаментальні дослідження фізіологів В. </w:t>
      </w:r>
      <w:proofErr w:type="spellStart"/>
      <w:r w:rsidRPr="00315B28">
        <w:rPr>
          <w:rFonts w:ascii="Times New Roman" w:hAnsi="Times New Roman" w:cs="Times New Roman"/>
          <w:sz w:val="28"/>
          <w:szCs w:val="28"/>
        </w:rPr>
        <w:t>Бехтерєва</w:t>
      </w:r>
      <w:proofErr w:type="spellEnd"/>
      <w:r w:rsidRPr="00315B28">
        <w:rPr>
          <w:rFonts w:ascii="Times New Roman" w:hAnsi="Times New Roman" w:cs="Times New Roman"/>
          <w:sz w:val="28"/>
          <w:szCs w:val="28"/>
        </w:rPr>
        <w:t xml:space="preserve">, Л. Виготського, В. Кащенка, П. </w:t>
      </w:r>
      <w:proofErr w:type="spellStart"/>
      <w:r w:rsidRPr="00315B28">
        <w:rPr>
          <w:rFonts w:ascii="Times New Roman" w:hAnsi="Times New Roman" w:cs="Times New Roman"/>
          <w:sz w:val="28"/>
          <w:szCs w:val="28"/>
        </w:rPr>
        <w:t>Каптерева</w:t>
      </w:r>
      <w:proofErr w:type="spellEnd"/>
      <w:r w:rsidRPr="00315B28">
        <w:rPr>
          <w:rFonts w:ascii="Times New Roman" w:hAnsi="Times New Roman" w:cs="Times New Roman"/>
          <w:sz w:val="28"/>
          <w:szCs w:val="28"/>
        </w:rPr>
        <w:t xml:space="preserve">, А. </w:t>
      </w:r>
      <w:proofErr w:type="spellStart"/>
      <w:r w:rsidRPr="00315B28">
        <w:rPr>
          <w:rFonts w:ascii="Times New Roman" w:hAnsi="Times New Roman" w:cs="Times New Roman"/>
          <w:sz w:val="28"/>
          <w:szCs w:val="28"/>
        </w:rPr>
        <w:t>Лазурського</w:t>
      </w:r>
      <w:proofErr w:type="spellEnd"/>
      <w:r w:rsidRPr="00315B28">
        <w:rPr>
          <w:rFonts w:ascii="Times New Roman" w:hAnsi="Times New Roman" w:cs="Times New Roman"/>
          <w:sz w:val="28"/>
          <w:szCs w:val="28"/>
        </w:rPr>
        <w:t>, А. Нечаєва, С. Шацького та ін. Вони були творцями різних експериментальних майданчиків, наукових лабораторій, інститутів та академій, розробниками нових педагогічних ідей і теорій розвитку дитячої особистості [11, c. 136].</w:t>
      </w:r>
    </w:p>
    <w:p w14:paraId="100665B7" w14:textId="77777777" w:rsidR="00315B28" w:rsidRDefault="00315B28" w:rsidP="00315B28">
      <w:pPr>
        <w:autoSpaceDE w:val="0"/>
        <w:autoSpaceDN w:val="0"/>
        <w:adjustRightInd w:val="0"/>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Міцний фундамент для подальшого розвитку дидактичних основ професійно-трудового навчання учнів спеціальної школи заклали результати досліджень проведених Л. Виготським, М. </w:t>
      </w:r>
      <w:proofErr w:type="spellStart"/>
      <w:r w:rsidRPr="00315B28">
        <w:rPr>
          <w:rFonts w:ascii="Times New Roman" w:hAnsi="Times New Roman" w:cs="Times New Roman"/>
          <w:sz w:val="28"/>
          <w:szCs w:val="28"/>
        </w:rPr>
        <w:t>Гнезділовим</w:t>
      </w:r>
      <w:proofErr w:type="spellEnd"/>
      <w:r w:rsidRPr="00315B28">
        <w:rPr>
          <w:rFonts w:ascii="Times New Roman" w:hAnsi="Times New Roman" w:cs="Times New Roman"/>
          <w:sz w:val="28"/>
          <w:szCs w:val="28"/>
        </w:rPr>
        <w:t xml:space="preserve">, Л. </w:t>
      </w:r>
      <w:proofErr w:type="spellStart"/>
      <w:r w:rsidRPr="00315B28">
        <w:rPr>
          <w:rFonts w:ascii="Times New Roman" w:hAnsi="Times New Roman" w:cs="Times New Roman"/>
          <w:sz w:val="28"/>
          <w:szCs w:val="28"/>
        </w:rPr>
        <w:t>Занковим</w:t>
      </w:r>
      <w:proofErr w:type="spellEnd"/>
      <w:r w:rsidRPr="00315B28">
        <w:rPr>
          <w:rFonts w:ascii="Times New Roman" w:hAnsi="Times New Roman" w:cs="Times New Roman"/>
          <w:sz w:val="28"/>
          <w:szCs w:val="28"/>
        </w:rPr>
        <w:t>, Б. Пінським у 30-40-х роках ХХ ст. На основі досліджень цих вчених було визначено важливість розробки засобів корекції вад розвитку дітей у процесі трудової діяльності та перебудови роботи спеціальної школи, спрямованої на удосконалення змісту, методів і форм підготовки розумово відсталих дітей до самостійної праці й залучення їх до виробничої діяльності [11, c. 137].</w:t>
      </w:r>
    </w:p>
    <w:p w14:paraId="4259E1E4" w14:textId="1DD503FB" w:rsidR="00315B28" w:rsidRPr="00315B28" w:rsidRDefault="00315B28" w:rsidP="00315B28">
      <w:pPr>
        <w:autoSpaceDE w:val="0"/>
        <w:autoSpaceDN w:val="0"/>
        <w:adjustRightInd w:val="0"/>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На сучасному етапі розвитку спеціальної педагогіки аналіз матеріалів експериментальних досліджень В. Бондаря, Г. </w:t>
      </w:r>
      <w:proofErr w:type="spellStart"/>
      <w:r w:rsidRPr="00315B28">
        <w:rPr>
          <w:rFonts w:ascii="Times New Roman" w:hAnsi="Times New Roman" w:cs="Times New Roman"/>
          <w:sz w:val="28"/>
          <w:szCs w:val="28"/>
        </w:rPr>
        <w:t>Дульнєва</w:t>
      </w:r>
      <w:proofErr w:type="spellEnd"/>
      <w:r w:rsidRPr="00315B28">
        <w:rPr>
          <w:rFonts w:ascii="Times New Roman" w:hAnsi="Times New Roman" w:cs="Times New Roman"/>
          <w:sz w:val="28"/>
          <w:szCs w:val="28"/>
        </w:rPr>
        <w:t xml:space="preserve">, Г. </w:t>
      </w:r>
      <w:proofErr w:type="spellStart"/>
      <w:r w:rsidRPr="00315B28">
        <w:rPr>
          <w:rFonts w:ascii="Times New Roman" w:hAnsi="Times New Roman" w:cs="Times New Roman"/>
          <w:sz w:val="28"/>
          <w:szCs w:val="28"/>
        </w:rPr>
        <w:t>Мерсіянової</w:t>
      </w:r>
      <w:proofErr w:type="spellEnd"/>
      <w:r w:rsidRPr="00315B28">
        <w:rPr>
          <w:rFonts w:ascii="Times New Roman" w:hAnsi="Times New Roman" w:cs="Times New Roman"/>
          <w:sz w:val="28"/>
          <w:szCs w:val="28"/>
        </w:rPr>
        <w:t>,</w:t>
      </w:r>
      <w:r w:rsidRPr="00A667B8">
        <w:rPr>
          <w:sz w:val="28"/>
          <w:szCs w:val="28"/>
        </w:rPr>
        <w:t xml:space="preserve"> </w:t>
      </w:r>
      <w:r w:rsidRPr="00315B28">
        <w:rPr>
          <w:rFonts w:ascii="Times New Roman" w:hAnsi="Times New Roman" w:cs="Times New Roman"/>
          <w:sz w:val="28"/>
          <w:szCs w:val="28"/>
        </w:rPr>
        <w:t xml:space="preserve">С. Мирського, Б. Пінського, К. Рейди, О. </w:t>
      </w:r>
      <w:proofErr w:type="spellStart"/>
      <w:r w:rsidRPr="00315B28">
        <w:rPr>
          <w:rFonts w:ascii="Times New Roman" w:hAnsi="Times New Roman" w:cs="Times New Roman"/>
          <w:sz w:val="28"/>
          <w:szCs w:val="28"/>
        </w:rPr>
        <w:t>Хохліної</w:t>
      </w:r>
      <w:proofErr w:type="spellEnd"/>
      <w:r w:rsidRPr="00315B28">
        <w:rPr>
          <w:rFonts w:ascii="Times New Roman" w:hAnsi="Times New Roman" w:cs="Times New Roman"/>
          <w:sz w:val="28"/>
          <w:szCs w:val="28"/>
        </w:rPr>
        <w:t xml:space="preserve"> та ін. свідчить про посилену </w:t>
      </w:r>
      <w:r w:rsidRPr="00315B28">
        <w:rPr>
          <w:rFonts w:ascii="Times New Roman" w:hAnsi="Times New Roman" w:cs="Times New Roman"/>
          <w:sz w:val="28"/>
          <w:szCs w:val="28"/>
        </w:rPr>
        <w:lastRenderedPageBreak/>
        <w:t>увагу науковців до вивчення даної проблеми, про своєрідність структури трудової діяльності учнів допоміжної школи, що проявляється в низькому рівні самостійності, порушенні працездатності й пізнавальної активності при виконанні практичних завдань, у байдужому ставленні до праці [4, c. 56].</w:t>
      </w:r>
    </w:p>
    <w:p w14:paraId="0D3BAE0A" w14:textId="64C5ACC6" w:rsidR="00315B28" w:rsidRPr="00315B28" w:rsidRDefault="00315B28" w:rsidP="00315B28">
      <w:pPr>
        <w:autoSpaceDE w:val="0"/>
        <w:autoSpaceDN w:val="0"/>
        <w:adjustRightInd w:val="0"/>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Трудове виховання в спеціальному навчальному закладі – основа всієї навчально-виховної й корекційної роботи. Система трудового навчання дітей являє собою науково обґрунтовану міждисциплінарну (медичну, гігієнічну, педагогічну, психологічну тощо) систему підготовки учнів до вільного і самостійного вибору професії, що повинна враховувати як індивідуальні психофізіологічні особливості розвитку даної категорії дітей, так і необхідність повноцінного розподілу трудових ресурсів в економічних інтересах держави.</w:t>
      </w:r>
    </w:p>
    <w:p w14:paraId="459070AD" w14:textId="77777777" w:rsidR="00315B28" w:rsidRPr="00315B28" w:rsidRDefault="00315B28" w:rsidP="00315B28">
      <w:pPr>
        <w:autoSpaceDE w:val="0"/>
        <w:autoSpaceDN w:val="0"/>
        <w:adjustRightInd w:val="0"/>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На систему трудового навчання розумово відсталих учнів в умовах сучасності покладаються нові завдання – оновлення соціальних пріоритетів особистості, формування компетентності, посилення гнучкості та мобільності соціальної поведінки, підготовленості до праці й готовності включитися в трудову діяльність [12, c. 4]. </w:t>
      </w:r>
    </w:p>
    <w:p w14:paraId="513F7BC8" w14:textId="77777777" w:rsidR="00315B28" w:rsidRPr="00315B28" w:rsidRDefault="00315B28" w:rsidP="00315B28">
      <w:pPr>
        <w:autoSpaceDE w:val="0"/>
        <w:autoSpaceDN w:val="0"/>
        <w:adjustRightInd w:val="0"/>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Дидактичні основи побудови професійно-трудового навчання висвітлювалися в працях відомих учених-дефектологів О. </w:t>
      </w:r>
      <w:proofErr w:type="spellStart"/>
      <w:r w:rsidRPr="00315B28">
        <w:rPr>
          <w:rFonts w:ascii="Times New Roman" w:hAnsi="Times New Roman" w:cs="Times New Roman"/>
          <w:sz w:val="28"/>
          <w:szCs w:val="28"/>
        </w:rPr>
        <w:t>Граборова</w:t>
      </w:r>
      <w:proofErr w:type="spellEnd"/>
      <w:r w:rsidRPr="00315B28">
        <w:rPr>
          <w:rFonts w:ascii="Times New Roman" w:hAnsi="Times New Roman" w:cs="Times New Roman"/>
          <w:sz w:val="28"/>
          <w:szCs w:val="28"/>
        </w:rPr>
        <w:t>, Г. </w:t>
      </w:r>
      <w:proofErr w:type="spellStart"/>
      <w:r w:rsidRPr="00315B28">
        <w:rPr>
          <w:rFonts w:ascii="Times New Roman" w:hAnsi="Times New Roman" w:cs="Times New Roman"/>
          <w:sz w:val="28"/>
          <w:szCs w:val="28"/>
        </w:rPr>
        <w:t>Дульнєва</w:t>
      </w:r>
      <w:proofErr w:type="spellEnd"/>
      <w:r w:rsidRPr="00315B28">
        <w:rPr>
          <w:rFonts w:ascii="Times New Roman" w:hAnsi="Times New Roman" w:cs="Times New Roman"/>
          <w:sz w:val="28"/>
          <w:szCs w:val="28"/>
        </w:rPr>
        <w:t xml:space="preserve">, І. Єременка. В них розкрито специфічні особливості становлення психіки розумово відсталих і розроблено засоби педагогічної корекції основної вади. Досвід роботи допоміжних шкіл з цієї проблеми висвітлювався у публікаціях В. Бондаря, В. </w:t>
      </w:r>
      <w:proofErr w:type="spellStart"/>
      <w:r w:rsidRPr="00315B28">
        <w:rPr>
          <w:rFonts w:ascii="Times New Roman" w:hAnsi="Times New Roman" w:cs="Times New Roman"/>
          <w:sz w:val="28"/>
          <w:szCs w:val="28"/>
        </w:rPr>
        <w:t>Карвяліса</w:t>
      </w:r>
      <w:proofErr w:type="spellEnd"/>
      <w:r w:rsidRPr="00315B28">
        <w:rPr>
          <w:rFonts w:ascii="Times New Roman" w:hAnsi="Times New Roman" w:cs="Times New Roman"/>
          <w:sz w:val="28"/>
          <w:szCs w:val="28"/>
        </w:rPr>
        <w:t xml:space="preserve">, Г. </w:t>
      </w:r>
      <w:proofErr w:type="spellStart"/>
      <w:r w:rsidRPr="00315B28">
        <w:rPr>
          <w:rFonts w:ascii="Times New Roman" w:hAnsi="Times New Roman" w:cs="Times New Roman"/>
          <w:sz w:val="28"/>
          <w:szCs w:val="28"/>
        </w:rPr>
        <w:t>Мерсіянової</w:t>
      </w:r>
      <w:proofErr w:type="spellEnd"/>
      <w:r w:rsidRPr="00315B28">
        <w:rPr>
          <w:rFonts w:ascii="Times New Roman" w:hAnsi="Times New Roman" w:cs="Times New Roman"/>
          <w:sz w:val="28"/>
          <w:szCs w:val="28"/>
        </w:rPr>
        <w:t xml:space="preserve"> та ін. [7, c. 48]. </w:t>
      </w:r>
    </w:p>
    <w:p w14:paraId="0B7C86D2" w14:textId="77777777" w:rsidR="00315B28" w:rsidRPr="00315B28" w:rsidRDefault="00315B28" w:rsidP="00315B28">
      <w:pPr>
        <w:ind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У процесі трудового навчання і виховання в учнів з вадами інтелекту: </w:t>
      </w:r>
    </w:p>
    <w:p w14:paraId="434CCDA0" w14:textId="77777777" w:rsidR="00315B28" w:rsidRPr="00315B28" w:rsidRDefault="00315B28" w:rsidP="00315B28">
      <w:pPr>
        <w:numPr>
          <w:ilvl w:val="0"/>
          <w:numId w:val="1"/>
        </w:numPr>
        <w:tabs>
          <w:tab w:val="left" w:pos="993"/>
        </w:tabs>
        <w:ind w:left="0"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 xml:space="preserve">коригується: мислення і мовлення, порушення взаємодії між мовленням і діяльністю, слабкість регулюючої функції мовлення, сенсорні функції, самооцінка, недоліки моторики, постави; </w:t>
      </w:r>
    </w:p>
    <w:p w14:paraId="74795AD3" w14:textId="77777777" w:rsidR="00315B28" w:rsidRPr="00315B28" w:rsidRDefault="00315B28" w:rsidP="00315B28">
      <w:pPr>
        <w:numPr>
          <w:ilvl w:val="0"/>
          <w:numId w:val="1"/>
        </w:numPr>
        <w:tabs>
          <w:tab w:val="left" w:pos="993"/>
        </w:tabs>
        <w:ind w:left="0"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формується: самоконтроль, самостійність; планомірність дій, раціональність прийомів і способів дій, вміння працювати за інструкцією, вміння порівнювати виконану роботу із зразком, вміння знаходити помилки і виправляти їх, фізичні якості (точність, швидкість, координація рухів, спритність);</w:t>
      </w:r>
    </w:p>
    <w:p w14:paraId="6E9E3979" w14:textId="77777777" w:rsidR="00315B28" w:rsidRPr="00315B28" w:rsidRDefault="00315B28" w:rsidP="00315B28">
      <w:pPr>
        <w:numPr>
          <w:ilvl w:val="0"/>
          <w:numId w:val="1"/>
        </w:numPr>
        <w:tabs>
          <w:tab w:val="left" w:pos="993"/>
        </w:tabs>
        <w:ind w:left="0" w:firstLine="720"/>
        <w:contextualSpacing/>
        <w:jc w:val="both"/>
        <w:rPr>
          <w:rFonts w:ascii="Times New Roman" w:hAnsi="Times New Roman" w:cs="Times New Roman"/>
          <w:sz w:val="28"/>
          <w:szCs w:val="28"/>
        </w:rPr>
      </w:pPr>
      <w:r w:rsidRPr="00315B28">
        <w:rPr>
          <w:rFonts w:ascii="Times New Roman" w:hAnsi="Times New Roman" w:cs="Times New Roman"/>
          <w:sz w:val="28"/>
          <w:szCs w:val="28"/>
        </w:rPr>
        <w:t>виховується: уміння працювати в колективі (зважати на інтереси його членів, узгоджувати їх з власними інтересами), уміння керувати своєю поведінкою і діяльністю у процесі праці, професійний інтерес до праці, перспективні мотиви діяльності, працелюбність, товариськість, дисциплінованість, організованість [16, c. 169].</w:t>
      </w:r>
    </w:p>
    <w:p w14:paraId="470FDBA8" w14:textId="77777777" w:rsidR="00315B28" w:rsidRPr="00A667B8" w:rsidRDefault="00315B28" w:rsidP="00315B28">
      <w:pPr>
        <w:ind w:firstLine="720"/>
        <w:jc w:val="both"/>
        <w:rPr>
          <w:rFonts w:eastAsia="TimesNewRomanPSMT"/>
          <w:sz w:val="28"/>
          <w:szCs w:val="28"/>
        </w:rPr>
      </w:pPr>
      <w:r w:rsidRPr="00315B28">
        <w:rPr>
          <w:rFonts w:ascii="Times New Roman" w:hAnsi="Times New Roman" w:cs="Times New Roman"/>
          <w:sz w:val="28"/>
          <w:szCs w:val="28"/>
        </w:rPr>
        <w:t xml:space="preserve">Як зазначає О. </w:t>
      </w:r>
      <w:proofErr w:type="spellStart"/>
      <w:r w:rsidRPr="00315B28">
        <w:rPr>
          <w:rFonts w:ascii="Times New Roman" w:hAnsi="Times New Roman" w:cs="Times New Roman"/>
          <w:sz w:val="28"/>
          <w:szCs w:val="28"/>
        </w:rPr>
        <w:t>Коган</w:t>
      </w:r>
      <w:proofErr w:type="spellEnd"/>
      <w:r w:rsidRPr="00315B28">
        <w:rPr>
          <w:rFonts w:ascii="Times New Roman" w:hAnsi="Times New Roman" w:cs="Times New Roman"/>
          <w:sz w:val="28"/>
          <w:szCs w:val="28"/>
        </w:rPr>
        <w:t xml:space="preserve">, трудове виховання є одним із найголовніших факторів формування особистості у системі оздоровлення і профілактики шкідливих звичок. Праця сприяє соціалізації та адаптації учнів допоміжних </w:t>
      </w:r>
      <w:r w:rsidRPr="00884914">
        <w:rPr>
          <w:rFonts w:ascii="Times New Roman" w:hAnsi="Times New Roman" w:cs="Times New Roman"/>
          <w:sz w:val="28"/>
          <w:szCs w:val="28"/>
        </w:rPr>
        <w:t xml:space="preserve">шкіл під час навчання та після його закінчення. Виконуючи корекційну </w:t>
      </w:r>
      <w:r w:rsidRPr="00884914">
        <w:rPr>
          <w:rFonts w:ascii="Times New Roman" w:hAnsi="Times New Roman" w:cs="Times New Roman"/>
          <w:sz w:val="28"/>
          <w:szCs w:val="28"/>
        </w:rPr>
        <w:lastRenderedPageBreak/>
        <w:t>функцію, трудове виховання водночас формує позитивні інтереси і нахили, сприяє соціалізації, розвитку критичності, самостійності, об’єктивної самооцінки та самоконтролю. Під час праці реалізується потреба розумово відсталих учнів у позитивній суспільній оцінці своїх дій та результатів роботи [10, c. 122].</w:t>
      </w:r>
    </w:p>
    <w:p w14:paraId="466A89E2" w14:textId="77777777" w:rsidR="00315B28" w:rsidRPr="00A667B8" w:rsidRDefault="00315B28" w:rsidP="00B27108">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 xml:space="preserve">Важливе значення для розвитку теорії і практики трудової діяльності осіб з порушеннями мали ряд досліджень Н. </w:t>
      </w:r>
      <w:proofErr w:type="spellStart"/>
      <w:r w:rsidRPr="00A667B8">
        <w:rPr>
          <w:sz w:val="28"/>
          <w:szCs w:val="28"/>
          <w:lang w:val="uk-UA"/>
        </w:rPr>
        <w:t>Морозової</w:t>
      </w:r>
      <w:proofErr w:type="spellEnd"/>
      <w:r w:rsidRPr="00A667B8">
        <w:rPr>
          <w:sz w:val="28"/>
          <w:szCs w:val="28"/>
          <w:lang w:val="uk-UA"/>
        </w:rPr>
        <w:t xml:space="preserve">. Було встановлено, що процес навчання трудовій діяльності дітей з порушеннями здійснюється за трьома напрямками: </w:t>
      </w:r>
    </w:p>
    <w:p w14:paraId="00387261" w14:textId="77777777" w:rsidR="00315B28" w:rsidRPr="00A667B8" w:rsidRDefault="00315B28" w:rsidP="00B27108">
      <w:pPr>
        <w:pStyle w:val="a3"/>
        <w:numPr>
          <w:ilvl w:val="0"/>
          <w:numId w:val="2"/>
        </w:numPr>
        <w:tabs>
          <w:tab w:val="left" w:pos="851"/>
          <w:tab w:val="left" w:pos="993"/>
        </w:tabs>
        <w:spacing w:before="0" w:beforeAutospacing="0" w:after="160" w:afterAutospacing="0" w:line="259" w:lineRule="auto"/>
        <w:ind w:left="0" w:firstLine="709"/>
        <w:contextualSpacing/>
        <w:jc w:val="both"/>
        <w:rPr>
          <w:sz w:val="28"/>
          <w:szCs w:val="28"/>
          <w:lang w:val="uk-UA"/>
        </w:rPr>
      </w:pPr>
      <w:r w:rsidRPr="00A667B8">
        <w:rPr>
          <w:sz w:val="28"/>
          <w:szCs w:val="28"/>
          <w:lang w:val="uk-UA"/>
        </w:rPr>
        <w:t>підготовка до трудової діяльності, яка включає в себе формування таких якостей особистості, як готовність до праці, працелюбність, інтерес до праці, її суспільну мотивацію, вміння планувати, організовувати свій труд;</w:t>
      </w:r>
    </w:p>
    <w:p w14:paraId="1088AD76" w14:textId="77777777" w:rsidR="00315B28" w:rsidRPr="00A667B8" w:rsidRDefault="00315B28" w:rsidP="00B27108">
      <w:pPr>
        <w:pStyle w:val="a3"/>
        <w:numPr>
          <w:ilvl w:val="0"/>
          <w:numId w:val="2"/>
        </w:numPr>
        <w:tabs>
          <w:tab w:val="left" w:pos="851"/>
          <w:tab w:val="left" w:pos="993"/>
        </w:tabs>
        <w:spacing w:before="0" w:beforeAutospacing="0" w:after="160" w:afterAutospacing="0" w:line="259" w:lineRule="auto"/>
        <w:ind w:left="0" w:firstLine="709"/>
        <w:contextualSpacing/>
        <w:jc w:val="both"/>
        <w:rPr>
          <w:sz w:val="28"/>
          <w:szCs w:val="28"/>
          <w:lang w:val="uk-UA"/>
        </w:rPr>
      </w:pPr>
      <w:r w:rsidRPr="00A667B8">
        <w:rPr>
          <w:sz w:val="28"/>
          <w:szCs w:val="28"/>
          <w:lang w:val="uk-UA"/>
        </w:rPr>
        <w:t>створення психологічних передумов для пробудження інтересу до праці;</w:t>
      </w:r>
    </w:p>
    <w:p w14:paraId="66734083" w14:textId="77777777" w:rsidR="00315B28" w:rsidRPr="00A667B8" w:rsidRDefault="00315B28" w:rsidP="00B27108">
      <w:pPr>
        <w:pStyle w:val="a3"/>
        <w:numPr>
          <w:ilvl w:val="0"/>
          <w:numId w:val="2"/>
        </w:numPr>
        <w:tabs>
          <w:tab w:val="left" w:pos="851"/>
          <w:tab w:val="left" w:pos="993"/>
        </w:tabs>
        <w:spacing w:before="0" w:beforeAutospacing="0" w:after="160" w:afterAutospacing="0" w:line="259" w:lineRule="auto"/>
        <w:ind w:left="0" w:firstLine="709"/>
        <w:contextualSpacing/>
        <w:jc w:val="both"/>
        <w:rPr>
          <w:sz w:val="28"/>
          <w:szCs w:val="28"/>
          <w:lang w:val="uk-UA"/>
        </w:rPr>
      </w:pPr>
      <w:r w:rsidRPr="00A667B8">
        <w:rPr>
          <w:sz w:val="28"/>
          <w:szCs w:val="28"/>
          <w:lang w:val="uk-UA"/>
        </w:rPr>
        <w:t>формування у процесі праці знань про трудову діяльність, вироблення трудових вмінь і навичок [24, c. 127].</w:t>
      </w:r>
    </w:p>
    <w:p w14:paraId="6E7ED615" w14:textId="5A768C6F" w:rsidR="00315B28" w:rsidRPr="00A667B8" w:rsidRDefault="00315B28" w:rsidP="00B27108">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 xml:space="preserve">Ці напрямки взаємопов’язані, оскільки труднощі оволодіння вміннями та навичками у сліпих дітей можуть привести до виникнення негативного ставлення у них до праці, гальмування процесу формування любові до праці, а досягнення в цій галузі, навпаки, дають позитивний ефект. В той же час, подолання труднощів оволодіння трудовими навичками сприяють виникненню суспільної мотивації до праці, інтересу до майбутньої професії і </w:t>
      </w:r>
      <w:proofErr w:type="spellStart"/>
      <w:r w:rsidRPr="00A667B8">
        <w:rPr>
          <w:sz w:val="28"/>
          <w:szCs w:val="28"/>
          <w:lang w:val="uk-UA"/>
        </w:rPr>
        <w:t>т.п</w:t>
      </w:r>
      <w:proofErr w:type="spellEnd"/>
      <w:r w:rsidRPr="00A667B8">
        <w:rPr>
          <w:sz w:val="28"/>
          <w:szCs w:val="28"/>
          <w:lang w:val="uk-UA"/>
        </w:rPr>
        <w:t>. [24, c. 127].</w:t>
      </w:r>
    </w:p>
    <w:p w14:paraId="12E7D6A6" w14:textId="77777777" w:rsidR="00315B28" w:rsidRPr="00A667B8" w:rsidRDefault="00315B28" w:rsidP="00ED256C">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 xml:space="preserve">Дослідження вчених А. </w:t>
      </w:r>
      <w:r w:rsidRPr="00ED256C">
        <w:rPr>
          <w:sz w:val="28"/>
          <w:szCs w:val="28"/>
          <w:lang w:val="uk-UA"/>
        </w:rPr>
        <w:t>Зубрицької, Н. Панасюк п</w:t>
      </w:r>
      <w:r w:rsidRPr="00A667B8">
        <w:rPr>
          <w:sz w:val="28"/>
          <w:szCs w:val="28"/>
          <w:lang w:val="uk-UA"/>
        </w:rPr>
        <w:t>оказали, що розумово відсталі учні за період навчання в школі засвоюють визначені програмою техніко-технологічні відомості, оволодівають робочими навичками, інтелектуальними вміннями. Проте більшість із них мають низький та середній рівень готовності до праці (однотипність рухів, уповільненість темпу, слабкість реакцій, порушення структури навички, інертність рухів, невпевненість у собі, низький рівень виконання інтелектуального компонента тощо). Значні труднощі в учнів виникають в орієнтуванні у завданні, плануванні послідовності операцій та при оцінці результату праці. Недостатній розвиток професійних та особистісних компонентів готовності до праці зумовлює потребу проводити спеціальну корекційно-виховну роботу, спрямовану на подолання зазначених недоліків, їх профілактику [8, c. 276].</w:t>
      </w:r>
    </w:p>
    <w:p w14:paraId="63224AE3" w14:textId="77777777" w:rsidR="00315B28" w:rsidRPr="00A667B8" w:rsidRDefault="00315B28" w:rsidP="00ED256C">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 xml:space="preserve">За свідченням Н. </w:t>
      </w:r>
      <w:proofErr w:type="spellStart"/>
      <w:r w:rsidRPr="00A667B8">
        <w:rPr>
          <w:sz w:val="28"/>
          <w:szCs w:val="28"/>
          <w:lang w:val="uk-UA"/>
        </w:rPr>
        <w:t>Гіренко</w:t>
      </w:r>
      <w:proofErr w:type="spellEnd"/>
      <w:r w:rsidRPr="00A667B8">
        <w:rPr>
          <w:sz w:val="28"/>
          <w:szCs w:val="28"/>
          <w:lang w:val="uk-UA"/>
        </w:rPr>
        <w:t xml:space="preserve">, утруднення, які відмічаються в учнів в процесі виконання ними практичних робіт пов’язані з недорозвиненням рухової сфери, та недостатньою сформованістю загально трудових вмінь (орієнтування в завданні, планування наступної роботи, здійснення самоконтролю, перенесення набутого досвіду). Працездатність учнів має хвилеподібний характер, пов’язаний з наступаючою втомою і проявляється під </w:t>
      </w:r>
      <w:r w:rsidRPr="00A667B8">
        <w:rPr>
          <w:sz w:val="28"/>
          <w:szCs w:val="28"/>
          <w:lang w:val="uk-UA"/>
        </w:rPr>
        <w:lastRenderedPageBreak/>
        <w:t>час довготривалої роботи. Рівень працездатності учнів регулюється заходами, що пов’язані з дозованим навантаженням та періодами відпочинку. Удосконалення професійно-трудової діяльності підлітків залежить від рівня працездатності та тих педагогічних заходів, що створюють умови для її регулювання [4, с. 61].</w:t>
      </w:r>
    </w:p>
    <w:p w14:paraId="359FC33A" w14:textId="77777777" w:rsidR="00315B28" w:rsidRPr="00A667B8" w:rsidRDefault="00315B28" w:rsidP="00ED256C">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 xml:space="preserve">При цьому Л. В. </w:t>
      </w:r>
      <w:proofErr w:type="spellStart"/>
      <w:r w:rsidRPr="00A667B8">
        <w:rPr>
          <w:sz w:val="28"/>
          <w:szCs w:val="28"/>
          <w:lang w:val="uk-UA"/>
        </w:rPr>
        <w:t>Канішевська</w:t>
      </w:r>
      <w:proofErr w:type="spellEnd"/>
      <w:r w:rsidRPr="00A667B8">
        <w:rPr>
          <w:sz w:val="28"/>
          <w:szCs w:val="28"/>
          <w:lang w:val="uk-UA"/>
        </w:rPr>
        <w:t xml:space="preserve"> стверджує, що однією з найважливіших педагогічних функцій шкіл-інтернатів є залучення вихованців до праці та допомога їм у професійному самовизначенні, яке реалізується за такими професійно-трудовими напрямами роботи шкіл-інтернатів щодо залучення вихованців до праці та допомоги їм у професійному виборі: залучення вихованців у різні види трудової діяльності (самообслуговування, суспільно корисну, продуктивну працю); цілеспрямовані бесіди, </w:t>
      </w:r>
      <w:proofErr w:type="spellStart"/>
      <w:r w:rsidRPr="00A667B8">
        <w:rPr>
          <w:sz w:val="28"/>
          <w:szCs w:val="28"/>
          <w:lang w:val="uk-UA"/>
        </w:rPr>
        <w:t>професійно</w:t>
      </w:r>
      <w:proofErr w:type="spellEnd"/>
      <w:r w:rsidRPr="00A667B8">
        <w:rPr>
          <w:sz w:val="28"/>
          <w:szCs w:val="28"/>
          <w:lang w:val="uk-UA"/>
        </w:rPr>
        <w:t xml:space="preserve"> зорієнтовані заняття; </w:t>
      </w:r>
      <w:proofErr w:type="spellStart"/>
      <w:r w:rsidRPr="00A667B8">
        <w:rPr>
          <w:sz w:val="28"/>
          <w:szCs w:val="28"/>
          <w:lang w:val="uk-UA"/>
        </w:rPr>
        <w:t>профінформація</w:t>
      </w:r>
      <w:proofErr w:type="spellEnd"/>
      <w:r w:rsidRPr="00A667B8">
        <w:rPr>
          <w:sz w:val="28"/>
          <w:szCs w:val="28"/>
          <w:lang w:val="uk-UA"/>
        </w:rPr>
        <w:t xml:space="preserve">, </w:t>
      </w:r>
      <w:proofErr w:type="spellStart"/>
      <w:r w:rsidRPr="00A667B8">
        <w:rPr>
          <w:sz w:val="28"/>
          <w:szCs w:val="28"/>
          <w:lang w:val="uk-UA"/>
        </w:rPr>
        <w:t>профконсультація</w:t>
      </w:r>
      <w:proofErr w:type="spellEnd"/>
      <w:r w:rsidRPr="00A667B8">
        <w:rPr>
          <w:sz w:val="28"/>
          <w:szCs w:val="28"/>
          <w:lang w:val="uk-UA"/>
        </w:rPr>
        <w:t xml:space="preserve">; здійснення допрофесійної та початкової професійної підготовки за умови договору з професійними ліцеями; створення обласних комплексів соціально-трудової адаптації системи суспільного виховання; створення в школах-інтернатах професійних класів, у яких здійснюється поступовий перехід від трудового навчання до професійного; формування у вихованців інтернатів уявлень щодо ринку праці й професій, </w:t>
      </w:r>
      <w:proofErr w:type="spellStart"/>
      <w:r w:rsidRPr="00A667B8">
        <w:rPr>
          <w:sz w:val="28"/>
          <w:szCs w:val="28"/>
          <w:lang w:val="uk-UA"/>
        </w:rPr>
        <w:t>професійно</w:t>
      </w:r>
      <w:proofErr w:type="spellEnd"/>
      <w:r w:rsidRPr="00A667B8">
        <w:rPr>
          <w:sz w:val="28"/>
          <w:szCs w:val="28"/>
          <w:lang w:val="uk-UA"/>
        </w:rPr>
        <w:t xml:space="preserve"> важливих якостей щодо обраної професії [9, c. 90].</w:t>
      </w:r>
    </w:p>
    <w:p w14:paraId="4D115CF7" w14:textId="1841F1F4" w:rsidR="00315B28" w:rsidRDefault="00315B28" w:rsidP="00ED256C">
      <w:pPr>
        <w:pStyle w:val="a3"/>
        <w:spacing w:before="0" w:beforeAutospacing="0" w:after="160" w:afterAutospacing="0" w:line="259" w:lineRule="auto"/>
        <w:ind w:firstLine="720"/>
        <w:contextualSpacing/>
        <w:jc w:val="both"/>
        <w:rPr>
          <w:sz w:val="28"/>
          <w:szCs w:val="28"/>
          <w:lang w:val="uk-UA"/>
        </w:rPr>
      </w:pPr>
      <w:r w:rsidRPr="00A667B8">
        <w:rPr>
          <w:sz w:val="28"/>
          <w:szCs w:val="28"/>
          <w:lang w:val="uk-UA"/>
        </w:rPr>
        <w:t>Отже, трудове навчання і виховання учнів шкіл-інтернатів має власні особливості, пов’язані із підготовкою вихованців до самостійного життя та забезпечення молодим людям професійних навичок і вмінь, надання необхідної трудової основи, яка сприятиме виконанню суспільно корисної праці.</w:t>
      </w:r>
    </w:p>
    <w:p w14:paraId="548EA4EC" w14:textId="77777777" w:rsidR="00A44FEE" w:rsidRDefault="00A44FEE" w:rsidP="00A44FEE">
      <w:pPr>
        <w:tabs>
          <w:tab w:val="left" w:pos="993"/>
        </w:tabs>
        <w:contextualSpacing/>
        <w:jc w:val="both"/>
        <w:rPr>
          <w:rFonts w:ascii="Times New Roman" w:hAnsi="Times New Roman" w:cs="Times New Roman"/>
          <w:sz w:val="28"/>
          <w:szCs w:val="28"/>
        </w:rPr>
      </w:pPr>
    </w:p>
    <w:p w14:paraId="3FFD75D6" w14:textId="5271030B" w:rsidR="00DF004F" w:rsidRPr="00A44FEE" w:rsidRDefault="00DF004F" w:rsidP="00A44FEE">
      <w:pPr>
        <w:tabs>
          <w:tab w:val="left" w:pos="993"/>
        </w:tabs>
        <w:contextualSpacing/>
        <w:jc w:val="center"/>
        <w:rPr>
          <w:rFonts w:ascii="Times New Roman" w:hAnsi="Times New Roman" w:cs="Times New Roman"/>
          <w:b/>
          <w:sz w:val="24"/>
          <w:szCs w:val="24"/>
        </w:rPr>
      </w:pPr>
      <w:r w:rsidRPr="00A44FEE">
        <w:rPr>
          <w:rFonts w:ascii="Times New Roman" w:hAnsi="Times New Roman" w:cs="Times New Roman"/>
          <w:b/>
          <w:sz w:val="24"/>
          <w:szCs w:val="24"/>
        </w:rPr>
        <w:t>СПИСОК ВИКОРИСТАНОЇ ЛІТЕРАТУРИ</w:t>
      </w:r>
    </w:p>
    <w:p w14:paraId="01193680" w14:textId="12BE5AD9" w:rsidR="00A44FEE" w:rsidRDefault="00A44FEE" w:rsidP="00A44FEE">
      <w:pPr>
        <w:numPr>
          <w:ilvl w:val="0"/>
          <w:numId w:val="3"/>
        </w:numPr>
        <w:tabs>
          <w:tab w:val="clear" w:pos="720"/>
          <w:tab w:val="left" w:pos="993"/>
        </w:tabs>
        <w:ind w:left="0" w:firstLine="720"/>
        <w:contextualSpacing/>
        <w:jc w:val="both"/>
        <w:rPr>
          <w:rFonts w:ascii="Times New Roman" w:hAnsi="Times New Roman" w:cs="Times New Roman"/>
          <w:sz w:val="28"/>
          <w:szCs w:val="28"/>
        </w:rPr>
      </w:pPr>
      <w:proofErr w:type="spellStart"/>
      <w:r w:rsidRPr="00A44FEE">
        <w:rPr>
          <w:rFonts w:ascii="Times New Roman" w:hAnsi="Times New Roman" w:cs="Times New Roman"/>
          <w:sz w:val="28"/>
          <w:szCs w:val="28"/>
        </w:rPr>
        <w:t>Константинів</w:t>
      </w:r>
      <w:proofErr w:type="spellEnd"/>
      <w:r w:rsidRPr="00A44FEE">
        <w:rPr>
          <w:rFonts w:ascii="Times New Roman" w:hAnsi="Times New Roman" w:cs="Times New Roman"/>
          <w:sz w:val="28"/>
          <w:szCs w:val="28"/>
        </w:rPr>
        <w:t xml:space="preserve"> О. В. Становлення теоретичних основ трудового навчання розумово відсталих учнів в умовах допоміжної школи (40-І роки ХХ ст.). / О. В. </w:t>
      </w:r>
      <w:proofErr w:type="spellStart"/>
      <w:r w:rsidRPr="00A44FEE">
        <w:rPr>
          <w:rFonts w:ascii="Times New Roman" w:hAnsi="Times New Roman" w:cs="Times New Roman"/>
          <w:sz w:val="28"/>
          <w:szCs w:val="28"/>
        </w:rPr>
        <w:t>Константинів</w:t>
      </w:r>
      <w:proofErr w:type="spellEnd"/>
      <w:r w:rsidRPr="00A44FEE">
        <w:rPr>
          <w:rFonts w:ascii="Times New Roman" w:hAnsi="Times New Roman" w:cs="Times New Roman"/>
          <w:sz w:val="28"/>
          <w:szCs w:val="28"/>
        </w:rPr>
        <w:t xml:space="preserve"> ; За ред. О. В. Гаврилова, В. І. Співака // Збірник наукових праць Кам’янець-Подільського національного університету імені Івана Огієнка. – </w:t>
      </w:r>
      <w:proofErr w:type="spellStart"/>
      <w:r w:rsidRPr="00A44FEE">
        <w:rPr>
          <w:rFonts w:ascii="Times New Roman" w:hAnsi="Times New Roman" w:cs="Times New Roman"/>
          <w:sz w:val="28"/>
          <w:szCs w:val="28"/>
        </w:rPr>
        <w:t>Вип</w:t>
      </w:r>
      <w:proofErr w:type="spellEnd"/>
      <w:r w:rsidRPr="00A44FEE">
        <w:rPr>
          <w:rFonts w:ascii="Times New Roman" w:hAnsi="Times New Roman" w:cs="Times New Roman"/>
          <w:sz w:val="28"/>
          <w:szCs w:val="28"/>
        </w:rPr>
        <w:t xml:space="preserve">. XХІ. </w:t>
      </w:r>
      <w:r w:rsidRPr="00A44FEE">
        <w:rPr>
          <w:rFonts w:ascii="Times New Roman" w:hAnsi="Times New Roman" w:cs="Times New Roman"/>
          <w:sz w:val="28"/>
          <w:szCs w:val="28"/>
        </w:rPr>
        <w:sym w:font="Symbol" w:char="F02D"/>
      </w:r>
      <w:r w:rsidRPr="00A44FEE">
        <w:rPr>
          <w:rFonts w:ascii="Times New Roman" w:hAnsi="Times New Roman" w:cs="Times New Roman"/>
          <w:sz w:val="28"/>
          <w:szCs w:val="28"/>
        </w:rPr>
        <w:t xml:space="preserve"> Ч. 2. Серія: соціально-педагогічна. – Кам’янець-Подільський : Медобори-2006, 2012. – С. 133-139.</w:t>
      </w:r>
    </w:p>
    <w:p w14:paraId="2F6A9322" w14:textId="340E6C2D" w:rsidR="00EC5CCB" w:rsidRDefault="00EC5CCB" w:rsidP="00EC5CCB">
      <w:pPr>
        <w:numPr>
          <w:ilvl w:val="0"/>
          <w:numId w:val="3"/>
        </w:numPr>
        <w:tabs>
          <w:tab w:val="clear" w:pos="720"/>
          <w:tab w:val="left" w:pos="993"/>
        </w:tabs>
        <w:ind w:left="0" w:firstLine="720"/>
        <w:contextualSpacing/>
        <w:jc w:val="both"/>
        <w:rPr>
          <w:rFonts w:ascii="Times New Roman" w:hAnsi="Times New Roman" w:cs="Times New Roman"/>
          <w:sz w:val="28"/>
          <w:szCs w:val="28"/>
        </w:rPr>
      </w:pPr>
      <w:r w:rsidRPr="00EC5CCB">
        <w:rPr>
          <w:rFonts w:ascii="Times New Roman" w:hAnsi="Times New Roman" w:cs="Times New Roman"/>
          <w:sz w:val="28"/>
          <w:szCs w:val="28"/>
        </w:rPr>
        <w:t xml:space="preserve">Зубрицька А. А. Трудове навчання як один з найважливіших чинників та засобів корекції і розвитку дітей з інтелектуальною недостатністю / </w:t>
      </w:r>
      <w:r w:rsidRPr="00EC5CCB">
        <w:rPr>
          <w:rFonts w:ascii="Times New Roman" w:hAnsi="Times New Roman" w:cs="Times New Roman"/>
          <w:sz w:val="28"/>
          <w:szCs w:val="28"/>
        </w:rPr>
        <w:br/>
        <w:t xml:space="preserve">А. А. Зубрицька, Н. В. Панасюк // Гігієна населених місць. – 2012. – № 59. – </w:t>
      </w:r>
      <w:r w:rsidRPr="00EC5CCB">
        <w:rPr>
          <w:rFonts w:ascii="Times New Roman" w:hAnsi="Times New Roman" w:cs="Times New Roman"/>
          <w:sz w:val="28"/>
          <w:szCs w:val="28"/>
        </w:rPr>
        <w:br/>
        <w:t>С. 275</w:t>
      </w:r>
      <w:r w:rsidRPr="00EC5CCB">
        <w:rPr>
          <w:rFonts w:ascii="Times New Roman" w:hAnsi="Times New Roman" w:cs="Times New Roman"/>
          <w:sz w:val="28"/>
          <w:szCs w:val="28"/>
        </w:rPr>
        <w:sym w:font="Symbol" w:char="F02D"/>
      </w:r>
      <w:r w:rsidRPr="00EC5CCB">
        <w:rPr>
          <w:rFonts w:ascii="Times New Roman" w:hAnsi="Times New Roman" w:cs="Times New Roman"/>
          <w:sz w:val="28"/>
          <w:szCs w:val="28"/>
        </w:rPr>
        <w:t>278.</w:t>
      </w:r>
    </w:p>
    <w:p w14:paraId="47684058" w14:textId="77777777" w:rsidR="00C10B8E" w:rsidRPr="00C10B8E" w:rsidRDefault="00C10B8E" w:rsidP="00C10B8E">
      <w:pPr>
        <w:numPr>
          <w:ilvl w:val="0"/>
          <w:numId w:val="3"/>
        </w:numPr>
        <w:tabs>
          <w:tab w:val="clear" w:pos="720"/>
          <w:tab w:val="left" w:pos="993"/>
        </w:tabs>
        <w:ind w:left="0" w:firstLine="720"/>
        <w:contextualSpacing/>
        <w:jc w:val="both"/>
        <w:rPr>
          <w:rFonts w:ascii="Times New Roman" w:hAnsi="Times New Roman" w:cs="Times New Roman"/>
          <w:sz w:val="28"/>
          <w:szCs w:val="28"/>
        </w:rPr>
      </w:pPr>
      <w:proofErr w:type="spellStart"/>
      <w:r w:rsidRPr="00C10B8E">
        <w:rPr>
          <w:rFonts w:ascii="Times New Roman" w:hAnsi="Times New Roman" w:cs="Times New Roman"/>
          <w:sz w:val="28"/>
          <w:szCs w:val="28"/>
        </w:rPr>
        <w:t>Коган</w:t>
      </w:r>
      <w:proofErr w:type="spellEnd"/>
      <w:r w:rsidRPr="00C10B8E">
        <w:rPr>
          <w:rFonts w:ascii="Times New Roman" w:hAnsi="Times New Roman" w:cs="Times New Roman"/>
          <w:sz w:val="28"/>
          <w:szCs w:val="28"/>
        </w:rPr>
        <w:t xml:space="preserve"> О. В. Аналіз проблематики формування здорового способу життя в учнів допоміжної школи / О. В. </w:t>
      </w:r>
      <w:proofErr w:type="spellStart"/>
      <w:r w:rsidRPr="00C10B8E">
        <w:rPr>
          <w:rFonts w:ascii="Times New Roman" w:hAnsi="Times New Roman" w:cs="Times New Roman"/>
          <w:sz w:val="28"/>
          <w:szCs w:val="28"/>
        </w:rPr>
        <w:t>Коган</w:t>
      </w:r>
      <w:proofErr w:type="spellEnd"/>
      <w:r w:rsidRPr="00C10B8E">
        <w:rPr>
          <w:rFonts w:ascii="Times New Roman" w:hAnsi="Times New Roman" w:cs="Times New Roman"/>
          <w:sz w:val="28"/>
          <w:szCs w:val="28"/>
        </w:rPr>
        <w:t xml:space="preserve"> ; За ред. О. В. Гаврилова, </w:t>
      </w:r>
      <w:r w:rsidRPr="00C10B8E">
        <w:rPr>
          <w:rFonts w:ascii="Times New Roman" w:hAnsi="Times New Roman" w:cs="Times New Roman"/>
          <w:sz w:val="28"/>
          <w:szCs w:val="28"/>
        </w:rPr>
        <w:br/>
        <w:t xml:space="preserve">В. І. Співака // Збірник наукових праць Кам’янець-Подільського національного університету імені Івана Огієнка. </w:t>
      </w:r>
      <w:r w:rsidRPr="00C10B8E">
        <w:rPr>
          <w:rFonts w:ascii="Times New Roman" w:hAnsi="Times New Roman" w:cs="Times New Roman"/>
          <w:sz w:val="28"/>
          <w:szCs w:val="28"/>
        </w:rPr>
        <w:sym w:font="Symbol" w:char="F02D"/>
      </w:r>
      <w:r w:rsidRPr="00C10B8E">
        <w:rPr>
          <w:rFonts w:ascii="Times New Roman" w:hAnsi="Times New Roman" w:cs="Times New Roman"/>
          <w:sz w:val="28"/>
          <w:szCs w:val="28"/>
        </w:rPr>
        <w:t xml:space="preserve"> </w:t>
      </w:r>
      <w:proofErr w:type="spellStart"/>
      <w:r w:rsidRPr="00C10B8E">
        <w:rPr>
          <w:rFonts w:ascii="Times New Roman" w:hAnsi="Times New Roman" w:cs="Times New Roman"/>
          <w:sz w:val="28"/>
          <w:szCs w:val="28"/>
        </w:rPr>
        <w:t>Вип</w:t>
      </w:r>
      <w:proofErr w:type="spellEnd"/>
      <w:r w:rsidRPr="00C10B8E">
        <w:rPr>
          <w:rFonts w:ascii="Times New Roman" w:hAnsi="Times New Roman" w:cs="Times New Roman"/>
          <w:sz w:val="28"/>
          <w:szCs w:val="28"/>
        </w:rPr>
        <w:t xml:space="preserve">. XХІ в 2 Ч.: Ч. 2. </w:t>
      </w:r>
      <w:r w:rsidRPr="00C10B8E">
        <w:rPr>
          <w:rFonts w:ascii="Times New Roman" w:hAnsi="Times New Roman" w:cs="Times New Roman"/>
          <w:sz w:val="28"/>
          <w:szCs w:val="28"/>
        </w:rPr>
        <w:sym w:font="Symbol" w:char="F02D"/>
      </w:r>
      <w:r w:rsidRPr="00C10B8E">
        <w:rPr>
          <w:rFonts w:ascii="Times New Roman" w:hAnsi="Times New Roman" w:cs="Times New Roman"/>
          <w:sz w:val="28"/>
          <w:szCs w:val="28"/>
        </w:rPr>
        <w:t xml:space="preserve"> </w:t>
      </w:r>
      <w:r w:rsidRPr="00C10B8E">
        <w:rPr>
          <w:rFonts w:ascii="Times New Roman" w:hAnsi="Times New Roman" w:cs="Times New Roman"/>
          <w:sz w:val="28"/>
          <w:szCs w:val="28"/>
        </w:rPr>
        <w:lastRenderedPageBreak/>
        <w:t>Серія: соціально-педагогічна – Кам’янець-Подільський : Медобори-2006, 2012. – С. 117</w:t>
      </w:r>
      <w:r w:rsidRPr="00C10B8E">
        <w:rPr>
          <w:rFonts w:ascii="Times New Roman" w:hAnsi="Times New Roman" w:cs="Times New Roman"/>
          <w:sz w:val="28"/>
          <w:szCs w:val="28"/>
        </w:rPr>
        <w:sym w:font="Symbol" w:char="F02D"/>
      </w:r>
      <w:r w:rsidRPr="00C10B8E">
        <w:rPr>
          <w:rFonts w:ascii="Times New Roman" w:hAnsi="Times New Roman" w:cs="Times New Roman"/>
          <w:sz w:val="28"/>
          <w:szCs w:val="28"/>
        </w:rPr>
        <w:t>125.</w:t>
      </w:r>
    </w:p>
    <w:p w14:paraId="4DFABD2F" w14:textId="77777777" w:rsidR="001328B6" w:rsidRPr="001328B6" w:rsidRDefault="001328B6" w:rsidP="001328B6">
      <w:pPr>
        <w:numPr>
          <w:ilvl w:val="0"/>
          <w:numId w:val="3"/>
        </w:numPr>
        <w:tabs>
          <w:tab w:val="clear" w:pos="720"/>
          <w:tab w:val="left" w:pos="993"/>
        </w:tabs>
        <w:ind w:left="0" w:firstLine="720"/>
        <w:contextualSpacing/>
        <w:jc w:val="both"/>
        <w:rPr>
          <w:rFonts w:ascii="Times New Roman" w:hAnsi="Times New Roman" w:cs="Times New Roman"/>
          <w:sz w:val="28"/>
          <w:szCs w:val="28"/>
        </w:rPr>
      </w:pPr>
      <w:proofErr w:type="spellStart"/>
      <w:r w:rsidRPr="001328B6">
        <w:rPr>
          <w:rFonts w:ascii="Times New Roman" w:hAnsi="Times New Roman" w:cs="Times New Roman"/>
          <w:sz w:val="28"/>
          <w:szCs w:val="28"/>
        </w:rPr>
        <w:t>Канішевська</w:t>
      </w:r>
      <w:proofErr w:type="spellEnd"/>
      <w:r w:rsidRPr="001328B6">
        <w:rPr>
          <w:rFonts w:ascii="Times New Roman" w:hAnsi="Times New Roman" w:cs="Times New Roman"/>
          <w:sz w:val="28"/>
          <w:szCs w:val="28"/>
        </w:rPr>
        <w:t xml:space="preserve"> Л. В. Реалізація педагогічних функцій загальноосвітніх шкіл-інтернатів у контексті підготовки вихованців до самостійної життєдіяльності / Л. В. </w:t>
      </w:r>
      <w:proofErr w:type="spellStart"/>
      <w:r w:rsidRPr="001328B6">
        <w:rPr>
          <w:rFonts w:ascii="Times New Roman" w:hAnsi="Times New Roman" w:cs="Times New Roman"/>
          <w:sz w:val="28"/>
          <w:szCs w:val="28"/>
        </w:rPr>
        <w:t>Канішевська</w:t>
      </w:r>
      <w:proofErr w:type="spellEnd"/>
      <w:r w:rsidRPr="001328B6">
        <w:rPr>
          <w:rFonts w:ascii="Times New Roman" w:hAnsi="Times New Roman" w:cs="Times New Roman"/>
          <w:sz w:val="28"/>
          <w:szCs w:val="28"/>
        </w:rPr>
        <w:t xml:space="preserve"> // Теоретико-методичні проблеми виховання дітей та учнівської молоді : </w:t>
      </w:r>
      <w:proofErr w:type="spellStart"/>
      <w:r w:rsidRPr="001328B6">
        <w:rPr>
          <w:rFonts w:ascii="Times New Roman" w:hAnsi="Times New Roman" w:cs="Times New Roman"/>
          <w:sz w:val="28"/>
          <w:szCs w:val="28"/>
        </w:rPr>
        <w:t>Зб</w:t>
      </w:r>
      <w:proofErr w:type="spellEnd"/>
      <w:r w:rsidRPr="001328B6">
        <w:rPr>
          <w:rFonts w:ascii="Times New Roman" w:hAnsi="Times New Roman" w:cs="Times New Roman"/>
          <w:sz w:val="28"/>
          <w:szCs w:val="28"/>
        </w:rPr>
        <w:t xml:space="preserve">. наук. праць. – 2012. – </w:t>
      </w:r>
      <w:proofErr w:type="spellStart"/>
      <w:r w:rsidRPr="001328B6">
        <w:rPr>
          <w:rFonts w:ascii="Times New Roman" w:hAnsi="Times New Roman" w:cs="Times New Roman"/>
          <w:sz w:val="28"/>
          <w:szCs w:val="28"/>
        </w:rPr>
        <w:t>Вип</w:t>
      </w:r>
      <w:proofErr w:type="spellEnd"/>
      <w:r w:rsidRPr="001328B6">
        <w:rPr>
          <w:rFonts w:ascii="Times New Roman" w:hAnsi="Times New Roman" w:cs="Times New Roman"/>
          <w:sz w:val="28"/>
          <w:szCs w:val="28"/>
        </w:rPr>
        <w:t xml:space="preserve">. 16, </w:t>
      </w:r>
      <w:r w:rsidRPr="001328B6">
        <w:rPr>
          <w:rFonts w:ascii="Times New Roman" w:hAnsi="Times New Roman" w:cs="Times New Roman"/>
          <w:sz w:val="28"/>
          <w:szCs w:val="28"/>
        </w:rPr>
        <w:br/>
        <w:t xml:space="preserve">книга 1. – С. 84-91. </w:t>
      </w:r>
    </w:p>
    <w:p w14:paraId="0954675D" w14:textId="7E452DC6" w:rsidR="001F6D37" w:rsidRPr="001F6D37" w:rsidRDefault="001F6D37" w:rsidP="001F6D37">
      <w:pPr>
        <w:numPr>
          <w:ilvl w:val="0"/>
          <w:numId w:val="3"/>
        </w:numPr>
        <w:tabs>
          <w:tab w:val="clear" w:pos="720"/>
          <w:tab w:val="left" w:pos="993"/>
        </w:tabs>
        <w:ind w:left="0" w:firstLine="720"/>
        <w:contextualSpacing/>
        <w:jc w:val="both"/>
        <w:rPr>
          <w:rFonts w:ascii="Times New Roman" w:hAnsi="Times New Roman" w:cs="Times New Roman"/>
          <w:sz w:val="28"/>
          <w:szCs w:val="28"/>
        </w:rPr>
      </w:pPr>
      <w:proofErr w:type="spellStart"/>
      <w:r w:rsidRPr="001F6D37">
        <w:rPr>
          <w:rFonts w:ascii="Times New Roman" w:hAnsi="Times New Roman" w:cs="Times New Roman"/>
          <w:sz w:val="28"/>
          <w:szCs w:val="28"/>
        </w:rPr>
        <w:t>Месіянова</w:t>
      </w:r>
      <w:proofErr w:type="spellEnd"/>
      <w:r w:rsidRPr="001F6D37">
        <w:rPr>
          <w:rFonts w:ascii="Times New Roman" w:hAnsi="Times New Roman" w:cs="Times New Roman"/>
          <w:sz w:val="28"/>
          <w:szCs w:val="28"/>
        </w:rPr>
        <w:t xml:space="preserve"> Г. М. Професійно-трудова підготовка учнів допоміжної школи / Г. М. </w:t>
      </w:r>
      <w:proofErr w:type="spellStart"/>
      <w:r w:rsidRPr="001F6D37">
        <w:rPr>
          <w:rFonts w:ascii="Times New Roman" w:hAnsi="Times New Roman" w:cs="Times New Roman"/>
          <w:sz w:val="28"/>
          <w:szCs w:val="28"/>
        </w:rPr>
        <w:t>Месіянова</w:t>
      </w:r>
      <w:proofErr w:type="spellEnd"/>
      <w:r w:rsidRPr="001F6D37">
        <w:rPr>
          <w:rFonts w:ascii="Times New Roman" w:hAnsi="Times New Roman" w:cs="Times New Roman"/>
          <w:sz w:val="28"/>
          <w:szCs w:val="28"/>
        </w:rPr>
        <w:t xml:space="preserve"> // Дефектологія. – 2001. – № 1. – С. 45</w:t>
      </w:r>
      <w:r w:rsidRPr="001F6D37">
        <w:rPr>
          <w:rFonts w:ascii="Times New Roman" w:hAnsi="Times New Roman" w:cs="Times New Roman"/>
          <w:sz w:val="28"/>
          <w:szCs w:val="28"/>
        </w:rPr>
        <w:sym w:font="Symbol" w:char="F02D"/>
      </w:r>
      <w:r w:rsidRPr="001F6D37">
        <w:rPr>
          <w:rFonts w:ascii="Times New Roman" w:hAnsi="Times New Roman" w:cs="Times New Roman"/>
          <w:sz w:val="28"/>
          <w:szCs w:val="28"/>
        </w:rPr>
        <w:t>4</w:t>
      </w:r>
      <w:r w:rsidR="00E125DB">
        <w:rPr>
          <w:rFonts w:ascii="Times New Roman" w:hAnsi="Times New Roman" w:cs="Times New Roman"/>
          <w:sz w:val="28"/>
          <w:szCs w:val="28"/>
        </w:rPr>
        <w:t>8</w:t>
      </w:r>
      <w:r w:rsidRPr="001F6D37">
        <w:rPr>
          <w:rFonts w:ascii="Times New Roman" w:hAnsi="Times New Roman" w:cs="Times New Roman"/>
          <w:sz w:val="28"/>
          <w:szCs w:val="28"/>
        </w:rPr>
        <w:t>.</w:t>
      </w:r>
    </w:p>
    <w:p w14:paraId="4E66E92B" w14:textId="77777777" w:rsidR="00661CC4" w:rsidRPr="00661CC4" w:rsidRDefault="00661CC4" w:rsidP="00661CC4">
      <w:pPr>
        <w:numPr>
          <w:ilvl w:val="0"/>
          <w:numId w:val="3"/>
        </w:numPr>
        <w:tabs>
          <w:tab w:val="clear" w:pos="720"/>
          <w:tab w:val="left" w:pos="993"/>
        </w:tabs>
        <w:ind w:left="0" w:firstLine="720"/>
        <w:contextualSpacing/>
        <w:jc w:val="both"/>
        <w:rPr>
          <w:rFonts w:ascii="Times New Roman" w:hAnsi="Times New Roman" w:cs="Times New Roman"/>
          <w:sz w:val="28"/>
          <w:szCs w:val="28"/>
        </w:rPr>
      </w:pPr>
      <w:proofErr w:type="spellStart"/>
      <w:r w:rsidRPr="00661CC4">
        <w:rPr>
          <w:rFonts w:ascii="Times New Roman" w:hAnsi="Times New Roman" w:cs="Times New Roman"/>
          <w:sz w:val="28"/>
          <w:szCs w:val="28"/>
        </w:rPr>
        <w:t>Гіренко</w:t>
      </w:r>
      <w:proofErr w:type="spellEnd"/>
      <w:r w:rsidRPr="00661CC4">
        <w:rPr>
          <w:rFonts w:ascii="Times New Roman" w:hAnsi="Times New Roman" w:cs="Times New Roman"/>
          <w:sz w:val="28"/>
          <w:szCs w:val="28"/>
        </w:rPr>
        <w:t xml:space="preserve"> Н. А. Формування професійних навичок в учнів старших класів на </w:t>
      </w:r>
      <w:proofErr w:type="spellStart"/>
      <w:r w:rsidRPr="00661CC4">
        <w:rPr>
          <w:rFonts w:ascii="Times New Roman" w:hAnsi="Times New Roman" w:cs="Times New Roman"/>
          <w:sz w:val="28"/>
          <w:szCs w:val="28"/>
        </w:rPr>
        <w:t>уроках</w:t>
      </w:r>
      <w:proofErr w:type="spellEnd"/>
      <w:r w:rsidRPr="00661CC4">
        <w:rPr>
          <w:rFonts w:ascii="Times New Roman" w:hAnsi="Times New Roman" w:cs="Times New Roman"/>
          <w:sz w:val="28"/>
          <w:szCs w:val="28"/>
        </w:rPr>
        <w:t xml:space="preserve"> трудового навчання у допоміжній школі / Н. А. </w:t>
      </w:r>
      <w:proofErr w:type="spellStart"/>
      <w:r w:rsidRPr="00661CC4">
        <w:rPr>
          <w:rFonts w:ascii="Times New Roman" w:hAnsi="Times New Roman" w:cs="Times New Roman"/>
          <w:sz w:val="28"/>
          <w:szCs w:val="28"/>
        </w:rPr>
        <w:t>Гіренко</w:t>
      </w:r>
      <w:proofErr w:type="spellEnd"/>
      <w:r w:rsidRPr="00661CC4">
        <w:rPr>
          <w:rFonts w:ascii="Times New Roman" w:hAnsi="Times New Roman" w:cs="Times New Roman"/>
          <w:sz w:val="28"/>
          <w:szCs w:val="28"/>
        </w:rPr>
        <w:t xml:space="preserve"> // Збірник наукових праць Кам’янець-Подільського національного університету імені Івана Огієнка / За ред. О. В. Гаврилова, В. І. Співака. – </w:t>
      </w:r>
      <w:proofErr w:type="spellStart"/>
      <w:r w:rsidRPr="00661CC4">
        <w:rPr>
          <w:rFonts w:ascii="Times New Roman" w:hAnsi="Times New Roman" w:cs="Times New Roman"/>
          <w:sz w:val="28"/>
          <w:szCs w:val="28"/>
        </w:rPr>
        <w:t>Вип</w:t>
      </w:r>
      <w:proofErr w:type="spellEnd"/>
      <w:r w:rsidRPr="00661CC4">
        <w:rPr>
          <w:rFonts w:ascii="Times New Roman" w:hAnsi="Times New Roman" w:cs="Times New Roman"/>
          <w:sz w:val="28"/>
          <w:szCs w:val="28"/>
        </w:rPr>
        <w:t>. XХІ в двох частинах, частина 2. Серія: соціально-педагогічна. – Кам’янець-Подільський : Медобори-2006, 2012. – С. 55</w:t>
      </w:r>
      <w:r w:rsidRPr="00661CC4">
        <w:rPr>
          <w:rFonts w:ascii="Times New Roman" w:hAnsi="Times New Roman" w:cs="Times New Roman"/>
          <w:sz w:val="28"/>
          <w:szCs w:val="28"/>
        </w:rPr>
        <w:sym w:font="Symbol" w:char="F02D"/>
      </w:r>
      <w:r w:rsidRPr="00661CC4">
        <w:rPr>
          <w:rFonts w:ascii="Times New Roman" w:hAnsi="Times New Roman" w:cs="Times New Roman"/>
          <w:sz w:val="28"/>
          <w:szCs w:val="28"/>
        </w:rPr>
        <w:t xml:space="preserve">61. </w:t>
      </w:r>
    </w:p>
    <w:p w14:paraId="706D45A9" w14:textId="77777777" w:rsidR="003B4AE2" w:rsidRPr="003B4AE2" w:rsidRDefault="003B4AE2" w:rsidP="003B4AE2">
      <w:pPr>
        <w:numPr>
          <w:ilvl w:val="0"/>
          <w:numId w:val="3"/>
        </w:numPr>
        <w:tabs>
          <w:tab w:val="clear" w:pos="720"/>
          <w:tab w:val="left" w:pos="993"/>
        </w:tabs>
        <w:ind w:left="0" w:firstLine="720"/>
        <w:contextualSpacing/>
        <w:jc w:val="both"/>
        <w:rPr>
          <w:rFonts w:ascii="Times New Roman" w:hAnsi="Times New Roman" w:cs="Times New Roman"/>
          <w:sz w:val="28"/>
          <w:szCs w:val="28"/>
        </w:rPr>
      </w:pPr>
      <w:r w:rsidRPr="003B4AE2">
        <w:rPr>
          <w:rFonts w:ascii="Times New Roman" w:hAnsi="Times New Roman" w:cs="Times New Roman"/>
          <w:sz w:val="28"/>
          <w:szCs w:val="28"/>
        </w:rPr>
        <w:t xml:space="preserve">Бондар В. І. Мета та завдання трудового виховання в допоміжній школі / В. І. Бондар / В </w:t>
      </w:r>
      <w:proofErr w:type="spellStart"/>
      <w:r w:rsidRPr="003B4AE2">
        <w:rPr>
          <w:rFonts w:ascii="Times New Roman" w:hAnsi="Times New Roman" w:cs="Times New Roman"/>
          <w:sz w:val="28"/>
          <w:szCs w:val="28"/>
        </w:rPr>
        <w:t>кн</w:t>
      </w:r>
      <w:proofErr w:type="spellEnd"/>
      <w:r w:rsidRPr="003B4AE2">
        <w:rPr>
          <w:rFonts w:ascii="Times New Roman" w:hAnsi="Times New Roman" w:cs="Times New Roman"/>
          <w:sz w:val="28"/>
          <w:szCs w:val="28"/>
        </w:rPr>
        <w:t>.: Трудове виховання учнів допоміжної школи. – К., 2000. – С. 6</w:t>
      </w:r>
      <w:r w:rsidRPr="003B4AE2">
        <w:rPr>
          <w:rFonts w:ascii="Times New Roman" w:hAnsi="Times New Roman" w:cs="Times New Roman"/>
          <w:sz w:val="28"/>
          <w:szCs w:val="28"/>
        </w:rPr>
        <w:sym w:font="Symbol" w:char="F02D"/>
      </w:r>
      <w:r w:rsidRPr="003B4AE2">
        <w:rPr>
          <w:rFonts w:ascii="Times New Roman" w:hAnsi="Times New Roman" w:cs="Times New Roman"/>
          <w:sz w:val="28"/>
          <w:szCs w:val="28"/>
        </w:rPr>
        <w:t>16.</w:t>
      </w:r>
    </w:p>
    <w:p w14:paraId="2858C9A0" w14:textId="77777777" w:rsidR="00EC5CCB" w:rsidRPr="00EC5CCB" w:rsidRDefault="00EC5CCB" w:rsidP="00EC5CCB">
      <w:pPr>
        <w:tabs>
          <w:tab w:val="left" w:pos="993"/>
        </w:tabs>
        <w:ind w:left="720"/>
        <w:contextualSpacing/>
        <w:jc w:val="both"/>
        <w:rPr>
          <w:rFonts w:ascii="Times New Roman" w:hAnsi="Times New Roman" w:cs="Times New Roman"/>
          <w:sz w:val="28"/>
          <w:szCs w:val="28"/>
        </w:rPr>
      </w:pPr>
    </w:p>
    <w:p w14:paraId="2BAFE2D1" w14:textId="77777777" w:rsidR="002F7444" w:rsidRPr="00A44FEE" w:rsidRDefault="002F7444" w:rsidP="002F7444">
      <w:pPr>
        <w:tabs>
          <w:tab w:val="left" w:pos="993"/>
        </w:tabs>
        <w:ind w:left="720"/>
        <w:contextualSpacing/>
        <w:jc w:val="both"/>
        <w:rPr>
          <w:rFonts w:ascii="Times New Roman" w:hAnsi="Times New Roman" w:cs="Times New Roman"/>
          <w:sz w:val="28"/>
          <w:szCs w:val="28"/>
        </w:rPr>
      </w:pPr>
    </w:p>
    <w:p w14:paraId="25155F80" w14:textId="77777777" w:rsidR="00DF004F" w:rsidRPr="00ED256C" w:rsidRDefault="00DF004F" w:rsidP="00ED256C">
      <w:pPr>
        <w:pStyle w:val="a3"/>
        <w:spacing w:before="0" w:beforeAutospacing="0" w:after="160" w:afterAutospacing="0" w:line="259" w:lineRule="auto"/>
        <w:ind w:firstLine="720"/>
        <w:contextualSpacing/>
        <w:jc w:val="both"/>
        <w:rPr>
          <w:sz w:val="28"/>
          <w:szCs w:val="28"/>
          <w:lang w:val="uk-UA"/>
        </w:rPr>
      </w:pPr>
    </w:p>
    <w:p w14:paraId="1A60CC70" w14:textId="77777777" w:rsidR="00315B28" w:rsidRPr="00315B28" w:rsidRDefault="00315B28" w:rsidP="00315B28">
      <w:pPr>
        <w:ind w:firstLine="567"/>
        <w:jc w:val="both"/>
        <w:rPr>
          <w:rFonts w:ascii="Times New Roman" w:hAnsi="Times New Roman" w:cs="Times New Roman"/>
          <w:b/>
          <w:i/>
          <w:sz w:val="28"/>
          <w:szCs w:val="28"/>
        </w:rPr>
      </w:pPr>
    </w:p>
    <w:p w14:paraId="7D5059AB" w14:textId="0E8CFA92" w:rsidR="00B33832" w:rsidRDefault="00B33832">
      <w:pPr>
        <w:rPr>
          <w:b/>
        </w:rPr>
      </w:pPr>
    </w:p>
    <w:p w14:paraId="517579D8" w14:textId="77777777" w:rsidR="00B33832" w:rsidRPr="00B33832" w:rsidRDefault="00B33832">
      <w:pPr>
        <w:rPr>
          <w:b/>
        </w:rPr>
      </w:pPr>
    </w:p>
    <w:sectPr w:rsidR="00B33832" w:rsidRPr="00B3383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F167B1" w14:textId="77777777" w:rsidR="00D45F36" w:rsidRDefault="00D45F36" w:rsidP="00ED256C">
      <w:pPr>
        <w:spacing w:after="0" w:line="240" w:lineRule="auto"/>
      </w:pPr>
      <w:r>
        <w:separator/>
      </w:r>
    </w:p>
  </w:endnote>
  <w:endnote w:type="continuationSeparator" w:id="0">
    <w:p w14:paraId="19CD4EE6" w14:textId="77777777" w:rsidR="00D45F36" w:rsidRDefault="00D45F36" w:rsidP="00ED2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NewRomanPSMT">
    <w:panose1 w:val="00000000000000000000"/>
    <w:charset w:val="80"/>
    <w:family w:val="auto"/>
    <w:notTrueType/>
    <w:pitch w:val="default"/>
    <w:sig w:usb0="00000203" w:usb1="08070000" w:usb2="00000010" w:usb3="00000000" w:csb0="0002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2103138"/>
      <w:docPartObj>
        <w:docPartGallery w:val="Page Numbers (Bottom of Page)"/>
        <w:docPartUnique/>
      </w:docPartObj>
    </w:sdtPr>
    <w:sdtContent>
      <w:p w14:paraId="1CE03E1C" w14:textId="6DF832A8" w:rsidR="00ED256C" w:rsidRDefault="00ED256C">
        <w:pPr>
          <w:pStyle w:val="a6"/>
          <w:jc w:val="right"/>
        </w:pPr>
        <w:r>
          <w:fldChar w:fldCharType="begin"/>
        </w:r>
        <w:r>
          <w:instrText>PAGE   \* MERGEFORMAT</w:instrText>
        </w:r>
        <w:r>
          <w:fldChar w:fldCharType="separate"/>
        </w:r>
        <w:r>
          <w:rPr>
            <w:lang w:val="ru-RU"/>
          </w:rPr>
          <w:t>2</w:t>
        </w:r>
        <w:r>
          <w:fldChar w:fldCharType="end"/>
        </w:r>
      </w:p>
    </w:sdtContent>
  </w:sdt>
  <w:p w14:paraId="5D37A092" w14:textId="77777777" w:rsidR="00ED256C" w:rsidRDefault="00ED256C">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8CF7D" w14:textId="77777777" w:rsidR="00D45F36" w:rsidRDefault="00D45F36" w:rsidP="00ED256C">
      <w:pPr>
        <w:spacing w:after="0" w:line="240" w:lineRule="auto"/>
      </w:pPr>
      <w:r>
        <w:separator/>
      </w:r>
    </w:p>
  </w:footnote>
  <w:footnote w:type="continuationSeparator" w:id="0">
    <w:p w14:paraId="247908DA" w14:textId="77777777" w:rsidR="00D45F36" w:rsidRDefault="00D45F36" w:rsidP="00ED2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74A0A"/>
    <w:multiLevelType w:val="hybridMultilevel"/>
    <w:tmpl w:val="5CA23E98"/>
    <w:lvl w:ilvl="0" w:tplc="5E1CED5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1C0358ED"/>
    <w:multiLevelType w:val="hybridMultilevel"/>
    <w:tmpl w:val="9C4478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5C555D1"/>
    <w:multiLevelType w:val="hybridMultilevel"/>
    <w:tmpl w:val="E74AB438"/>
    <w:lvl w:ilvl="0" w:tplc="5E1CED54">
      <w:start w:val="1"/>
      <w:numFmt w:val="bullet"/>
      <w:lvlText w:val=""/>
      <w:lvlJc w:val="left"/>
      <w:pPr>
        <w:ind w:left="1590" w:hanging="87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4973"/>
    <w:rsid w:val="000B4973"/>
    <w:rsid w:val="001328B6"/>
    <w:rsid w:val="001F6D37"/>
    <w:rsid w:val="00283EF0"/>
    <w:rsid w:val="0028725F"/>
    <w:rsid w:val="002F7444"/>
    <w:rsid w:val="00315B28"/>
    <w:rsid w:val="003B4AE2"/>
    <w:rsid w:val="003D5889"/>
    <w:rsid w:val="0047015A"/>
    <w:rsid w:val="00562BFF"/>
    <w:rsid w:val="00630BCE"/>
    <w:rsid w:val="00661CC4"/>
    <w:rsid w:val="007412D1"/>
    <w:rsid w:val="007D1433"/>
    <w:rsid w:val="00884914"/>
    <w:rsid w:val="00A44FEE"/>
    <w:rsid w:val="00B27108"/>
    <w:rsid w:val="00B33832"/>
    <w:rsid w:val="00BD5B0C"/>
    <w:rsid w:val="00C10B8E"/>
    <w:rsid w:val="00D45F36"/>
    <w:rsid w:val="00DC30EA"/>
    <w:rsid w:val="00DF004F"/>
    <w:rsid w:val="00E125DB"/>
    <w:rsid w:val="00EC5CCB"/>
    <w:rsid w:val="00ED25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3158"/>
  <w15:chartTrackingRefBased/>
  <w15:docId w15:val="{2342AA38-3086-4EFB-8C55-18235B5D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15B2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ED256C"/>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D256C"/>
    <w:rPr>
      <w:lang w:val="uk-UA"/>
    </w:rPr>
  </w:style>
  <w:style w:type="paragraph" w:styleId="a6">
    <w:name w:val="footer"/>
    <w:basedOn w:val="a"/>
    <w:link w:val="a7"/>
    <w:uiPriority w:val="99"/>
    <w:unhideWhenUsed/>
    <w:rsid w:val="00ED256C"/>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D256C"/>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45972-6B0B-4344-AE1A-274D01423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1697</Words>
  <Characters>9673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Vitaly Stepanchuk</dc:creator>
  <cp:keywords/>
  <dc:description/>
  <cp:lastModifiedBy>Vitaly Stepanchuk</cp:lastModifiedBy>
  <cp:revision>25</cp:revision>
  <dcterms:created xsi:type="dcterms:W3CDTF">2022-12-06T15:25:00Z</dcterms:created>
  <dcterms:modified xsi:type="dcterms:W3CDTF">2022-12-06T16:14:00Z</dcterms:modified>
</cp:coreProperties>
</file>