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8E288" w14:textId="67B133D4" w:rsidR="0083136F" w:rsidRDefault="006051CD" w:rsidP="00A945EC">
      <w:pPr>
        <w:contextualSpacing/>
        <w:jc w:val="right"/>
        <w:rPr>
          <w:rFonts w:ascii="Times New Roman" w:hAnsi="Times New Roman" w:cs="Times New Roman"/>
          <w:sz w:val="28"/>
          <w:szCs w:val="28"/>
        </w:rPr>
      </w:pPr>
      <w:proofErr w:type="spellStart"/>
      <w:r w:rsidRPr="006051CD">
        <w:rPr>
          <w:rFonts w:ascii="Times New Roman" w:hAnsi="Times New Roman" w:cs="Times New Roman"/>
          <w:sz w:val="28"/>
          <w:szCs w:val="28"/>
        </w:rPr>
        <w:t>Степанчук</w:t>
      </w:r>
      <w:proofErr w:type="spellEnd"/>
      <w:r w:rsidRPr="006051CD">
        <w:rPr>
          <w:rFonts w:ascii="Times New Roman" w:hAnsi="Times New Roman" w:cs="Times New Roman"/>
          <w:sz w:val="28"/>
          <w:szCs w:val="28"/>
        </w:rPr>
        <w:t xml:space="preserve"> Віталій Миколайович</w:t>
      </w:r>
      <w:r w:rsidR="00543370">
        <w:rPr>
          <w:rFonts w:ascii="Times New Roman" w:hAnsi="Times New Roman" w:cs="Times New Roman"/>
          <w:sz w:val="28"/>
          <w:szCs w:val="28"/>
        </w:rPr>
        <w:t>,</w:t>
      </w:r>
      <w:bookmarkStart w:id="0" w:name="_GoBack"/>
      <w:bookmarkEnd w:id="0"/>
    </w:p>
    <w:p w14:paraId="6F2901AB" w14:textId="2E8B3F05" w:rsidR="006051CD" w:rsidRDefault="006051CD" w:rsidP="00A945EC">
      <w:pPr>
        <w:contextualSpacing/>
        <w:jc w:val="right"/>
        <w:rPr>
          <w:rFonts w:ascii="Times New Roman" w:hAnsi="Times New Roman" w:cs="Times New Roman"/>
          <w:sz w:val="28"/>
          <w:szCs w:val="28"/>
        </w:rPr>
      </w:pPr>
      <w:r>
        <w:rPr>
          <w:rFonts w:ascii="Times New Roman" w:hAnsi="Times New Roman" w:cs="Times New Roman"/>
          <w:sz w:val="28"/>
          <w:szCs w:val="28"/>
        </w:rPr>
        <w:t>вчитель трудового навчання, дефектолог</w:t>
      </w:r>
    </w:p>
    <w:p w14:paraId="79CBAFB8" w14:textId="77777777" w:rsidR="006051CD" w:rsidRDefault="006051CD" w:rsidP="006051CD">
      <w:pPr>
        <w:jc w:val="center"/>
        <w:rPr>
          <w:rFonts w:ascii="Times New Roman" w:hAnsi="Times New Roman" w:cs="Times New Roman"/>
          <w:b/>
          <w:sz w:val="28"/>
          <w:szCs w:val="28"/>
        </w:rPr>
      </w:pPr>
    </w:p>
    <w:p w14:paraId="2EFD638E" w14:textId="43877F88" w:rsidR="006051CD" w:rsidRPr="006051CD" w:rsidRDefault="006051CD" w:rsidP="006051CD">
      <w:pPr>
        <w:jc w:val="center"/>
        <w:rPr>
          <w:rFonts w:ascii="Times New Roman" w:hAnsi="Times New Roman" w:cs="Times New Roman"/>
          <w:b/>
          <w:sz w:val="28"/>
          <w:szCs w:val="28"/>
        </w:rPr>
      </w:pPr>
      <w:r w:rsidRPr="006051CD">
        <w:rPr>
          <w:rFonts w:ascii="Times New Roman" w:hAnsi="Times New Roman" w:cs="Times New Roman"/>
          <w:b/>
          <w:sz w:val="28"/>
          <w:szCs w:val="28"/>
        </w:rPr>
        <w:t>РОЛЬ ПРАЦІ У ВСЕБІЧНОМУ РОЗВИТКУ ОСОБИСТОСТІ</w:t>
      </w:r>
    </w:p>
    <w:p w14:paraId="7ED8A587" w14:textId="48C04C09" w:rsidR="006051CD" w:rsidRPr="005F7D81" w:rsidRDefault="006051CD" w:rsidP="006051CD">
      <w:pPr>
        <w:jc w:val="center"/>
        <w:rPr>
          <w:rFonts w:ascii="Times New Roman" w:hAnsi="Times New Roman" w:cs="Times New Roman"/>
          <w:b/>
          <w:i/>
          <w:sz w:val="28"/>
          <w:szCs w:val="28"/>
        </w:rPr>
      </w:pPr>
      <w:r w:rsidRPr="005F7D81">
        <w:rPr>
          <w:rFonts w:ascii="Times New Roman" w:hAnsi="Times New Roman" w:cs="Times New Roman"/>
          <w:b/>
          <w:i/>
          <w:sz w:val="28"/>
          <w:szCs w:val="28"/>
        </w:rPr>
        <w:t>Анотація</w:t>
      </w:r>
    </w:p>
    <w:p w14:paraId="101F5326" w14:textId="7910A07A" w:rsidR="006051CD" w:rsidRPr="005F7D81" w:rsidRDefault="006051CD" w:rsidP="006051CD">
      <w:pPr>
        <w:ind w:firstLine="567"/>
        <w:contextualSpacing/>
        <w:jc w:val="both"/>
        <w:rPr>
          <w:rFonts w:ascii="Times New Roman" w:hAnsi="Times New Roman" w:cs="Times New Roman"/>
          <w:i/>
          <w:sz w:val="28"/>
          <w:szCs w:val="28"/>
        </w:rPr>
      </w:pPr>
      <w:r w:rsidRPr="005F7D81">
        <w:rPr>
          <w:rFonts w:ascii="Times New Roman" w:hAnsi="Times New Roman" w:cs="Times New Roman"/>
          <w:i/>
          <w:sz w:val="28"/>
          <w:szCs w:val="28"/>
        </w:rPr>
        <w:t xml:space="preserve">Кожне гуманне суспільство зосереджено на проблемах особистості, її гармонійного розвитку. Дитина, яка вступає в життя, потребує відповідних можливостей для свого духовного та фізичного розвитку, набуття знань і опанування вміннями суспільно корисної праці в майбутньому. Це відкриває перед нею досить широкі перспективи і щодо </w:t>
      </w:r>
      <w:proofErr w:type="spellStart"/>
      <w:r w:rsidRPr="005F7D81">
        <w:rPr>
          <w:rFonts w:ascii="Times New Roman" w:hAnsi="Times New Roman" w:cs="Times New Roman"/>
          <w:i/>
          <w:sz w:val="28"/>
          <w:szCs w:val="28"/>
        </w:rPr>
        <w:t>якнайповнішого</w:t>
      </w:r>
      <w:proofErr w:type="spellEnd"/>
      <w:r w:rsidRPr="005F7D81">
        <w:rPr>
          <w:rFonts w:ascii="Times New Roman" w:hAnsi="Times New Roman" w:cs="Times New Roman"/>
          <w:i/>
          <w:sz w:val="28"/>
          <w:szCs w:val="28"/>
        </w:rPr>
        <w:t xml:space="preserve"> виявлення своїх творчих сил та здібностей, задоволення власних потреб та інтересів, що за такого підходу гармонійно поєднуються в подальшому з інтересами держави.</w:t>
      </w:r>
    </w:p>
    <w:p w14:paraId="4FF99BCE" w14:textId="079FAEBC" w:rsidR="006051CD" w:rsidRPr="005F7D81" w:rsidRDefault="006051CD" w:rsidP="006051CD">
      <w:pPr>
        <w:ind w:firstLine="567"/>
        <w:contextualSpacing/>
        <w:jc w:val="both"/>
        <w:rPr>
          <w:rFonts w:ascii="Times New Roman" w:hAnsi="Times New Roman" w:cs="Times New Roman"/>
          <w:i/>
          <w:sz w:val="28"/>
          <w:szCs w:val="28"/>
        </w:rPr>
      </w:pPr>
      <w:r w:rsidRPr="005F7D81">
        <w:rPr>
          <w:rFonts w:ascii="Times New Roman" w:hAnsi="Times New Roman" w:cs="Times New Roman"/>
          <w:i/>
          <w:sz w:val="28"/>
          <w:szCs w:val="28"/>
        </w:rPr>
        <w:t>Вирішальне значення належить трудовому навчанню та вихованню, які завдяки різноманітності форм їх організації, змісту й методів роботи здатні підготувати розумово відсталих дітей до суспільно корисної праці.</w:t>
      </w:r>
    </w:p>
    <w:p w14:paraId="13FF122E" w14:textId="3B6924CF" w:rsidR="00F267F3" w:rsidRDefault="00F267F3" w:rsidP="006051CD">
      <w:pPr>
        <w:ind w:firstLine="567"/>
        <w:contextualSpacing/>
        <w:jc w:val="both"/>
        <w:rPr>
          <w:rFonts w:ascii="Times New Roman" w:hAnsi="Times New Roman" w:cs="Times New Roman"/>
          <w:sz w:val="28"/>
          <w:szCs w:val="28"/>
        </w:rPr>
      </w:pPr>
    </w:p>
    <w:p w14:paraId="1F0E4EBD" w14:textId="77777777" w:rsidR="00F267F3" w:rsidRPr="00F267F3" w:rsidRDefault="00F267F3" w:rsidP="00F267F3">
      <w:pPr>
        <w:ind w:firstLine="567"/>
        <w:contextualSpacing/>
        <w:jc w:val="both"/>
        <w:rPr>
          <w:rFonts w:ascii="Times New Roman" w:hAnsi="Times New Roman" w:cs="Times New Roman"/>
          <w:sz w:val="28"/>
          <w:szCs w:val="28"/>
        </w:rPr>
      </w:pPr>
      <w:r w:rsidRPr="00F267F3">
        <w:rPr>
          <w:rFonts w:ascii="Times New Roman" w:hAnsi="Times New Roman" w:cs="Times New Roman"/>
          <w:sz w:val="28"/>
          <w:szCs w:val="28"/>
        </w:rPr>
        <w:t>Загальновідомим фактом є те, що серед різних видів діяльності людини праця має вирішальне значення. Вона, за свідченням А. Зубрицької, сприяє всебічному вихованню і розвитку особистості [8, c. 275].</w:t>
      </w:r>
    </w:p>
    <w:p w14:paraId="02EF5DA3" w14:textId="77777777" w:rsidR="00F267F3" w:rsidRPr="00F267F3" w:rsidRDefault="00F267F3" w:rsidP="00F267F3">
      <w:pPr>
        <w:ind w:firstLine="567"/>
        <w:contextualSpacing/>
        <w:jc w:val="both"/>
        <w:rPr>
          <w:rFonts w:ascii="Times New Roman" w:hAnsi="Times New Roman" w:cs="Times New Roman"/>
          <w:sz w:val="28"/>
          <w:szCs w:val="28"/>
        </w:rPr>
      </w:pPr>
      <w:r w:rsidRPr="00F267F3">
        <w:rPr>
          <w:rFonts w:ascii="Times New Roman" w:hAnsi="Times New Roman" w:cs="Times New Roman"/>
          <w:sz w:val="28"/>
          <w:szCs w:val="28"/>
        </w:rPr>
        <w:t>Усі матеріальні та духовні багатства, накопичені людством за тривалий час історичного розвитку, створені в процесі праці – єдиного засобу розвитку людського суспільства. Праця виступає як цілеспрямована, соціально зумовлена діяльність людини, заснована на практичному освоєнні навколишнього світу, перетворенні його відповідно до своїх потреб. У процесі трудової діяльності людина не лише змінює природу, а й змінюється сама. Ці зміни носять багатоаспектний характер. У праці відбувається розумове, етичне, естетичне, екологічне виховання і фізичний розвиток особистості. Тому прогресивні мислителі, педагоги, громадські діячі розглядали підготовку підростаючого покоління до праці як органічну частину загальної освіти, що знаходиться в тісному взаємозв'язку зі всім її змістом, звертаючи при цьому увагу на те, що поза працею неможливо сформувати багато якостей особистості [6, c. 50].</w:t>
      </w:r>
    </w:p>
    <w:p w14:paraId="332A84E1" w14:textId="77777777" w:rsidR="00177F7D" w:rsidRPr="00177F7D" w:rsidRDefault="00F267F3" w:rsidP="00177F7D">
      <w:pPr>
        <w:ind w:firstLine="567"/>
        <w:contextualSpacing/>
        <w:jc w:val="both"/>
        <w:rPr>
          <w:rFonts w:ascii="Times New Roman" w:hAnsi="Times New Roman" w:cs="Times New Roman"/>
          <w:sz w:val="28"/>
          <w:szCs w:val="28"/>
        </w:rPr>
      </w:pPr>
      <w:r w:rsidRPr="00F267F3">
        <w:rPr>
          <w:rFonts w:ascii="Times New Roman" w:hAnsi="Times New Roman" w:cs="Times New Roman"/>
          <w:sz w:val="28"/>
          <w:szCs w:val="28"/>
        </w:rPr>
        <w:t xml:space="preserve">За ствердженням Н. </w:t>
      </w:r>
      <w:proofErr w:type="spellStart"/>
      <w:r w:rsidRPr="00F267F3">
        <w:rPr>
          <w:rFonts w:ascii="Times New Roman" w:hAnsi="Times New Roman" w:cs="Times New Roman"/>
          <w:sz w:val="28"/>
          <w:szCs w:val="28"/>
        </w:rPr>
        <w:t>Токуєвої</w:t>
      </w:r>
      <w:proofErr w:type="spellEnd"/>
      <w:r w:rsidRPr="00F267F3">
        <w:rPr>
          <w:rFonts w:ascii="Times New Roman" w:hAnsi="Times New Roman" w:cs="Times New Roman"/>
          <w:sz w:val="28"/>
          <w:szCs w:val="28"/>
        </w:rPr>
        <w:t>, сутність трудової діяльності (і розумової, і продуктивної) розкривається визначенням усіх її складників: емоційним ставленням до праці, до трудового процесу, до результатів діяльності; наявністю загальноосвітніх знань чи їх основ; володінням технологіями та інструментами праці чи технічними засобами. Лише за таких умов розуміння терміну «трудова діяльність» розкривається широкий багатогранний виховний</w:t>
      </w:r>
      <w:r w:rsidRPr="00A667B8">
        <w:rPr>
          <w:rFonts w:eastAsia="TimesNewRoman"/>
          <w:sz w:val="28"/>
          <w:szCs w:val="28"/>
        </w:rPr>
        <w:t xml:space="preserve"> </w:t>
      </w:r>
      <w:r w:rsidRPr="00F267F3">
        <w:rPr>
          <w:rFonts w:ascii="Times New Roman" w:hAnsi="Times New Roman" w:cs="Times New Roman"/>
          <w:sz w:val="28"/>
          <w:szCs w:val="28"/>
        </w:rPr>
        <w:t>потенціал праці. Основним завданням трудового виховання було і залишається</w:t>
      </w:r>
      <w:r w:rsidR="00177F7D">
        <w:rPr>
          <w:rFonts w:ascii="Times New Roman" w:hAnsi="Times New Roman" w:cs="Times New Roman"/>
          <w:sz w:val="28"/>
          <w:szCs w:val="28"/>
        </w:rPr>
        <w:t xml:space="preserve"> </w:t>
      </w:r>
      <w:r w:rsidR="00177F7D" w:rsidRPr="00177F7D">
        <w:rPr>
          <w:rFonts w:ascii="Times New Roman" w:hAnsi="Times New Roman" w:cs="Times New Roman"/>
          <w:sz w:val="28"/>
          <w:szCs w:val="28"/>
        </w:rPr>
        <w:t xml:space="preserve">поєднання навчальної трудової діяльності й педагогічно </w:t>
      </w:r>
      <w:r w:rsidR="00177F7D" w:rsidRPr="00177F7D">
        <w:rPr>
          <w:rFonts w:ascii="Times New Roman" w:hAnsi="Times New Roman" w:cs="Times New Roman"/>
          <w:sz w:val="28"/>
          <w:szCs w:val="28"/>
        </w:rPr>
        <w:lastRenderedPageBreak/>
        <w:t>доцільної суспільно-корисної і продуктивної праці з метою формування усвідомленого ставлення до трудової діяльності як найважливішої потреби, основи життя [28, c. 121].</w:t>
      </w:r>
    </w:p>
    <w:p w14:paraId="01387A1E" w14:textId="77777777" w:rsidR="00177F7D" w:rsidRPr="00177F7D" w:rsidRDefault="00177F7D" w:rsidP="00177F7D">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 xml:space="preserve">Важливим критерієм всебічного розвитку особистості є її ставлення до суспільно корисної праці. Рівень охоплення учнів суспільно корисною діяльністю в процесі шкільного навчання визначається рівнем культури праці, майстерністю, творчим підходом до розв'язання трудових завдань, тим, як учні прагнуть у праці виразити свою індивідуальність [8, c. 276]. </w:t>
      </w:r>
    </w:p>
    <w:p w14:paraId="6EB18439" w14:textId="77777777" w:rsidR="00177F7D" w:rsidRPr="00177F7D" w:rsidRDefault="00177F7D" w:rsidP="00177F7D">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 xml:space="preserve">На думку В. М. </w:t>
      </w:r>
      <w:proofErr w:type="spellStart"/>
      <w:r w:rsidRPr="00177F7D">
        <w:rPr>
          <w:rFonts w:ascii="Times New Roman" w:hAnsi="Times New Roman" w:cs="Times New Roman"/>
          <w:sz w:val="28"/>
          <w:szCs w:val="28"/>
        </w:rPr>
        <w:t>Глуханюк</w:t>
      </w:r>
      <w:proofErr w:type="spellEnd"/>
      <w:r w:rsidRPr="00177F7D">
        <w:rPr>
          <w:rFonts w:ascii="Times New Roman" w:hAnsi="Times New Roman" w:cs="Times New Roman"/>
          <w:sz w:val="28"/>
          <w:szCs w:val="28"/>
        </w:rPr>
        <w:t xml:space="preserve">, процес виховання підростаючого покоління в праці має економічне, соціальне, етичне й екологічне значення. Розвиваючись і вдосконалюючись впродовж багатьох століть, він не втрачає своєї актуальності та значущості й нині. Його вищою метою є формування  усвідомленої потреби в праці [6, с. 50]. Науковцями А. </w:t>
      </w:r>
      <w:proofErr w:type="spellStart"/>
      <w:r w:rsidRPr="00177F7D">
        <w:rPr>
          <w:rFonts w:ascii="Times New Roman" w:hAnsi="Times New Roman" w:cs="Times New Roman"/>
          <w:sz w:val="28"/>
          <w:szCs w:val="28"/>
        </w:rPr>
        <w:t>Вихрущ</w:t>
      </w:r>
      <w:proofErr w:type="spellEnd"/>
      <w:r w:rsidRPr="00177F7D">
        <w:rPr>
          <w:rFonts w:ascii="Times New Roman" w:hAnsi="Times New Roman" w:cs="Times New Roman"/>
          <w:sz w:val="28"/>
          <w:szCs w:val="28"/>
        </w:rPr>
        <w:t xml:space="preserve">, В. Сидоренком, Д. </w:t>
      </w:r>
      <w:proofErr w:type="spellStart"/>
      <w:r w:rsidRPr="00177F7D">
        <w:rPr>
          <w:rFonts w:ascii="Times New Roman" w:hAnsi="Times New Roman" w:cs="Times New Roman"/>
          <w:sz w:val="28"/>
          <w:szCs w:val="28"/>
        </w:rPr>
        <w:t>Тхоржевським</w:t>
      </w:r>
      <w:proofErr w:type="spellEnd"/>
      <w:r w:rsidRPr="00177F7D">
        <w:rPr>
          <w:rFonts w:ascii="Times New Roman" w:hAnsi="Times New Roman" w:cs="Times New Roman"/>
          <w:sz w:val="28"/>
          <w:szCs w:val="28"/>
        </w:rPr>
        <w:t>, Т. </w:t>
      </w:r>
      <w:proofErr w:type="spellStart"/>
      <w:r w:rsidRPr="00177F7D">
        <w:rPr>
          <w:rFonts w:ascii="Times New Roman" w:hAnsi="Times New Roman" w:cs="Times New Roman"/>
          <w:sz w:val="28"/>
          <w:szCs w:val="28"/>
        </w:rPr>
        <w:t>Тхоржевською</w:t>
      </w:r>
      <w:proofErr w:type="spellEnd"/>
      <w:r w:rsidRPr="00177F7D">
        <w:rPr>
          <w:rFonts w:ascii="Times New Roman" w:hAnsi="Times New Roman" w:cs="Times New Roman"/>
          <w:sz w:val="28"/>
          <w:szCs w:val="28"/>
        </w:rPr>
        <w:t xml:space="preserve"> та ін. доведено, що праця є джерелом і важливою передумовою фізичного та соціально-психічного розвитку особистості </w:t>
      </w:r>
      <w:r w:rsidRPr="00177F7D">
        <w:rPr>
          <w:rFonts w:ascii="Times New Roman" w:hAnsi="Times New Roman" w:cs="Times New Roman"/>
          <w:sz w:val="28"/>
          <w:szCs w:val="28"/>
        </w:rPr>
        <w:br/>
        <w:t>[6, c. 51].</w:t>
      </w:r>
    </w:p>
    <w:p w14:paraId="2B2A68CF" w14:textId="77777777" w:rsidR="00177F7D" w:rsidRPr="00177F7D" w:rsidRDefault="00177F7D" w:rsidP="00177F7D">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 xml:space="preserve">За свідченням С. Миронової, роль фізичної праці у розвитку дитини є надзвичайно вагомою. Фізична праця вимагає від працюючого не лише фізичного, а й розумового напруження, вона впливає на всі функції людського організму. </w:t>
      </w:r>
    </w:p>
    <w:p w14:paraId="15039402" w14:textId="77777777" w:rsidR="00177F7D" w:rsidRPr="00177F7D" w:rsidRDefault="00177F7D" w:rsidP="00177F7D">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 xml:space="preserve">Освітня роль праці полягає в озброєнні учнів </w:t>
      </w:r>
      <w:proofErr w:type="spellStart"/>
      <w:r w:rsidRPr="00177F7D">
        <w:rPr>
          <w:rFonts w:ascii="Times New Roman" w:hAnsi="Times New Roman" w:cs="Times New Roman"/>
          <w:sz w:val="28"/>
          <w:szCs w:val="28"/>
        </w:rPr>
        <w:t>загальнотрудовими</w:t>
      </w:r>
      <w:proofErr w:type="spellEnd"/>
      <w:r w:rsidRPr="00177F7D">
        <w:rPr>
          <w:rFonts w:ascii="Times New Roman" w:hAnsi="Times New Roman" w:cs="Times New Roman"/>
          <w:sz w:val="28"/>
          <w:szCs w:val="28"/>
        </w:rPr>
        <w:t xml:space="preserve"> і спеціальними (професійними) знаннями, вміннями і навичками.</w:t>
      </w:r>
      <w:bookmarkStart w:id="1" w:name="169"/>
      <w:bookmarkEnd w:id="1"/>
    </w:p>
    <w:p w14:paraId="4551DD27" w14:textId="77777777" w:rsidR="00177F7D" w:rsidRPr="00177F7D" w:rsidRDefault="00177F7D" w:rsidP="00177F7D">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Найважливішими  виховними функціями праці у педагогіці є те, що: 1) праця благотворно впливає на фізичний розвиток людини; 2) розвиває розумові здібності людини, її поміркованість, творчість; 3) позитивно впливає на формування моральних якостей особистості; 4) удосконалює громадянські почуття і якості, зміцнює характер; 5) сприяє життєвому самовизначенню особистості і усвідомленому вибору професії [16, c. 168-169].</w:t>
      </w:r>
    </w:p>
    <w:p w14:paraId="73B74DF8" w14:textId="77777777" w:rsidR="00C2152B" w:rsidRPr="00C2152B" w:rsidRDefault="00177F7D" w:rsidP="00C2152B">
      <w:pPr>
        <w:ind w:firstLine="567"/>
        <w:contextualSpacing/>
        <w:jc w:val="both"/>
        <w:rPr>
          <w:rFonts w:ascii="Times New Roman" w:hAnsi="Times New Roman" w:cs="Times New Roman"/>
          <w:sz w:val="28"/>
          <w:szCs w:val="28"/>
        </w:rPr>
      </w:pPr>
      <w:r w:rsidRPr="00177F7D">
        <w:rPr>
          <w:rFonts w:ascii="Times New Roman" w:hAnsi="Times New Roman" w:cs="Times New Roman"/>
          <w:sz w:val="28"/>
          <w:szCs w:val="28"/>
        </w:rPr>
        <w:t>Праця формує у дітей позитивні емоції, приносить їм радість, створює бадьорий настрій, що сприяє в цілому оздоровленню психіки. Правильно</w:t>
      </w:r>
      <w:r w:rsidR="00C32F11">
        <w:rPr>
          <w:rFonts w:ascii="Times New Roman" w:hAnsi="Times New Roman" w:cs="Times New Roman"/>
          <w:sz w:val="28"/>
          <w:szCs w:val="28"/>
        </w:rPr>
        <w:t xml:space="preserve"> </w:t>
      </w:r>
      <w:r w:rsidR="00C2152B" w:rsidRPr="00C2152B">
        <w:rPr>
          <w:rFonts w:ascii="Times New Roman" w:hAnsi="Times New Roman" w:cs="Times New Roman"/>
          <w:sz w:val="28"/>
          <w:szCs w:val="28"/>
        </w:rPr>
        <w:t>організована трудова діяльність дає можливість учням досягти такого рівня психологічної, практичної й соціальної підготовки, який допомагає їм стати на шлях самостійного життя і праці [16, c. 169].</w:t>
      </w:r>
    </w:p>
    <w:p w14:paraId="5A37156F"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 xml:space="preserve">У праці В. </w:t>
      </w:r>
      <w:proofErr w:type="spellStart"/>
      <w:r w:rsidRPr="00C2152B">
        <w:rPr>
          <w:rFonts w:ascii="Times New Roman" w:hAnsi="Times New Roman" w:cs="Times New Roman"/>
          <w:sz w:val="28"/>
          <w:szCs w:val="28"/>
        </w:rPr>
        <w:t>Глуханюк</w:t>
      </w:r>
      <w:proofErr w:type="spellEnd"/>
      <w:r w:rsidRPr="00C2152B">
        <w:rPr>
          <w:rFonts w:ascii="Times New Roman" w:hAnsi="Times New Roman" w:cs="Times New Roman"/>
          <w:sz w:val="28"/>
          <w:szCs w:val="28"/>
        </w:rPr>
        <w:t xml:space="preserve"> визначені завдання трудового виховання, що зумовлені потребами існування, самоутвердження і взаємодії людини в суспільстві та природному середовищі. Вони покликані забезпечити: </w:t>
      </w:r>
    </w:p>
    <w:p w14:paraId="0E3E245C"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 xml:space="preserve">психологічну готовність особистості до праці (бажання сумлінно та  </w:t>
      </w:r>
      <w:proofErr w:type="spellStart"/>
      <w:r w:rsidRPr="00C2152B">
        <w:rPr>
          <w:rFonts w:ascii="Times New Roman" w:hAnsi="Times New Roman" w:cs="Times New Roman"/>
          <w:sz w:val="28"/>
          <w:szCs w:val="28"/>
        </w:rPr>
        <w:t>відповідально</w:t>
      </w:r>
      <w:proofErr w:type="spellEnd"/>
      <w:r w:rsidRPr="00C2152B">
        <w:rPr>
          <w:rFonts w:ascii="Times New Roman" w:hAnsi="Times New Roman" w:cs="Times New Roman"/>
          <w:sz w:val="28"/>
          <w:szCs w:val="28"/>
        </w:rPr>
        <w:t xml:space="preserve"> працювати, усвідомлення соціальної значущості праці як</w:t>
      </w:r>
      <w:r w:rsidRPr="00A667B8">
        <w:rPr>
          <w:rFonts w:eastAsia="TimesNewRomanPSMT"/>
          <w:sz w:val="28"/>
          <w:szCs w:val="28"/>
        </w:rPr>
        <w:t xml:space="preserve"> </w:t>
      </w:r>
      <w:r w:rsidRPr="00C2152B">
        <w:rPr>
          <w:rFonts w:ascii="Times New Roman" w:hAnsi="Times New Roman" w:cs="Times New Roman"/>
          <w:sz w:val="28"/>
          <w:szCs w:val="28"/>
        </w:rPr>
        <w:t xml:space="preserve">обов'язку і духовної потреби, бережливість щодо результатів праці та повага до людей праці, творче ставлення до трудової діяльності); </w:t>
      </w:r>
    </w:p>
    <w:p w14:paraId="01059985"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lastRenderedPageBreak/>
        <w:t>підготовку до праці (наявність загальноосвітніх і політехнічних знань, загальних основ виробничої діяльності, вироблення умінь і навичок, необхідних для трудової діяльності, підготовка до свідомого вибору професії) [6, c. 51].</w:t>
      </w:r>
    </w:p>
    <w:p w14:paraId="4EDF2A5A"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 xml:space="preserve">Вказані завдання вирішуються в процесі трудового навчання і виховання підростаючої молоді. Так, за свідченням В. </w:t>
      </w:r>
      <w:proofErr w:type="spellStart"/>
      <w:r w:rsidRPr="00C2152B">
        <w:rPr>
          <w:rFonts w:ascii="Times New Roman" w:hAnsi="Times New Roman" w:cs="Times New Roman"/>
          <w:sz w:val="28"/>
          <w:szCs w:val="28"/>
        </w:rPr>
        <w:t>Глуханюк</w:t>
      </w:r>
      <w:proofErr w:type="spellEnd"/>
      <w:r w:rsidRPr="00C2152B">
        <w:rPr>
          <w:rFonts w:ascii="Times New Roman" w:hAnsi="Times New Roman" w:cs="Times New Roman"/>
          <w:sz w:val="28"/>
          <w:szCs w:val="28"/>
        </w:rPr>
        <w:t xml:space="preserve">, у трудовому навчанні учні одержують </w:t>
      </w:r>
      <w:proofErr w:type="spellStart"/>
      <w:r w:rsidRPr="00C2152B">
        <w:rPr>
          <w:rFonts w:ascii="Times New Roman" w:hAnsi="Times New Roman" w:cs="Times New Roman"/>
          <w:sz w:val="28"/>
          <w:szCs w:val="28"/>
        </w:rPr>
        <w:t>загальнотрудову</w:t>
      </w:r>
      <w:proofErr w:type="spellEnd"/>
      <w:r w:rsidRPr="00C2152B">
        <w:rPr>
          <w:rFonts w:ascii="Times New Roman" w:hAnsi="Times New Roman" w:cs="Times New Roman"/>
          <w:sz w:val="28"/>
          <w:szCs w:val="28"/>
        </w:rPr>
        <w:t xml:space="preserve"> (оволодіння знаннями, уміннями і навичками з планування, організації своєї праці), загальновиробничу (освоєння науково-технічного потенціалу основних галузей виробництва, основ економіки та організації праці, природи й навколишнього середовища), </w:t>
      </w:r>
      <w:proofErr w:type="spellStart"/>
      <w:r w:rsidRPr="00C2152B">
        <w:rPr>
          <w:rFonts w:ascii="Times New Roman" w:hAnsi="Times New Roman" w:cs="Times New Roman"/>
          <w:sz w:val="28"/>
          <w:szCs w:val="28"/>
        </w:rPr>
        <w:t>загальнотехнічну</w:t>
      </w:r>
      <w:proofErr w:type="spellEnd"/>
      <w:r w:rsidRPr="00C2152B">
        <w:rPr>
          <w:rFonts w:ascii="Times New Roman" w:hAnsi="Times New Roman" w:cs="Times New Roman"/>
          <w:sz w:val="28"/>
          <w:szCs w:val="28"/>
        </w:rPr>
        <w:t xml:space="preserve"> (оволодіння знаннями з урахуванням специфіки галузі, в яку входить обраний профіль трудової підготовки) й спеціальну підготовку (передбачає формування початкових умінь і навичок праці з обраної спеціальності) [6, c. 51</w:t>
      </w:r>
      <w:r w:rsidRPr="00C2152B">
        <w:rPr>
          <w:rFonts w:ascii="Times New Roman" w:hAnsi="Times New Roman" w:cs="Times New Roman"/>
          <w:sz w:val="28"/>
          <w:szCs w:val="28"/>
        </w:rPr>
        <w:sym w:font="Symbol" w:char="F02D"/>
      </w:r>
      <w:r w:rsidRPr="00C2152B">
        <w:rPr>
          <w:rFonts w:ascii="Times New Roman" w:hAnsi="Times New Roman" w:cs="Times New Roman"/>
          <w:sz w:val="28"/>
          <w:szCs w:val="28"/>
        </w:rPr>
        <w:t>52].</w:t>
      </w:r>
    </w:p>
    <w:p w14:paraId="6268B0E3"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Зміст трудового виховання визначається навчальною програмою для кожного класу. Його особливості відображають поняття «трудова свідомість», «досвід трудової діяльності», «активна трудова позиція»:</w:t>
      </w:r>
    </w:p>
    <w:p w14:paraId="6556D2DF" w14:textId="540C0FBA" w:rsidR="00C2152B" w:rsidRPr="008C26D8" w:rsidRDefault="00C2152B" w:rsidP="008C26D8">
      <w:pPr>
        <w:pStyle w:val="a3"/>
        <w:numPr>
          <w:ilvl w:val="0"/>
          <w:numId w:val="3"/>
        </w:numPr>
        <w:jc w:val="both"/>
        <w:rPr>
          <w:rFonts w:ascii="Times New Roman" w:hAnsi="Times New Roman" w:cs="Times New Roman"/>
          <w:sz w:val="28"/>
          <w:szCs w:val="28"/>
        </w:rPr>
      </w:pPr>
      <w:r w:rsidRPr="008C26D8">
        <w:rPr>
          <w:rFonts w:ascii="Times New Roman" w:hAnsi="Times New Roman" w:cs="Times New Roman"/>
          <w:sz w:val="28"/>
          <w:szCs w:val="28"/>
        </w:rPr>
        <w:t>Трудова свідомість особистості містить уявлення про ставлення до праці, участі в суспільно корисній праці, усвідомлення необхідності трудового самовдосконалення, систему знань, трудових умінь і навичок, з'ясування ролі праці у виборі майбутньої професії.</w:t>
      </w:r>
    </w:p>
    <w:p w14:paraId="188F9957" w14:textId="77777777" w:rsidR="00C2152B" w:rsidRPr="008C26D8" w:rsidRDefault="00C2152B" w:rsidP="008C26D8">
      <w:pPr>
        <w:pStyle w:val="a3"/>
        <w:numPr>
          <w:ilvl w:val="0"/>
          <w:numId w:val="3"/>
        </w:numPr>
        <w:jc w:val="both"/>
        <w:rPr>
          <w:rFonts w:ascii="Times New Roman" w:hAnsi="Times New Roman" w:cs="Times New Roman"/>
          <w:sz w:val="28"/>
          <w:szCs w:val="28"/>
        </w:rPr>
      </w:pPr>
      <w:r w:rsidRPr="008C26D8">
        <w:rPr>
          <w:rFonts w:ascii="Times New Roman" w:hAnsi="Times New Roman" w:cs="Times New Roman"/>
          <w:sz w:val="28"/>
          <w:szCs w:val="28"/>
        </w:rPr>
        <w:t xml:space="preserve">Досвід трудової діяльності означає систему загальних умінь і навичок, необхідних у повсякденному житті, праці, об'єктивного оцінювання результатів своєї праці та </w:t>
      </w:r>
      <w:proofErr w:type="spellStart"/>
      <w:r w:rsidRPr="008C26D8">
        <w:rPr>
          <w:rFonts w:ascii="Times New Roman" w:hAnsi="Times New Roman" w:cs="Times New Roman"/>
          <w:sz w:val="28"/>
          <w:szCs w:val="28"/>
        </w:rPr>
        <w:t>самооцінювання</w:t>
      </w:r>
      <w:proofErr w:type="spellEnd"/>
      <w:r w:rsidRPr="008C26D8">
        <w:rPr>
          <w:rFonts w:ascii="Times New Roman" w:hAnsi="Times New Roman" w:cs="Times New Roman"/>
          <w:sz w:val="28"/>
          <w:szCs w:val="28"/>
        </w:rPr>
        <w:t>, умінь і навичок систематичної, організованої, посильної суспільно корисної праці, узагальнення набутого досвіду.</w:t>
      </w:r>
    </w:p>
    <w:p w14:paraId="57FA4D96" w14:textId="77777777" w:rsidR="00C2152B" w:rsidRPr="008C26D8" w:rsidRDefault="00C2152B" w:rsidP="008C26D8">
      <w:pPr>
        <w:pStyle w:val="a3"/>
        <w:numPr>
          <w:ilvl w:val="0"/>
          <w:numId w:val="3"/>
        </w:numPr>
        <w:jc w:val="both"/>
        <w:rPr>
          <w:rFonts w:ascii="Times New Roman" w:hAnsi="Times New Roman" w:cs="Times New Roman"/>
          <w:sz w:val="28"/>
          <w:szCs w:val="28"/>
        </w:rPr>
      </w:pPr>
      <w:r w:rsidRPr="008C26D8">
        <w:rPr>
          <w:rFonts w:ascii="Times New Roman" w:hAnsi="Times New Roman" w:cs="Times New Roman"/>
          <w:sz w:val="28"/>
          <w:szCs w:val="28"/>
        </w:rPr>
        <w:t>Активна трудова позиція зумовлюється системою трудових потреб, інтересів, переконань, ціннісних орієнтацій, уподобань, прагненням до обдуманого вибору професії, продовження освіти у відповідному навчальному закладі [6, c. 52].</w:t>
      </w:r>
    </w:p>
    <w:p w14:paraId="387F4910"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Проте в умовах кардинальних змін, що відбуваються в сучасному суспільстві, сформувати в учнів правильне розуміння та усвідомлення зазначених понять стає дедалі важче [6, c. 52].</w:t>
      </w:r>
    </w:p>
    <w:p w14:paraId="0622AEED"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 xml:space="preserve">Готовність до праці в психології розглядається як інтегративна якість, як стала характеристика особистості (Н. </w:t>
      </w:r>
      <w:proofErr w:type="spellStart"/>
      <w:r w:rsidRPr="00C2152B">
        <w:rPr>
          <w:rFonts w:ascii="Times New Roman" w:hAnsi="Times New Roman" w:cs="Times New Roman"/>
          <w:sz w:val="28"/>
          <w:szCs w:val="28"/>
        </w:rPr>
        <w:t>Стадненко</w:t>
      </w:r>
      <w:proofErr w:type="spellEnd"/>
      <w:r w:rsidRPr="00C2152B">
        <w:rPr>
          <w:rFonts w:ascii="Times New Roman" w:hAnsi="Times New Roman" w:cs="Times New Roman"/>
          <w:sz w:val="28"/>
          <w:szCs w:val="28"/>
        </w:rPr>
        <w:t>), як цілісне виявлення</w:t>
      </w:r>
      <w:r w:rsidRPr="00A667B8">
        <w:rPr>
          <w:sz w:val="28"/>
          <w:szCs w:val="28"/>
        </w:rPr>
        <w:t xml:space="preserve"> </w:t>
      </w:r>
      <w:r w:rsidRPr="00C2152B">
        <w:rPr>
          <w:rFonts w:ascii="Times New Roman" w:hAnsi="Times New Roman" w:cs="Times New Roman"/>
          <w:sz w:val="28"/>
          <w:szCs w:val="28"/>
        </w:rPr>
        <w:t xml:space="preserve">особистості, складовими якої є знання предмета, проективні, конструктивні  вміння, загальні та спеціальні здібності (Н. Кузьміна, В. </w:t>
      </w:r>
      <w:proofErr w:type="spellStart"/>
      <w:r w:rsidRPr="00C2152B">
        <w:rPr>
          <w:rFonts w:ascii="Times New Roman" w:hAnsi="Times New Roman" w:cs="Times New Roman"/>
          <w:sz w:val="28"/>
          <w:szCs w:val="28"/>
        </w:rPr>
        <w:t>Сластьонов</w:t>
      </w:r>
      <w:proofErr w:type="spellEnd"/>
      <w:r w:rsidRPr="00C2152B">
        <w:rPr>
          <w:rFonts w:ascii="Times New Roman" w:hAnsi="Times New Roman" w:cs="Times New Roman"/>
          <w:sz w:val="28"/>
          <w:szCs w:val="28"/>
        </w:rPr>
        <w:t xml:space="preserve">), як інтегративне поняття, що характеризується складною динамічною структурою взаємопов'язаних особистісних компонентів, здатністю до самооцінки </w:t>
      </w:r>
      <w:r w:rsidRPr="00C2152B">
        <w:rPr>
          <w:rFonts w:ascii="Times New Roman" w:hAnsi="Times New Roman" w:cs="Times New Roman"/>
          <w:sz w:val="28"/>
          <w:szCs w:val="28"/>
        </w:rPr>
        <w:br/>
        <w:t>(І. Ушакова) [18, c. 7].</w:t>
      </w:r>
    </w:p>
    <w:p w14:paraId="7B9D71D7"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lastRenderedPageBreak/>
        <w:t xml:space="preserve">Виділяють тимчасову (ситуативну) і тривалу (стійку) готовність </w:t>
      </w:r>
      <w:r w:rsidRPr="00C2152B">
        <w:rPr>
          <w:rFonts w:ascii="Times New Roman" w:hAnsi="Times New Roman" w:cs="Times New Roman"/>
          <w:sz w:val="28"/>
          <w:szCs w:val="28"/>
        </w:rPr>
        <w:br/>
        <w:t xml:space="preserve">(Л. </w:t>
      </w:r>
      <w:proofErr w:type="spellStart"/>
      <w:r w:rsidRPr="00C2152B">
        <w:rPr>
          <w:rFonts w:ascii="Times New Roman" w:hAnsi="Times New Roman" w:cs="Times New Roman"/>
          <w:sz w:val="28"/>
          <w:szCs w:val="28"/>
        </w:rPr>
        <w:t>Нерсесен</w:t>
      </w:r>
      <w:proofErr w:type="spellEnd"/>
      <w:r w:rsidRPr="00C2152B">
        <w:rPr>
          <w:rFonts w:ascii="Times New Roman" w:hAnsi="Times New Roman" w:cs="Times New Roman"/>
          <w:sz w:val="28"/>
          <w:szCs w:val="28"/>
        </w:rPr>
        <w:t xml:space="preserve">, В. Пушкін); функціональну й особистісну (Ф. </w:t>
      </w:r>
      <w:proofErr w:type="spellStart"/>
      <w:r w:rsidRPr="00C2152B">
        <w:rPr>
          <w:rFonts w:ascii="Times New Roman" w:hAnsi="Times New Roman" w:cs="Times New Roman"/>
          <w:sz w:val="28"/>
          <w:szCs w:val="28"/>
        </w:rPr>
        <w:t>Гецов</w:t>
      </w:r>
      <w:proofErr w:type="spellEnd"/>
      <w:r w:rsidRPr="00C2152B">
        <w:rPr>
          <w:rFonts w:ascii="Times New Roman" w:hAnsi="Times New Roman" w:cs="Times New Roman"/>
          <w:sz w:val="28"/>
          <w:szCs w:val="28"/>
        </w:rPr>
        <w:t xml:space="preserve">, Б. Пуні); психологічну і практичну (Ю. Васильєв, Б. Райський); загальну і спеціальну </w:t>
      </w:r>
      <w:r w:rsidRPr="00C2152B">
        <w:rPr>
          <w:rFonts w:ascii="Times New Roman" w:hAnsi="Times New Roman" w:cs="Times New Roman"/>
          <w:sz w:val="28"/>
          <w:szCs w:val="28"/>
        </w:rPr>
        <w:br/>
        <w:t>(Б. Ананьєв); готовність до розумової та фізичної праці (О. Ковальов) та ін.</w:t>
      </w:r>
    </w:p>
    <w:p w14:paraId="62254AB3" w14:textId="77777777" w:rsidR="00C2152B" w:rsidRPr="00C2152B" w:rsidRDefault="00C2152B" w:rsidP="00C2152B">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Готовність до господарсько-побутової праці С. Конопляста розглядає як складне, багаторівневе утворення, що містить особистісні та операційні компоненти. До особистісних компонентів вона відносить ставлення до праці, мотиви, інтереси до неї. Операційні компоненти складають знання про зміст праці та уміння з організації і ведення домашнього господарства [18, c. 7].</w:t>
      </w:r>
    </w:p>
    <w:p w14:paraId="4B8EB539" w14:textId="1926BC9D" w:rsidR="00C34B02" w:rsidRPr="00C34B02" w:rsidRDefault="00C2152B" w:rsidP="00C34B02">
      <w:pPr>
        <w:ind w:firstLine="567"/>
        <w:contextualSpacing/>
        <w:jc w:val="both"/>
        <w:rPr>
          <w:rFonts w:ascii="Times New Roman" w:hAnsi="Times New Roman" w:cs="Times New Roman"/>
          <w:sz w:val="28"/>
          <w:szCs w:val="28"/>
        </w:rPr>
      </w:pPr>
      <w:r w:rsidRPr="00C2152B">
        <w:rPr>
          <w:rFonts w:ascii="Times New Roman" w:hAnsi="Times New Roman" w:cs="Times New Roman"/>
          <w:sz w:val="28"/>
          <w:szCs w:val="28"/>
        </w:rPr>
        <w:t xml:space="preserve">На погляд О. </w:t>
      </w:r>
      <w:proofErr w:type="spellStart"/>
      <w:r w:rsidRPr="00C2152B">
        <w:rPr>
          <w:rFonts w:ascii="Times New Roman" w:hAnsi="Times New Roman" w:cs="Times New Roman"/>
          <w:sz w:val="28"/>
          <w:szCs w:val="28"/>
        </w:rPr>
        <w:t>Хохліної</w:t>
      </w:r>
      <w:proofErr w:type="spellEnd"/>
      <w:r w:rsidRPr="00C2152B">
        <w:rPr>
          <w:rFonts w:ascii="Times New Roman" w:hAnsi="Times New Roman" w:cs="Times New Roman"/>
          <w:sz w:val="28"/>
          <w:szCs w:val="28"/>
        </w:rPr>
        <w:t xml:space="preserve"> [2</w:t>
      </w:r>
      <w:r w:rsidR="00E72B50">
        <w:rPr>
          <w:rFonts w:ascii="Times New Roman" w:hAnsi="Times New Roman" w:cs="Times New Roman"/>
          <w:sz w:val="28"/>
          <w:szCs w:val="28"/>
        </w:rPr>
        <w:t>86</w:t>
      </w:r>
      <w:r w:rsidRPr="00C2152B">
        <w:rPr>
          <w:rFonts w:ascii="Times New Roman" w:hAnsi="Times New Roman" w:cs="Times New Roman"/>
          <w:sz w:val="28"/>
          <w:szCs w:val="28"/>
        </w:rPr>
        <w:t>], психологічна готовність до трудової діяльності – це система значущих для праці якостей особистості, що характеризують її позитивне ставлення до діяльності; особливості психічних</w:t>
      </w:r>
      <w:r w:rsidR="00C34B02">
        <w:rPr>
          <w:rFonts w:ascii="Times New Roman" w:hAnsi="Times New Roman" w:cs="Times New Roman"/>
          <w:sz w:val="28"/>
          <w:szCs w:val="28"/>
        </w:rPr>
        <w:t xml:space="preserve"> </w:t>
      </w:r>
      <w:r w:rsidR="00C34B02" w:rsidRPr="00C34B02">
        <w:rPr>
          <w:rFonts w:ascii="Times New Roman" w:hAnsi="Times New Roman" w:cs="Times New Roman"/>
          <w:sz w:val="28"/>
          <w:szCs w:val="28"/>
        </w:rPr>
        <w:t>процесів і емоційно-вольової сфери; знання, уміння, навички; характерологічні риси особистості. Чим вищий рівень розвитку в дитини зазначених якостей особистості, тим ефективніший результат діяльності. Позитивне ставлення до праці є енергетичним компонентом готовності, який виконує мотиваційно-цільову, стимулюючу функцію в здійсненні діяльності. Інші якості необхідні для виконавчої регуляції діяльності.</w:t>
      </w:r>
    </w:p>
    <w:p w14:paraId="3CCB23AC" w14:textId="77777777" w:rsidR="00C34B02" w:rsidRPr="00C34B02" w:rsidRDefault="00C34B02" w:rsidP="00C34B02">
      <w:pPr>
        <w:ind w:firstLine="567"/>
        <w:contextualSpacing/>
        <w:jc w:val="both"/>
        <w:rPr>
          <w:rFonts w:ascii="Times New Roman" w:hAnsi="Times New Roman" w:cs="Times New Roman"/>
          <w:sz w:val="28"/>
          <w:szCs w:val="28"/>
        </w:rPr>
      </w:pPr>
      <w:r w:rsidRPr="00C34B02">
        <w:rPr>
          <w:rFonts w:ascii="Times New Roman" w:hAnsi="Times New Roman" w:cs="Times New Roman"/>
          <w:sz w:val="28"/>
          <w:szCs w:val="28"/>
        </w:rPr>
        <w:t xml:space="preserve">Відповідно до теми дослідження до загальної структури готовності учнів до майбутньої праці як інтегративної якості К. </w:t>
      </w:r>
      <w:proofErr w:type="spellStart"/>
      <w:r w:rsidRPr="00C34B02">
        <w:rPr>
          <w:rFonts w:ascii="Times New Roman" w:hAnsi="Times New Roman" w:cs="Times New Roman"/>
          <w:sz w:val="28"/>
          <w:szCs w:val="28"/>
        </w:rPr>
        <w:t>Рейда</w:t>
      </w:r>
      <w:proofErr w:type="spellEnd"/>
      <w:r w:rsidRPr="00C34B02">
        <w:rPr>
          <w:rFonts w:ascii="Times New Roman" w:hAnsi="Times New Roman" w:cs="Times New Roman"/>
          <w:sz w:val="28"/>
          <w:szCs w:val="28"/>
        </w:rPr>
        <w:t xml:space="preserve"> виділяє два основних компоненти: 1) професійна готовність (наявність технічних і технологічних знань, практичних умінь і навичок та вмінь реалізовувати їх у практичній діяльності); 2) особистісна готовність (орієнтованість у завданні, самостійність, дисциплінованість). Це ті показники, які надають праці підростаючої молоді характеру цілеспрямованої діяльності [19, c. 46]. </w:t>
      </w:r>
    </w:p>
    <w:p w14:paraId="582460C3" w14:textId="77777777" w:rsidR="00C34B02" w:rsidRPr="00C34B02" w:rsidRDefault="00C34B02" w:rsidP="00C34B02">
      <w:pPr>
        <w:ind w:firstLine="567"/>
        <w:contextualSpacing/>
        <w:jc w:val="both"/>
        <w:rPr>
          <w:rFonts w:ascii="Times New Roman" w:hAnsi="Times New Roman" w:cs="Times New Roman"/>
          <w:sz w:val="28"/>
          <w:szCs w:val="28"/>
        </w:rPr>
      </w:pPr>
      <w:r w:rsidRPr="00C34B02">
        <w:rPr>
          <w:rFonts w:ascii="Times New Roman" w:hAnsi="Times New Roman" w:cs="Times New Roman"/>
          <w:sz w:val="28"/>
          <w:szCs w:val="28"/>
        </w:rPr>
        <w:t xml:space="preserve">На думку В. </w:t>
      </w:r>
      <w:proofErr w:type="spellStart"/>
      <w:r w:rsidRPr="00C34B02">
        <w:rPr>
          <w:rFonts w:ascii="Times New Roman" w:hAnsi="Times New Roman" w:cs="Times New Roman"/>
          <w:sz w:val="28"/>
          <w:szCs w:val="28"/>
        </w:rPr>
        <w:t>Глуханюк</w:t>
      </w:r>
      <w:proofErr w:type="spellEnd"/>
      <w:r w:rsidRPr="00C34B02">
        <w:rPr>
          <w:rFonts w:ascii="Times New Roman" w:hAnsi="Times New Roman" w:cs="Times New Roman"/>
          <w:sz w:val="28"/>
          <w:szCs w:val="28"/>
        </w:rPr>
        <w:t>, складовою частиною трудового виховання є виховання в учнів позитивного ставлення до праці, поваги і любові до неї, готовності виконувати будь-яку суспільно корисну роботу. З цією метою навчально-виховну роботу в школі потрібно будувати так, щоб учні з першого року навчання усвідомлювали працю як найважливіший обов'язок. Щоб праця стала життєвою потребою дітей, вони мають усвідомити її необхідність у житті суспільства [6, c. 53].</w:t>
      </w:r>
    </w:p>
    <w:p w14:paraId="06A10C88" w14:textId="77777777" w:rsidR="00C34B02" w:rsidRPr="00C34B02" w:rsidRDefault="00C34B02" w:rsidP="00C34B02">
      <w:pPr>
        <w:ind w:firstLine="567"/>
        <w:contextualSpacing/>
        <w:jc w:val="both"/>
        <w:rPr>
          <w:rFonts w:ascii="Times New Roman" w:hAnsi="Times New Roman" w:cs="Times New Roman"/>
          <w:sz w:val="28"/>
          <w:szCs w:val="28"/>
        </w:rPr>
      </w:pPr>
      <w:r w:rsidRPr="00C34B02">
        <w:rPr>
          <w:rFonts w:ascii="Times New Roman" w:hAnsi="Times New Roman" w:cs="Times New Roman"/>
          <w:sz w:val="28"/>
          <w:szCs w:val="28"/>
        </w:rPr>
        <w:t>За свідченням В. Бондар, важливою умовою виховання позитивного ставлення до праці є її неперервність і системність. Наявність чітко продуманої системи залучення дітей до різних видів праці полегшує процес планування роботи, поступове ускладнення її змісту та обсягу. Такий підхід до трудового виховання учнів дає можливість переключати їх з одного виду діяльності на інший у поступовому оволодінні трудовим процесом [2; 3].</w:t>
      </w:r>
    </w:p>
    <w:p w14:paraId="793AA95D" w14:textId="77777777" w:rsidR="00E64137" w:rsidRPr="00E64137" w:rsidRDefault="00C34B02" w:rsidP="00E64137">
      <w:pPr>
        <w:ind w:firstLine="567"/>
        <w:contextualSpacing/>
        <w:jc w:val="both"/>
        <w:rPr>
          <w:rFonts w:ascii="Times New Roman" w:hAnsi="Times New Roman" w:cs="Times New Roman"/>
          <w:sz w:val="28"/>
          <w:szCs w:val="28"/>
        </w:rPr>
      </w:pPr>
      <w:r w:rsidRPr="00C34B02">
        <w:rPr>
          <w:rFonts w:ascii="Times New Roman" w:hAnsi="Times New Roman" w:cs="Times New Roman"/>
          <w:sz w:val="28"/>
          <w:szCs w:val="28"/>
        </w:rPr>
        <w:t xml:space="preserve">Важливий аспект психологічної підготовки підростаючого покоління до праці – формування у нього почуття відповідальності, розуміння необхідності самому піклуватися про себе. Почуття відповідальності сприяє розвитку в </w:t>
      </w:r>
      <w:r w:rsidRPr="00C34B02">
        <w:rPr>
          <w:rFonts w:ascii="Times New Roman" w:hAnsi="Times New Roman" w:cs="Times New Roman"/>
          <w:sz w:val="28"/>
          <w:szCs w:val="28"/>
        </w:rPr>
        <w:lastRenderedPageBreak/>
        <w:t>характері людини таких необхідних для життя і діяльності рис, як</w:t>
      </w:r>
      <w:r w:rsidR="00E64137">
        <w:rPr>
          <w:rFonts w:ascii="Times New Roman" w:hAnsi="Times New Roman" w:cs="Times New Roman"/>
          <w:sz w:val="28"/>
          <w:szCs w:val="28"/>
        </w:rPr>
        <w:t xml:space="preserve"> </w:t>
      </w:r>
      <w:r w:rsidR="00E64137" w:rsidRPr="00E64137">
        <w:rPr>
          <w:rFonts w:ascii="Times New Roman" w:hAnsi="Times New Roman" w:cs="Times New Roman"/>
          <w:sz w:val="28"/>
          <w:szCs w:val="28"/>
        </w:rPr>
        <w:t>підприємливість, ініціативність, творчість. Коли ці риси стають характерними для більшості людей, то суспільство має шанс досягнути господарського успіху і добробуту [6, c. 53].</w:t>
      </w:r>
    </w:p>
    <w:p w14:paraId="5A804A92" w14:textId="77777777" w:rsidR="00E64137" w:rsidRPr="00E64137" w:rsidRDefault="00E64137" w:rsidP="00E64137">
      <w:pPr>
        <w:ind w:firstLine="567"/>
        <w:contextualSpacing/>
        <w:jc w:val="both"/>
        <w:rPr>
          <w:rFonts w:ascii="Times New Roman" w:hAnsi="Times New Roman" w:cs="Times New Roman"/>
          <w:sz w:val="28"/>
          <w:szCs w:val="28"/>
        </w:rPr>
      </w:pPr>
      <w:r w:rsidRPr="00E64137">
        <w:rPr>
          <w:rFonts w:ascii="Times New Roman" w:hAnsi="Times New Roman" w:cs="Times New Roman"/>
          <w:sz w:val="28"/>
          <w:szCs w:val="28"/>
        </w:rPr>
        <w:t xml:space="preserve">О. В. </w:t>
      </w:r>
      <w:proofErr w:type="spellStart"/>
      <w:r w:rsidRPr="00E64137">
        <w:rPr>
          <w:rFonts w:ascii="Times New Roman" w:hAnsi="Times New Roman" w:cs="Times New Roman"/>
          <w:sz w:val="28"/>
          <w:szCs w:val="28"/>
        </w:rPr>
        <w:t>Константинів</w:t>
      </w:r>
      <w:proofErr w:type="spellEnd"/>
      <w:r w:rsidRPr="00E64137">
        <w:rPr>
          <w:rFonts w:ascii="Times New Roman" w:hAnsi="Times New Roman" w:cs="Times New Roman"/>
          <w:sz w:val="28"/>
          <w:szCs w:val="28"/>
        </w:rPr>
        <w:t xml:space="preserve"> зазначає, що включення учнів у навчальний процес, участь їх у суспільно корисній праці, самостійній трудовій діяльності з великою силою здійснює вплив на їх взаємостосунки з оточуючими людьми. У колективній навчальній і виробничій праці, спільно організованій учителем, створюються спрямовані умови не тільки для опанування учнями знань, умінь і навичок, а й для формування у них моральних, естетичних, фізичних потреб і інтересів. У цьому контексті виховання успішно спрямовує розвиток особистості, якщо у розробці його методів враховується складний, навіть суперечливий характер зв’язку виховання і розвитку [11, с. 135].</w:t>
      </w:r>
    </w:p>
    <w:p w14:paraId="06B9B190" w14:textId="4D276FD4" w:rsidR="00E64137" w:rsidRDefault="00E64137" w:rsidP="00E64137">
      <w:pPr>
        <w:ind w:firstLine="567"/>
        <w:contextualSpacing/>
        <w:jc w:val="both"/>
        <w:rPr>
          <w:rFonts w:ascii="Times New Roman" w:hAnsi="Times New Roman" w:cs="Times New Roman"/>
          <w:sz w:val="28"/>
          <w:szCs w:val="28"/>
        </w:rPr>
      </w:pPr>
      <w:r w:rsidRPr="00E64137">
        <w:rPr>
          <w:rFonts w:ascii="Times New Roman" w:hAnsi="Times New Roman" w:cs="Times New Roman"/>
          <w:sz w:val="28"/>
          <w:szCs w:val="28"/>
        </w:rPr>
        <w:t>Таким чином, праця є важливою потребою особистості в активній діяльності, цінністю її життєвого шляху. Саме під час трудової діяльності людина вчиться виконувати різні види роботи, розвивається як активний член суспільства, приносить користь своїм трудовим вкладом в економічне зростання держави.</w:t>
      </w:r>
    </w:p>
    <w:p w14:paraId="7CFA0316" w14:textId="1E55527D" w:rsidR="00AE365B" w:rsidRDefault="00AE365B" w:rsidP="00E64137">
      <w:pPr>
        <w:ind w:firstLine="567"/>
        <w:contextualSpacing/>
        <w:jc w:val="both"/>
        <w:rPr>
          <w:rFonts w:ascii="Times New Roman" w:hAnsi="Times New Roman" w:cs="Times New Roman"/>
          <w:sz w:val="28"/>
          <w:szCs w:val="28"/>
        </w:rPr>
      </w:pPr>
    </w:p>
    <w:p w14:paraId="484F2909" w14:textId="77777777" w:rsidR="00867492" w:rsidRDefault="00867492" w:rsidP="00E72B50">
      <w:pPr>
        <w:ind w:firstLine="567"/>
        <w:contextualSpacing/>
        <w:jc w:val="center"/>
        <w:rPr>
          <w:rFonts w:ascii="Times New Roman" w:hAnsi="Times New Roman" w:cs="Times New Roman"/>
          <w:b/>
          <w:sz w:val="24"/>
          <w:szCs w:val="24"/>
        </w:rPr>
      </w:pPr>
      <w:bookmarkStart w:id="2" w:name="_Toc366680969"/>
    </w:p>
    <w:p w14:paraId="4A4A43AD" w14:textId="5F973EC0" w:rsidR="00AE365B" w:rsidRDefault="00AE365B" w:rsidP="00E72B50">
      <w:pPr>
        <w:ind w:firstLine="567"/>
        <w:contextualSpacing/>
        <w:jc w:val="center"/>
        <w:rPr>
          <w:rFonts w:ascii="Times New Roman" w:hAnsi="Times New Roman" w:cs="Times New Roman"/>
          <w:b/>
          <w:sz w:val="24"/>
          <w:szCs w:val="24"/>
        </w:rPr>
      </w:pPr>
      <w:r w:rsidRPr="00AE365B">
        <w:rPr>
          <w:rFonts w:ascii="Times New Roman" w:hAnsi="Times New Roman" w:cs="Times New Roman"/>
          <w:b/>
          <w:sz w:val="24"/>
          <w:szCs w:val="24"/>
        </w:rPr>
        <w:t>СПИСОК ВИКОРИСТАНОЇ ЛІТЕРАТУРИ</w:t>
      </w:r>
      <w:bookmarkEnd w:id="2"/>
    </w:p>
    <w:p w14:paraId="722928D8" w14:textId="299DA944" w:rsidR="002A48E6" w:rsidRPr="00E72B50" w:rsidRDefault="002A48E6" w:rsidP="00E72B50">
      <w:pPr>
        <w:numPr>
          <w:ilvl w:val="0"/>
          <w:numId w:val="4"/>
        </w:numPr>
        <w:tabs>
          <w:tab w:val="clear" w:pos="720"/>
          <w:tab w:val="left" w:pos="993"/>
        </w:tabs>
        <w:ind w:left="0" w:firstLine="720"/>
        <w:contextualSpacing/>
        <w:jc w:val="both"/>
        <w:rPr>
          <w:rFonts w:ascii="Times New Roman" w:hAnsi="Times New Roman" w:cs="Times New Roman"/>
          <w:sz w:val="28"/>
          <w:szCs w:val="28"/>
        </w:rPr>
      </w:pPr>
      <w:r w:rsidRPr="00E72B50">
        <w:rPr>
          <w:rFonts w:ascii="Times New Roman" w:hAnsi="Times New Roman" w:cs="Times New Roman"/>
          <w:sz w:val="28"/>
          <w:szCs w:val="28"/>
        </w:rPr>
        <w:t xml:space="preserve">Бондар В. І. Мета та завдання трудового виховання в допоміжній школі / В. І. Бондар / В </w:t>
      </w:r>
      <w:proofErr w:type="spellStart"/>
      <w:r w:rsidRPr="00E72B50">
        <w:rPr>
          <w:rFonts w:ascii="Times New Roman" w:hAnsi="Times New Roman" w:cs="Times New Roman"/>
          <w:sz w:val="28"/>
          <w:szCs w:val="28"/>
        </w:rPr>
        <w:t>кн</w:t>
      </w:r>
      <w:proofErr w:type="spellEnd"/>
      <w:r w:rsidRPr="00E72B50">
        <w:rPr>
          <w:rFonts w:ascii="Times New Roman" w:hAnsi="Times New Roman" w:cs="Times New Roman"/>
          <w:sz w:val="28"/>
          <w:szCs w:val="28"/>
        </w:rPr>
        <w:t>.: Трудове виховання учнів допоміжної школи. – К., 2000. – С. 6</w:t>
      </w:r>
      <w:r w:rsidRPr="00E72B50">
        <w:rPr>
          <w:rFonts w:ascii="Times New Roman" w:hAnsi="Times New Roman" w:cs="Times New Roman"/>
          <w:sz w:val="28"/>
          <w:szCs w:val="28"/>
        </w:rPr>
        <w:sym w:font="Symbol" w:char="F02D"/>
      </w:r>
      <w:r w:rsidR="00E72B50">
        <w:rPr>
          <w:rFonts w:ascii="Times New Roman" w:hAnsi="Times New Roman" w:cs="Times New Roman"/>
          <w:sz w:val="28"/>
          <w:szCs w:val="28"/>
        </w:rPr>
        <w:t>53</w:t>
      </w:r>
      <w:r w:rsidRPr="00E72B50">
        <w:rPr>
          <w:rFonts w:ascii="Times New Roman" w:hAnsi="Times New Roman" w:cs="Times New Roman"/>
          <w:sz w:val="28"/>
          <w:szCs w:val="28"/>
        </w:rPr>
        <w:t>.</w:t>
      </w:r>
    </w:p>
    <w:p w14:paraId="34BBE99E" w14:textId="77777777" w:rsidR="002A48E6" w:rsidRPr="00B87123" w:rsidRDefault="002A48E6" w:rsidP="00E72B50">
      <w:pPr>
        <w:numPr>
          <w:ilvl w:val="0"/>
          <w:numId w:val="4"/>
        </w:numPr>
        <w:tabs>
          <w:tab w:val="clear" w:pos="720"/>
          <w:tab w:val="left" w:pos="993"/>
        </w:tabs>
        <w:ind w:left="0" w:firstLine="720"/>
        <w:contextualSpacing/>
        <w:jc w:val="both"/>
        <w:rPr>
          <w:rFonts w:ascii="Times New Roman" w:hAnsi="Times New Roman" w:cs="Times New Roman"/>
          <w:sz w:val="28"/>
          <w:szCs w:val="28"/>
        </w:rPr>
      </w:pPr>
      <w:proofErr w:type="spellStart"/>
      <w:r w:rsidRPr="00B87123">
        <w:rPr>
          <w:rFonts w:ascii="Times New Roman" w:hAnsi="Times New Roman" w:cs="Times New Roman"/>
          <w:sz w:val="28"/>
          <w:szCs w:val="28"/>
        </w:rPr>
        <w:t>Глуханюк</w:t>
      </w:r>
      <w:proofErr w:type="spellEnd"/>
      <w:r w:rsidRPr="00B87123">
        <w:rPr>
          <w:rFonts w:ascii="Times New Roman" w:hAnsi="Times New Roman" w:cs="Times New Roman"/>
          <w:sz w:val="28"/>
          <w:szCs w:val="28"/>
        </w:rPr>
        <w:t xml:space="preserve"> В. М. Особливості трудового виховання школярів на сучасному етапі розвитку суспільства / В. М. </w:t>
      </w:r>
      <w:proofErr w:type="spellStart"/>
      <w:r w:rsidRPr="00B87123">
        <w:rPr>
          <w:rFonts w:ascii="Times New Roman" w:hAnsi="Times New Roman" w:cs="Times New Roman"/>
          <w:sz w:val="28"/>
          <w:szCs w:val="28"/>
        </w:rPr>
        <w:t>Глуханюк</w:t>
      </w:r>
      <w:proofErr w:type="spellEnd"/>
      <w:r w:rsidRPr="00B87123">
        <w:rPr>
          <w:rFonts w:ascii="Times New Roman" w:hAnsi="Times New Roman" w:cs="Times New Roman"/>
          <w:sz w:val="28"/>
          <w:szCs w:val="28"/>
        </w:rPr>
        <w:t xml:space="preserve"> // Сучасні інформаційні технології та інноваційні методики навчання у підготовці фахівців: методологія, теорія, досвід, проблеми : Збірник наукових праць. – 2010. – </w:t>
      </w:r>
      <w:proofErr w:type="spellStart"/>
      <w:r w:rsidRPr="00B87123">
        <w:rPr>
          <w:rFonts w:ascii="Times New Roman" w:hAnsi="Times New Roman" w:cs="Times New Roman"/>
          <w:sz w:val="28"/>
          <w:szCs w:val="28"/>
        </w:rPr>
        <w:t>Вип</w:t>
      </w:r>
      <w:proofErr w:type="spellEnd"/>
      <w:r w:rsidRPr="00B87123">
        <w:rPr>
          <w:rFonts w:ascii="Times New Roman" w:hAnsi="Times New Roman" w:cs="Times New Roman"/>
          <w:sz w:val="28"/>
          <w:szCs w:val="28"/>
        </w:rPr>
        <w:t>. 24. – С. 50</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60.</w:t>
      </w:r>
    </w:p>
    <w:p w14:paraId="7519C665" w14:textId="77777777" w:rsidR="002A48E6" w:rsidRPr="00E72B50" w:rsidRDefault="002A48E6"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proofErr w:type="spellStart"/>
      <w:r w:rsidRPr="00E72B50">
        <w:rPr>
          <w:rFonts w:ascii="Times New Roman" w:hAnsi="Times New Roman" w:cs="Times New Roman"/>
          <w:sz w:val="28"/>
          <w:szCs w:val="28"/>
        </w:rPr>
        <w:t>Константинів</w:t>
      </w:r>
      <w:proofErr w:type="spellEnd"/>
      <w:r w:rsidRPr="00E72B50">
        <w:rPr>
          <w:rFonts w:ascii="Times New Roman" w:hAnsi="Times New Roman" w:cs="Times New Roman"/>
          <w:sz w:val="28"/>
          <w:szCs w:val="28"/>
        </w:rPr>
        <w:t xml:space="preserve"> О. В. Становлення теоретичних основ трудового навчання розумово відсталих учнів в умовах допоміжної школи (40-І роки ХХ ст.). / О. В. </w:t>
      </w:r>
      <w:proofErr w:type="spellStart"/>
      <w:r w:rsidRPr="00E72B50">
        <w:rPr>
          <w:rFonts w:ascii="Times New Roman" w:hAnsi="Times New Roman" w:cs="Times New Roman"/>
          <w:sz w:val="28"/>
          <w:szCs w:val="28"/>
        </w:rPr>
        <w:t>Константинів</w:t>
      </w:r>
      <w:proofErr w:type="spellEnd"/>
      <w:r w:rsidRPr="00E72B50">
        <w:rPr>
          <w:rFonts w:ascii="Times New Roman" w:hAnsi="Times New Roman" w:cs="Times New Roman"/>
          <w:sz w:val="28"/>
          <w:szCs w:val="28"/>
        </w:rPr>
        <w:t xml:space="preserve"> ; За ред. О. В. Гаврилова, В. І. Співака // Збірник наукових праць Кам’янець-Подільського національного університету імені Івана Огієнка. – </w:t>
      </w:r>
      <w:proofErr w:type="spellStart"/>
      <w:r w:rsidRPr="00E72B50">
        <w:rPr>
          <w:rFonts w:ascii="Times New Roman" w:hAnsi="Times New Roman" w:cs="Times New Roman"/>
          <w:sz w:val="28"/>
          <w:szCs w:val="28"/>
        </w:rPr>
        <w:t>Вип</w:t>
      </w:r>
      <w:proofErr w:type="spellEnd"/>
      <w:r w:rsidRPr="00E72B50">
        <w:rPr>
          <w:rFonts w:ascii="Times New Roman" w:hAnsi="Times New Roman" w:cs="Times New Roman"/>
          <w:sz w:val="28"/>
          <w:szCs w:val="28"/>
        </w:rPr>
        <w:t xml:space="preserve">. XХІ. </w:t>
      </w:r>
      <w:r w:rsidRPr="00E72B50">
        <w:rPr>
          <w:rFonts w:ascii="Times New Roman" w:hAnsi="Times New Roman" w:cs="Times New Roman"/>
          <w:sz w:val="28"/>
          <w:szCs w:val="28"/>
        </w:rPr>
        <w:sym w:font="Symbol" w:char="F02D"/>
      </w:r>
      <w:r w:rsidRPr="00E72B50">
        <w:rPr>
          <w:rFonts w:ascii="Times New Roman" w:hAnsi="Times New Roman" w:cs="Times New Roman"/>
          <w:sz w:val="28"/>
          <w:szCs w:val="28"/>
        </w:rPr>
        <w:t xml:space="preserve"> Ч. 2. Серія: соціально-педагогічна. – Кам’янець-Подільський : Медобори-2006, 2012. – С. 133-139.</w:t>
      </w:r>
    </w:p>
    <w:p w14:paraId="552003A3" w14:textId="77777777" w:rsidR="002A48E6" w:rsidRPr="00B87123" w:rsidRDefault="002A48E6"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r w:rsidRPr="00B87123">
        <w:rPr>
          <w:rFonts w:ascii="Times New Roman" w:hAnsi="Times New Roman" w:cs="Times New Roman"/>
          <w:sz w:val="28"/>
          <w:szCs w:val="28"/>
        </w:rPr>
        <w:t xml:space="preserve">Миронова С. П. Формування соціальної компетентності учнів з вадами інтелекту як основна мета спеціальної школи / С. П. Миронова ; За ред. О. В. Гаврилова, В. І. Співака // Збірник наукових праць Кам’янець-Подільського національного університету імені Івана Огієнка. – </w:t>
      </w:r>
      <w:proofErr w:type="spellStart"/>
      <w:r w:rsidRPr="00B87123">
        <w:rPr>
          <w:rFonts w:ascii="Times New Roman" w:hAnsi="Times New Roman" w:cs="Times New Roman"/>
          <w:sz w:val="28"/>
          <w:szCs w:val="28"/>
        </w:rPr>
        <w:t>Вип</w:t>
      </w:r>
      <w:proofErr w:type="spellEnd"/>
      <w:r w:rsidRPr="00B87123">
        <w:rPr>
          <w:rFonts w:ascii="Times New Roman" w:hAnsi="Times New Roman" w:cs="Times New Roman"/>
          <w:sz w:val="28"/>
          <w:szCs w:val="28"/>
        </w:rPr>
        <w:t xml:space="preserve">. XХІ. </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 xml:space="preserve"> </w:t>
      </w:r>
      <w:r w:rsidRPr="00B87123">
        <w:rPr>
          <w:rFonts w:ascii="Times New Roman" w:hAnsi="Times New Roman" w:cs="Times New Roman"/>
          <w:sz w:val="28"/>
          <w:szCs w:val="28"/>
        </w:rPr>
        <w:br/>
        <w:t>Ч. 2. Серія: соціально-педагогічна. – Кам’янець-Подільський : Медобори-2006, 2012. – С. 166</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 xml:space="preserve">173. </w:t>
      </w:r>
    </w:p>
    <w:p w14:paraId="68D73C46" w14:textId="77777777" w:rsidR="002A48E6" w:rsidRPr="00E72B50" w:rsidRDefault="002A48E6"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proofErr w:type="spellStart"/>
      <w:r w:rsidRPr="00E72B50">
        <w:rPr>
          <w:rFonts w:ascii="Times New Roman" w:hAnsi="Times New Roman" w:cs="Times New Roman"/>
          <w:sz w:val="28"/>
          <w:szCs w:val="28"/>
        </w:rPr>
        <w:lastRenderedPageBreak/>
        <w:t>Рейда</w:t>
      </w:r>
      <w:proofErr w:type="spellEnd"/>
      <w:r w:rsidRPr="00E72B50">
        <w:rPr>
          <w:rFonts w:ascii="Times New Roman" w:hAnsi="Times New Roman" w:cs="Times New Roman"/>
          <w:sz w:val="28"/>
          <w:szCs w:val="28"/>
        </w:rPr>
        <w:t xml:space="preserve"> К. В. Виховання готовності учнів допоміжної школи до самостійної праці засобами виробничого навчання / К. В. </w:t>
      </w:r>
      <w:proofErr w:type="spellStart"/>
      <w:r w:rsidRPr="00E72B50">
        <w:rPr>
          <w:rFonts w:ascii="Times New Roman" w:hAnsi="Times New Roman" w:cs="Times New Roman"/>
          <w:sz w:val="28"/>
          <w:szCs w:val="28"/>
        </w:rPr>
        <w:t>Рейда</w:t>
      </w:r>
      <w:proofErr w:type="spellEnd"/>
      <w:r w:rsidRPr="00E72B50">
        <w:rPr>
          <w:rFonts w:ascii="Times New Roman" w:hAnsi="Times New Roman" w:cs="Times New Roman"/>
          <w:sz w:val="28"/>
          <w:szCs w:val="28"/>
        </w:rPr>
        <w:t xml:space="preserve"> // Дефектологія. – К. – 2003 – № 1. – С. 45</w:t>
      </w:r>
      <w:r w:rsidRPr="00E72B50">
        <w:rPr>
          <w:rFonts w:ascii="Times New Roman" w:hAnsi="Times New Roman" w:cs="Times New Roman"/>
          <w:sz w:val="28"/>
          <w:szCs w:val="28"/>
        </w:rPr>
        <w:sym w:font="Symbol" w:char="F02D"/>
      </w:r>
      <w:r w:rsidRPr="00E72B50">
        <w:rPr>
          <w:rFonts w:ascii="Times New Roman" w:hAnsi="Times New Roman" w:cs="Times New Roman"/>
          <w:sz w:val="28"/>
          <w:szCs w:val="28"/>
        </w:rPr>
        <w:t>49.</w:t>
      </w:r>
    </w:p>
    <w:p w14:paraId="06715281" w14:textId="77777777" w:rsidR="00B87123" w:rsidRPr="00B87123" w:rsidRDefault="00B87123"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proofErr w:type="spellStart"/>
      <w:r w:rsidRPr="00B87123">
        <w:rPr>
          <w:rFonts w:ascii="Times New Roman" w:hAnsi="Times New Roman" w:cs="Times New Roman"/>
          <w:sz w:val="28"/>
          <w:szCs w:val="28"/>
        </w:rPr>
        <w:t>Токуєва</w:t>
      </w:r>
      <w:proofErr w:type="spellEnd"/>
      <w:r w:rsidRPr="00B87123">
        <w:rPr>
          <w:rFonts w:ascii="Times New Roman" w:hAnsi="Times New Roman" w:cs="Times New Roman"/>
          <w:sz w:val="28"/>
          <w:szCs w:val="28"/>
        </w:rPr>
        <w:t xml:space="preserve"> Н. Становлення й організація трудового виховання школярів в умовах інтернатних закладів освіти України (50-60-і роки ХХ ст.) / Н. </w:t>
      </w:r>
      <w:proofErr w:type="spellStart"/>
      <w:r w:rsidRPr="00B87123">
        <w:rPr>
          <w:rFonts w:ascii="Times New Roman" w:hAnsi="Times New Roman" w:cs="Times New Roman"/>
          <w:sz w:val="28"/>
          <w:szCs w:val="28"/>
        </w:rPr>
        <w:t>Токуєва</w:t>
      </w:r>
      <w:proofErr w:type="spellEnd"/>
      <w:r w:rsidRPr="00B87123">
        <w:rPr>
          <w:rFonts w:ascii="Times New Roman" w:hAnsi="Times New Roman" w:cs="Times New Roman"/>
          <w:sz w:val="28"/>
          <w:szCs w:val="28"/>
        </w:rPr>
        <w:t xml:space="preserve"> // Гуманізація навчально-виховного процесу. – Слов’янськ, 2010. – </w:t>
      </w:r>
      <w:proofErr w:type="spellStart"/>
      <w:r w:rsidRPr="00B87123">
        <w:rPr>
          <w:rFonts w:ascii="Times New Roman" w:hAnsi="Times New Roman" w:cs="Times New Roman"/>
          <w:sz w:val="28"/>
          <w:szCs w:val="28"/>
        </w:rPr>
        <w:t>Вип</w:t>
      </w:r>
      <w:proofErr w:type="spellEnd"/>
      <w:r w:rsidRPr="00B87123">
        <w:rPr>
          <w:rFonts w:ascii="Times New Roman" w:hAnsi="Times New Roman" w:cs="Times New Roman"/>
          <w:sz w:val="28"/>
          <w:szCs w:val="28"/>
        </w:rPr>
        <w:t>. LІІ. – Ч. ІІ. – С. 119</w:t>
      </w:r>
      <w:r w:rsidRPr="00B87123">
        <w:rPr>
          <w:rFonts w:ascii="Times New Roman" w:hAnsi="Times New Roman" w:cs="Times New Roman"/>
          <w:sz w:val="28"/>
          <w:szCs w:val="28"/>
        </w:rPr>
        <w:sym w:font="Symbol" w:char="F02D"/>
      </w:r>
      <w:r w:rsidRPr="00B87123">
        <w:rPr>
          <w:rFonts w:ascii="Times New Roman" w:hAnsi="Times New Roman" w:cs="Times New Roman"/>
          <w:sz w:val="28"/>
          <w:szCs w:val="28"/>
        </w:rPr>
        <w:t>130.</w:t>
      </w:r>
    </w:p>
    <w:p w14:paraId="4F561439" w14:textId="77777777" w:rsidR="00B87123" w:rsidRPr="00E72B50" w:rsidRDefault="00B87123" w:rsidP="00E72B50">
      <w:pPr>
        <w:numPr>
          <w:ilvl w:val="0"/>
          <w:numId w:val="4"/>
        </w:numPr>
        <w:tabs>
          <w:tab w:val="clear" w:pos="720"/>
          <w:tab w:val="left" w:pos="1134"/>
        </w:tabs>
        <w:ind w:left="0" w:firstLine="720"/>
        <w:contextualSpacing/>
        <w:jc w:val="both"/>
        <w:rPr>
          <w:rFonts w:ascii="Times New Roman" w:hAnsi="Times New Roman" w:cs="Times New Roman"/>
          <w:sz w:val="28"/>
          <w:szCs w:val="28"/>
        </w:rPr>
      </w:pPr>
      <w:proofErr w:type="spellStart"/>
      <w:r w:rsidRPr="00E72B50">
        <w:rPr>
          <w:rFonts w:ascii="Times New Roman" w:hAnsi="Times New Roman" w:cs="Times New Roman"/>
          <w:sz w:val="28"/>
          <w:szCs w:val="28"/>
        </w:rPr>
        <w:t>Хохліна</w:t>
      </w:r>
      <w:proofErr w:type="spellEnd"/>
      <w:r w:rsidRPr="00E72B50">
        <w:rPr>
          <w:rFonts w:ascii="Times New Roman" w:hAnsi="Times New Roman" w:cs="Times New Roman"/>
          <w:sz w:val="28"/>
          <w:szCs w:val="28"/>
        </w:rPr>
        <w:t xml:space="preserve"> О. П. Психолого-педагогічні основи корекційної спрямованості трудового навчання учнів з вадами розумового розвитку : монографія / О. П. </w:t>
      </w:r>
      <w:proofErr w:type="spellStart"/>
      <w:r w:rsidRPr="00E72B50">
        <w:rPr>
          <w:rFonts w:ascii="Times New Roman" w:hAnsi="Times New Roman" w:cs="Times New Roman"/>
          <w:sz w:val="28"/>
          <w:szCs w:val="28"/>
        </w:rPr>
        <w:t>Хохліна</w:t>
      </w:r>
      <w:proofErr w:type="spellEnd"/>
      <w:r w:rsidRPr="00E72B50">
        <w:rPr>
          <w:rFonts w:ascii="Times New Roman" w:hAnsi="Times New Roman" w:cs="Times New Roman"/>
          <w:sz w:val="28"/>
          <w:szCs w:val="28"/>
        </w:rPr>
        <w:t xml:space="preserve">. – К. : Педагогічна думка, 2000. – 286 с. </w:t>
      </w:r>
    </w:p>
    <w:p w14:paraId="0884FEC0" w14:textId="77777777" w:rsidR="002A48E6" w:rsidRPr="00A667B8" w:rsidRDefault="002A48E6" w:rsidP="002A48E6">
      <w:pPr>
        <w:tabs>
          <w:tab w:val="left" w:pos="1134"/>
        </w:tabs>
        <w:autoSpaceDE w:val="0"/>
        <w:autoSpaceDN w:val="0"/>
        <w:adjustRightInd w:val="0"/>
        <w:spacing w:after="0" w:line="360" w:lineRule="auto"/>
        <w:ind w:left="720"/>
        <w:jc w:val="both"/>
        <w:rPr>
          <w:rFonts w:eastAsia="TimesNewRomanPSMT"/>
          <w:sz w:val="28"/>
          <w:szCs w:val="28"/>
        </w:rPr>
      </w:pPr>
    </w:p>
    <w:p w14:paraId="6FAFED3B" w14:textId="77777777" w:rsidR="00E17767" w:rsidRPr="00AE365B" w:rsidRDefault="00E17767" w:rsidP="002A48E6">
      <w:pPr>
        <w:ind w:firstLine="567"/>
        <w:contextualSpacing/>
        <w:jc w:val="both"/>
        <w:rPr>
          <w:rFonts w:ascii="Times New Roman" w:hAnsi="Times New Roman" w:cs="Times New Roman"/>
          <w:b/>
          <w:sz w:val="28"/>
          <w:szCs w:val="28"/>
        </w:rPr>
      </w:pPr>
    </w:p>
    <w:p w14:paraId="6DC4236A" w14:textId="39BBEB32" w:rsidR="00C2152B" w:rsidRPr="00C2152B" w:rsidRDefault="00C2152B" w:rsidP="00C34B02">
      <w:pPr>
        <w:ind w:firstLine="567"/>
        <w:contextualSpacing/>
        <w:jc w:val="both"/>
        <w:rPr>
          <w:rFonts w:ascii="Times New Roman" w:hAnsi="Times New Roman" w:cs="Times New Roman"/>
          <w:sz w:val="28"/>
          <w:szCs w:val="28"/>
        </w:rPr>
      </w:pPr>
    </w:p>
    <w:p w14:paraId="4BB5F895" w14:textId="4E1A860E" w:rsidR="00F267F3" w:rsidRPr="006051CD" w:rsidRDefault="00F267F3" w:rsidP="00177F7D">
      <w:pPr>
        <w:ind w:firstLine="567"/>
        <w:contextualSpacing/>
        <w:jc w:val="both"/>
        <w:rPr>
          <w:rFonts w:ascii="Times New Roman" w:hAnsi="Times New Roman" w:cs="Times New Roman"/>
          <w:sz w:val="28"/>
          <w:szCs w:val="28"/>
        </w:rPr>
      </w:pPr>
    </w:p>
    <w:p w14:paraId="0DE97351" w14:textId="77777777" w:rsidR="006051CD" w:rsidRPr="006051CD" w:rsidRDefault="006051CD" w:rsidP="006051CD">
      <w:pPr>
        <w:ind w:firstLine="567"/>
        <w:jc w:val="both"/>
        <w:rPr>
          <w:rFonts w:ascii="Times New Roman" w:hAnsi="Times New Roman" w:cs="Times New Roman"/>
          <w:sz w:val="28"/>
          <w:szCs w:val="28"/>
        </w:rPr>
      </w:pPr>
    </w:p>
    <w:sectPr w:rsidR="006051CD" w:rsidRPr="006051C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19CB1" w14:textId="77777777" w:rsidR="0062514D" w:rsidRDefault="0062514D" w:rsidP="00E64137">
      <w:pPr>
        <w:spacing w:after="0" w:line="240" w:lineRule="auto"/>
      </w:pPr>
      <w:r>
        <w:separator/>
      </w:r>
    </w:p>
  </w:endnote>
  <w:endnote w:type="continuationSeparator" w:id="0">
    <w:p w14:paraId="604C97EC" w14:textId="77777777" w:rsidR="0062514D" w:rsidRDefault="0062514D" w:rsidP="00E6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
    <w:panose1 w:val="00000000000000000000"/>
    <w:charset w:val="80"/>
    <w:family w:val="auto"/>
    <w:notTrueType/>
    <w:pitch w:val="default"/>
    <w:sig w:usb0="00000003" w:usb1="08070000" w:usb2="00000010" w:usb3="00000000" w:csb0="00020001" w:csb1="00000000"/>
  </w:font>
  <w:font w:name="TimesNewRomanPSMT">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419759"/>
      <w:docPartObj>
        <w:docPartGallery w:val="Page Numbers (Bottom of Page)"/>
        <w:docPartUnique/>
      </w:docPartObj>
    </w:sdtPr>
    <w:sdtEndPr/>
    <w:sdtContent>
      <w:p w14:paraId="65CBD97E" w14:textId="7EF1C5BB" w:rsidR="00E64137" w:rsidRDefault="00E64137">
        <w:pPr>
          <w:pStyle w:val="a6"/>
          <w:jc w:val="right"/>
        </w:pPr>
        <w:r>
          <w:fldChar w:fldCharType="begin"/>
        </w:r>
        <w:r>
          <w:instrText>PAGE   \* MERGEFORMAT</w:instrText>
        </w:r>
        <w:r>
          <w:fldChar w:fldCharType="separate"/>
        </w:r>
        <w:r>
          <w:rPr>
            <w:lang w:val="ru-RU"/>
          </w:rPr>
          <w:t>2</w:t>
        </w:r>
        <w:r>
          <w:fldChar w:fldCharType="end"/>
        </w:r>
      </w:p>
    </w:sdtContent>
  </w:sdt>
  <w:p w14:paraId="5F469A31" w14:textId="77777777" w:rsidR="00E64137" w:rsidRDefault="00E6413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92EA6" w14:textId="77777777" w:rsidR="0062514D" w:rsidRDefault="0062514D" w:rsidP="00E64137">
      <w:pPr>
        <w:spacing w:after="0" w:line="240" w:lineRule="auto"/>
      </w:pPr>
      <w:r>
        <w:separator/>
      </w:r>
    </w:p>
  </w:footnote>
  <w:footnote w:type="continuationSeparator" w:id="0">
    <w:p w14:paraId="2C83B1E6" w14:textId="77777777" w:rsidR="0062514D" w:rsidRDefault="0062514D" w:rsidP="00E641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24DF8"/>
    <w:multiLevelType w:val="hybridMultilevel"/>
    <w:tmpl w:val="B91E4A7C"/>
    <w:lvl w:ilvl="0" w:tplc="B8947786">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C0358ED"/>
    <w:multiLevelType w:val="hybridMultilevel"/>
    <w:tmpl w:val="9C4478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5E47194A"/>
    <w:multiLevelType w:val="hybridMultilevel"/>
    <w:tmpl w:val="B0567C5C"/>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612062BF"/>
    <w:multiLevelType w:val="hybridMultilevel"/>
    <w:tmpl w:val="285836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7CC"/>
    <w:rsid w:val="00177F7D"/>
    <w:rsid w:val="0028725F"/>
    <w:rsid w:val="002A48E6"/>
    <w:rsid w:val="003E0345"/>
    <w:rsid w:val="00543370"/>
    <w:rsid w:val="00562BFF"/>
    <w:rsid w:val="005F7D81"/>
    <w:rsid w:val="006051CD"/>
    <w:rsid w:val="0062514D"/>
    <w:rsid w:val="00867492"/>
    <w:rsid w:val="008C26D8"/>
    <w:rsid w:val="00A945EC"/>
    <w:rsid w:val="00AE365B"/>
    <w:rsid w:val="00B647CC"/>
    <w:rsid w:val="00B87123"/>
    <w:rsid w:val="00BD5B0C"/>
    <w:rsid w:val="00C2152B"/>
    <w:rsid w:val="00C32F11"/>
    <w:rsid w:val="00C34B02"/>
    <w:rsid w:val="00E17767"/>
    <w:rsid w:val="00E64137"/>
    <w:rsid w:val="00E72B50"/>
    <w:rsid w:val="00F26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1A4D8"/>
  <w15:chartTrackingRefBased/>
  <w15:docId w15:val="{34955AD5-46F2-4FB7-930E-EF4EF29A2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C2152B"/>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ой текст 2 Знак"/>
    <w:basedOn w:val="a0"/>
    <w:link w:val="2"/>
    <w:rsid w:val="00C2152B"/>
    <w:rPr>
      <w:rFonts w:ascii="Times New Roman" w:eastAsia="Times New Roman" w:hAnsi="Times New Roman" w:cs="Times New Roman"/>
      <w:sz w:val="24"/>
      <w:szCs w:val="24"/>
      <w:lang w:eastAsia="ru-RU"/>
    </w:rPr>
  </w:style>
  <w:style w:type="paragraph" w:styleId="a3">
    <w:name w:val="List Paragraph"/>
    <w:basedOn w:val="a"/>
    <w:uiPriority w:val="34"/>
    <w:qFormat/>
    <w:rsid w:val="008C26D8"/>
    <w:pPr>
      <w:ind w:left="720"/>
      <w:contextualSpacing/>
    </w:pPr>
  </w:style>
  <w:style w:type="paragraph" w:styleId="a4">
    <w:name w:val="header"/>
    <w:basedOn w:val="a"/>
    <w:link w:val="a5"/>
    <w:uiPriority w:val="99"/>
    <w:unhideWhenUsed/>
    <w:rsid w:val="00E64137"/>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64137"/>
    <w:rPr>
      <w:lang w:val="uk-UA"/>
    </w:rPr>
  </w:style>
  <w:style w:type="paragraph" w:styleId="a6">
    <w:name w:val="footer"/>
    <w:basedOn w:val="a"/>
    <w:link w:val="a7"/>
    <w:uiPriority w:val="99"/>
    <w:unhideWhenUsed/>
    <w:rsid w:val="00E64137"/>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64137"/>
    <w:rPr>
      <w:lang w:val="uk-UA"/>
    </w:rPr>
  </w:style>
  <w:style w:type="paragraph" w:styleId="a8">
    <w:name w:val="Body Text"/>
    <w:basedOn w:val="a"/>
    <w:link w:val="a9"/>
    <w:uiPriority w:val="99"/>
    <w:semiHidden/>
    <w:unhideWhenUsed/>
    <w:rsid w:val="002A48E6"/>
    <w:pPr>
      <w:spacing w:after="120"/>
    </w:pPr>
  </w:style>
  <w:style w:type="character" w:customStyle="1" w:styleId="a9">
    <w:name w:val="Основной текст Знак"/>
    <w:basedOn w:val="a0"/>
    <w:link w:val="a8"/>
    <w:uiPriority w:val="99"/>
    <w:semiHidden/>
    <w:rsid w:val="002A48E6"/>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2020</Words>
  <Characters>11514</Characters>
  <Application>Microsoft Office Word</Application>
  <DocSecurity>0</DocSecurity>
  <Lines>95</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Vitaly Stepanchuk</dc:creator>
  <cp:keywords/>
  <dc:description/>
  <cp:lastModifiedBy>Vitaly Stepanchuk</cp:lastModifiedBy>
  <cp:revision>19</cp:revision>
  <dcterms:created xsi:type="dcterms:W3CDTF">2022-12-04T16:03:00Z</dcterms:created>
  <dcterms:modified xsi:type="dcterms:W3CDTF">2022-12-04T17:01:00Z</dcterms:modified>
</cp:coreProperties>
</file>