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4B3B2" w14:textId="4EE789E0" w:rsidR="00F30E34" w:rsidRDefault="00F30E34" w:rsidP="00F30E34">
      <w:pPr>
        <w:pStyle w:val="1"/>
        <w:spacing w:before="0" w:after="120" w:line="275" w:lineRule="auto"/>
        <w:jc w:val="right"/>
        <w:rPr>
          <w:rFonts w:ascii="Times New Roman" w:eastAsia="Google Sans" w:hAnsi="Times New Roman" w:cs="Times New Roman"/>
          <w:color w:val="1B1C1D"/>
          <w:sz w:val="28"/>
          <w:szCs w:val="28"/>
        </w:rPr>
      </w:pPr>
      <w:r>
        <w:rPr>
          <w:rFonts w:ascii="Times New Roman" w:eastAsia="Google Sans" w:hAnsi="Times New Roman" w:cs="Times New Roman"/>
          <w:color w:val="1B1C1D"/>
          <w:sz w:val="28"/>
          <w:szCs w:val="28"/>
        </w:rPr>
        <w:t>ЛЮДМИЛА РУДНІЧЕНКО</w:t>
      </w:r>
    </w:p>
    <w:p w14:paraId="23A13250" w14:textId="2C46764A" w:rsidR="00F30E34" w:rsidRPr="00F30E34" w:rsidRDefault="00F30E34" w:rsidP="00F30E34">
      <w:pPr>
        <w:jc w:val="right"/>
        <w:rPr>
          <w:rFonts w:ascii="Times New Roman" w:hAnsi="Times New Roman" w:cs="Times New Roman"/>
          <w:sz w:val="28"/>
          <w:szCs w:val="28"/>
        </w:rPr>
      </w:pPr>
      <w:r w:rsidRPr="00F30E34">
        <w:rPr>
          <w:rFonts w:ascii="Times New Roman" w:hAnsi="Times New Roman" w:cs="Times New Roman"/>
          <w:sz w:val="28"/>
          <w:szCs w:val="28"/>
        </w:rPr>
        <w:t xml:space="preserve">Учителька української мови й літератури </w:t>
      </w:r>
    </w:p>
    <w:p w14:paraId="2634B506" w14:textId="618AC3A3" w:rsidR="00F30E34" w:rsidRPr="00F30E34" w:rsidRDefault="00F30E34" w:rsidP="00F30E34">
      <w:pPr>
        <w:jc w:val="right"/>
        <w:rPr>
          <w:rFonts w:ascii="Times New Roman" w:hAnsi="Times New Roman" w:cs="Times New Roman"/>
          <w:sz w:val="28"/>
          <w:szCs w:val="28"/>
        </w:rPr>
      </w:pPr>
      <w:r w:rsidRPr="00F30E34">
        <w:rPr>
          <w:rFonts w:ascii="Times New Roman" w:hAnsi="Times New Roman" w:cs="Times New Roman"/>
          <w:sz w:val="28"/>
          <w:szCs w:val="28"/>
        </w:rPr>
        <w:t xml:space="preserve">Коростенського міського ліцею № 2 </w:t>
      </w:r>
    </w:p>
    <w:p w14:paraId="23802B2B" w14:textId="1777A2BD" w:rsidR="00F30E34" w:rsidRPr="00F30E34" w:rsidRDefault="00F30E34" w:rsidP="00F30E34">
      <w:pPr>
        <w:jc w:val="right"/>
        <w:rPr>
          <w:rFonts w:ascii="Times New Roman" w:hAnsi="Times New Roman" w:cs="Times New Roman"/>
          <w:sz w:val="28"/>
          <w:szCs w:val="28"/>
        </w:rPr>
      </w:pPr>
      <w:r w:rsidRPr="00F30E34">
        <w:rPr>
          <w:rFonts w:ascii="Times New Roman" w:hAnsi="Times New Roman" w:cs="Times New Roman"/>
          <w:sz w:val="28"/>
          <w:szCs w:val="28"/>
        </w:rPr>
        <w:t>Імені Володимира Сингаївського</w:t>
      </w:r>
    </w:p>
    <w:p w14:paraId="63AADC3D" w14:textId="00DCEB42" w:rsidR="00F30E34" w:rsidRDefault="00F30E34" w:rsidP="00F30E34">
      <w:pPr>
        <w:jc w:val="right"/>
        <w:rPr>
          <w:rFonts w:ascii="Times New Roman" w:hAnsi="Times New Roman" w:cs="Times New Roman"/>
          <w:sz w:val="28"/>
          <w:szCs w:val="28"/>
        </w:rPr>
      </w:pPr>
      <w:r w:rsidRPr="00F30E34">
        <w:rPr>
          <w:rFonts w:ascii="Times New Roman" w:hAnsi="Times New Roman" w:cs="Times New Roman"/>
          <w:sz w:val="28"/>
          <w:szCs w:val="28"/>
        </w:rPr>
        <w:t>Житомирської області</w:t>
      </w:r>
    </w:p>
    <w:p w14:paraId="3639E18C" w14:textId="77777777" w:rsidR="00F30E34" w:rsidRPr="00F30E34" w:rsidRDefault="00F30E34" w:rsidP="00F30E34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9271ECA" w14:textId="5E145D86" w:rsidR="004C3999" w:rsidRPr="003D1F22" w:rsidRDefault="00CD2718" w:rsidP="00F30E34">
      <w:pPr>
        <w:pStyle w:val="1"/>
        <w:spacing w:before="0" w:after="120" w:line="275" w:lineRule="auto"/>
        <w:jc w:val="center"/>
        <w:rPr>
          <w:rFonts w:ascii="Times New Roman" w:eastAsia="Google Sans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t xml:space="preserve">Розвиток емоційного інтелекту на </w:t>
      </w:r>
      <w:proofErr w:type="spellStart"/>
      <w:r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t>уроках</w:t>
      </w:r>
      <w:proofErr w:type="spellEnd"/>
      <w:r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t xml:space="preserve"> української мови та літератури в умовах Нової української школи (НУШ): Концептуальні засади, методичні підходи та практичні приклади</w:t>
      </w:r>
    </w:p>
    <w:p w14:paraId="7F989705" w14:textId="36CBB2A4" w:rsidR="0084485F" w:rsidRPr="0084485F" w:rsidRDefault="00F30E34" w:rsidP="0084485F">
      <w:pPr>
        <w:pStyle w:val="2"/>
        <w:spacing w:before="0" w:after="120" w:line="275" w:lineRule="auto"/>
        <w:rPr>
          <w:rFonts w:ascii="Times New Roman" w:eastAsia="Google Sans" w:hAnsi="Times New Roman" w:cs="Times New Roman"/>
          <w:b w:val="0"/>
          <w:color w:val="1B1C1D"/>
          <w:sz w:val="28"/>
          <w:szCs w:val="28"/>
        </w:rPr>
      </w:pPr>
      <w:r>
        <w:rPr>
          <w:rFonts w:ascii="Times New Roman" w:eastAsia="Google Sans" w:hAnsi="Times New Roman" w:cs="Times New Roman"/>
          <w:b w:val="0"/>
          <w:color w:val="1B1C1D"/>
          <w:sz w:val="28"/>
          <w:szCs w:val="28"/>
        </w:rPr>
        <w:t xml:space="preserve">        </w:t>
      </w:r>
      <w:r w:rsidR="0084485F" w:rsidRPr="0084485F">
        <w:rPr>
          <w:rFonts w:ascii="Times New Roman" w:eastAsia="Google Sans" w:hAnsi="Times New Roman" w:cs="Times New Roman"/>
          <w:b w:val="0"/>
          <w:color w:val="1B1C1D"/>
          <w:sz w:val="28"/>
          <w:szCs w:val="28"/>
        </w:rPr>
        <w:t>У статті здійснено аналіз поняття «емоційний інтелект» та його значення у розвитку особистості підлітків. Показано потенціал української літератури як освітнього інструменту формування емоційної культури учнів. Розглянуто напрями інтеграції теоретичних підходів у навчальний процес.</w:t>
      </w:r>
    </w:p>
    <w:p w14:paraId="1BE68AD6" w14:textId="77777777" w:rsidR="004C3999" w:rsidRDefault="00166226" w:rsidP="00F30E34">
      <w:pPr>
        <w:pStyle w:val="2"/>
        <w:spacing w:before="0" w:after="120" w:line="275" w:lineRule="auto"/>
        <w:jc w:val="center"/>
        <w:rPr>
          <w:rFonts w:ascii="Times New Roman" w:eastAsia="Google Sans" w:hAnsi="Times New Roman" w:cs="Times New Roman"/>
          <w:color w:val="1B1C1D"/>
          <w:sz w:val="28"/>
          <w:szCs w:val="28"/>
        </w:rPr>
      </w:pPr>
      <w:r>
        <w:rPr>
          <w:rFonts w:ascii="Times New Roman" w:eastAsia="Google Sans" w:hAnsi="Times New Roman" w:cs="Times New Roman"/>
          <w:color w:val="1B1C1D"/>
          <w:sz w:val="28"/>
          <w:szCs w:val="28"/>
        </w:rPr>
        <w:t xml:space="preserve">Чому емоційний інтелект - </w:t>
      </w:r>
      <w:r w:rsidR="00CD2718"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t>це новий IQ?</w:t>
      </w:r>
    </w:p>
    <w:p w14:paraId="7668FC7F" w14:textId="77777777" w:rsidR="00374E10" w:rsidRDefault="00374E10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       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У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сучасн</w:t>
      </w:r>
      <w:proofErr w:type="spellEnd"/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му світі, </w:t>
      </w:r>
      <w:r w:rsidR="000C5FC4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який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динамічн</w:t>
      </w:r>
      <w:proofErr w:type="spellEnd"/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змінюється, запити д</w:t>
      </w:r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освіти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вих</w:t>
      </w:r>
      <w:proofErr w:type="spellEnd"/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дять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далек</w:t>
      </w:r>
      <w:proofErr w:type="spellEnd"/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за межі традиційних академічних знань. Суспільств</w:t>
      </w:r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вимагає від людини не лише вис</w:t>
      </w:r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к</w:t>
      </w:r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г</w:t>
      </w:r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к</w:t>
      </w:r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ефіцієнта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інтелекту (IQ), а й так званих «м'яких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навич</w:t>
      </w:r>
      <w:proofErr w:type="spellEnd"/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к» (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soft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skills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), які вважаються запорукою життєвого та професійного успіху.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Переорієнтація освітньої системи з виключно когнітивних здібностей на ф</w:t>
      </w:r>
      <w:r w:rsidR="00847962">
        <w:rPr>
          <w:rFonts w:ascii="Times New Roman" w:eastAsia="Google Sans Text" w:hAnsi="Times New Roman" w:cs="Times New Roman"/>
          <w:color w:val="1B1C1D"/>
          <w:sz w:val="28"/>
          <w:szCs w:val="28"/>
          <w:lang w:val="en-US"/>
        </w:rPr>
        <w:t>o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рмування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емоційної зрілості є логічною відповіддю на ці виклики. Ця трансформація відображає глибинне усвідомлення того, що успішність людини визначається не лише її знаннями, а й здатністю застосовувати їх у взаємодії з іншими.</w:t>
      </w:r>
    </w:p>
    <w:p w14:paraId="34AB7C4A" w14:textId="77777777" w:rsidR="0084485F" w:rsidRDefault="00374E10" w:rsidP="0084485F"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       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В освітній реформі Нової української школи (НУШ) розвиток емоційного інтелекту позиціонується як одна з ключових наскрізних компетентностей.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НУШ визнає, що емоційна компетентність є не просто допоміжною навичкою, а необхідним компонентом для успішної соціалізації та адаптації учнів у сучасному світі.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6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Така зміна фокусу з IQ на EQ є відображенням розуміння, що знання, ізольовані від уміння їх застосовувати у взаємодії з іншими, є недостатніми. Вона корелює зі зростанням складності соціальних та професійних комунікацій, де вміння домовлятися, співпрацювати та вирішувати конфлікти є критично важливими. Отже, НУШ системно інтегрує розвиток ЕІ, визнаючи його основою для формування всіх інших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компетентностей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, включаючи соціальні та комунікативні.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6</w:t>
      </w:r>
      <w:r w:rsidR="0084485F" w:rsidRPr="0084485F">
        <w:t xml:space="preserve"> </w:t>
      </w:r>
    </w:p>
    <w:p w14:paraId="31CBE8F1" w14:textId="77777777" w:rsidR="004C3999" w:rsidRPr="003D1F22" w:rsidRDefault="004C3999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</w:pPr>
    </w:p>
    <w:p w14:paraId="2A1955EC" w14:textId="77777777" w:rsidR="00F30E34" w:rsidRDefault="00F30E34" w:rsidP="003D1F22">
      <w:pPr>
        <w:pStyle w:val="2"/>
        <w:spacing w:before="0" w:after="120" w:line="275" w:lineRule="auto"/>
        <w:rPr>
          <w:rFonts w:ascii="Times New Roman" w:eastAsia="Google Sans" w:hAnsi="Times New Roman" w:cs="Times New Roman"/>
          <w:color w:val="1B1C1D"/>
          <w:sz w:val="28"/>
          <w:szCs w:val="28"/>
        </w:rPr>
      </w:pPr>
    </w:p>
    <w:p w14:paraId="76B43905" w14:textId="658E95E5" w:rsidR="004C3999" w:rsidRPr="003D1F22" w:rsidRDefault="00CD2718" w:rsidP="00F30E34">
      <w:pPr>
        <w:pStyle w:val="2"/>
        <w:spacing w:before="0" w:after="120" w:line="275" w:lineRule="auto"/>
        <w:jc w:val="center"/>
        <w:rPr>
          <w:rFonts w:ascii="Times New Roman" w:eastAsia="Google Sans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lastRenderedPageBreak/>
        <w:t>Теоретичні основи емоційного інтелекту в концепції НУШ</w:t>
      </w:r>
    </w:p>
    <w:p w14:paraId="7AFC5BFD" w14:textId="77777777" w:rsidR="0084485F" w:rsidRPr="00156BBF" w:rsidRDefault="0084485F" w:rsidP="0084485F">
      <w:pPr>
        <w:pStyle w:val="3"/>
        <w:spacing w:after="120" w:line="275" w:lineRule="auto"/>
        <w:rPr>
          <w:rFonts w:ascii="Times New Roman" w:eastAsia="Google Sans" w:hAnsi="Times New Roman" w:cs="Times New Roman"/>
          <w:b w:val="0"/>
          <w:bCs/>
          <w:color w:val="1B1C1D"/>
          <w:lang w:val="en-US"/>
        </w:rPr>
      </w:pP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Поняття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емоційного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інтелекту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вперше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сформулювали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П.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Саловей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та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Дж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.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Маєр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у 1990-х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роках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, а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пізніше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його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популяризував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Д.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Ґоулман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.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Дослідники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вказують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,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що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рівень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емоційного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інтелекту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впливає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на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успішність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,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уміння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працювати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в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колективі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та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адаптацію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до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соціальних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 xml:space="preserve"> </w:t>
      </w:r>
      <w:proofErr w:type="spellStart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викликів</w:t>
      </w:r>
      <w:proofErr w:type="spellEnd"/>
      <w:r w:rsidRPr="00156BBF">
        <w:rPr>
          <w:rFonts w:ascii="Times New Roman" w:eastAsia="Google Sans" w:hAnsi="Times New Roman" w:cs="Times New Roman"/>
          <w:b w:val="0"/>
          <w:bCs/>
          <w:color w:val="1B1C1D"/>
          <w:lang w:val="en-US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14"/>
        <w:gridCol w:w="309"/>
      </w:tblGrid>
      <w:tr w:rsidR="0084485F" w:rsidRPr="0084485F" w14:paraId="485F12BC" w14:textId="77777777" w:rsidTr="00626981">
        <w:tc>
          <w:tcPr>
            <w:tcW w:w="4320" w:type="dxa"/>
          </w:tcPr>
          <w:tbl>
            <w:tblPr>
              <w:tblStyle w:val="a6"/>
              <w:tblW w:w="9388" w:type="dxa"/>
              <w:tblLook w:val="04A0" w:firstRow="1" w:lastRow="0" w:firstColumn="1" w:lastColumn="0" w:noHBand="0" w:noVBand="1"/>
            </w:tblPr>
            <w:tblGrid>
              <w:gridCol w:w="1916"/>
              <w:gridCol w:w="7472"/>
            </w:tblGrid>
            <w:tr w:rsidR="00156BBF" w14:paraId="74D7E186" w14:textId="77777777" w:rsidTr="00156BBF">
              <w:tc>
                <w:tcPr>
                  <w:tcW w:w="1916" w:type="dxa"/>
                </w:tcPr>
                <w:p w14:paraId="61F65B55" w14:textId="00346451" w:rsidR="00156BBF" w:rsidRDefault="00156BBF" w:rsidP="0084485F">
                  <w:pPr>
                    <w:pStyle w:val="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after="120" w:line="275" w:lineRule="auto"/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</w:pP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Автор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/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школа</w:t>
                  </w:r>
                  <w:proofErr w:type="spellEnd"/>
                </w:p>
              </w:tc>
              <w:tc>
                <w:tcPr>
                  <w:tcW w:w="7472" w:type="dxa"/>
                </w:tcPr>
                <w:p w14:paraId="431AC3D7" w14:textId="7FE8C0B1" w:rsidR="00156BBF" w:rsidRDefault="00156BBF" w:rsidP="0084485F">
                  <w:pPr>
                    <w:pStyle w:val="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after="120" w:line="275" w:lineRule="auto"/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</w:pP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Основна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ідея</w:t>
                  </w:r>
                  <w:proofErr w:type="spellEnd"/>
                </w:p>
              </w:tc>
            </w:tr>
            <w:tr w:rsidR="00156BBF" w14:paraId="5D57B41F" w14:textId="77777777" w:rsidTr="00156BBF">
              <w:tc>
                <w:tcPr>
                  <w:tcW w:w="1916" w:type="dxa"/>
                </w:tcPr>
                <w:p w14:paraId="18F3CA64" w14:textId="35947B84" w:rsidR="00156BBF" w:rsidRDefault="00156BBF" w:rsidP="0084485F">
                  <w:pPr>
                    <w:pStyle w:val="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after="120" w:line="275" w:lineRule="auto"/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</w:pPr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П.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Саловей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,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Дж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.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Маєр</w:t>
                  </w:r>
                  <w:proofErr w:type="spellEnd"/>
                </w:p>
              </w:tc>
              <w:tc>
                <w:tcPr>
                  <w:tcW w:w="7472" w:type="dxa"/>
                </w:tcPr>
                <w:p w14:paraId="5BA829C8" w14:textId="3142B3F2" w:rsidR="00156BBF" w:rsidRDefault="00156BBF" w:rsidP="0084485F">
                  <w:pPr>
                    <w:pStyle w:val="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after="120" w:line="275" w:lineRule="auto"/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</w:pP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Емоційний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інтелект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як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здатність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розпізнавати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й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управляти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емоціями</w:t>
                  </w:r>
                  <w:proofErr w:type="spellEnd"/>
                </w:p>
              </w:tc>
            </w:tr>
            <w:tr w:rsidR="00156BBF" w14:paraId="4D81EFF5" w14:textId="77777777" w:rsidTr="00156BBF">
              <w:tc>
                <w:tcPr>
                  <w:tcW w:w="1916" w:type="dxa"/>
                </w:tcPr>
                <w:p w14:paraId="08A5FAA2" w14:textId="7A28FE69" w:rsidR="00156BBF" w:rsidRDefault="00156BBF" w:rsidP="0084485F">
                  <w:pPr>
                    <w:pStyle w:val="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after="120" w:line="275" w:lineRule="auto"/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</w:pPr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Д.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Ґоулман</w:t>
                  </w:r>
                  <w:proofErr w:type="spellEnd"/>
                </w:p>
              </w:tc>
              <w:tc>
                <w:tcPr>
                  <w:tcW w:w="7472" w:type="dxa"/>
                </w:tcPr>
                <w:p w14:paraId="628CC582" w14:textId="3965FF36" w:rsidR="00156BBF" w:rsidRDefault="00156BBF" w:rsidP="0084485F">
                  <w:pPr>
                    <w:pStyle w:val="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after="120" w:line="275" w:lineRule="auto"/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</w:pPr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5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компонентів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: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самосвідомість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,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самоконтроль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,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мотивація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,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емпатія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,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соціальні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навички</w:t>
                  </w:r>
                  <w:proofErr w:type="spellEnd"/>
                </w:p>
              </w:tc>
            </w:tr>
            <w:tr w:rsidR="00156BBF" w14:paraId="74D05CB2" w14:textId="77777777" w:rsidTr="00156BBF">
              <w:tc>
                <w:tcPr>
                  <w:tcW w:w="1916" w:type="dxa"/>
                </w:tcPr>
                <w:p w14:paraId="0CDF5AC8" w14:textId="5E5EBC9F" w:rsidR="00156BBF" w:rsidRDefault="00156BBF" w:rsidP="0084485F">
                  <w:pPr>
                    <w:pStyle w:val="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after="120" w:line="275" w:lineRule="auto"/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</w:pP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Сучасна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педагогіка</w:t>
                  </w:r>
                  <w:proofErr w:type="spellEnd"/>
                </w:p>
              </w:tc>
              <w:tc>
                <w:tcPr>
                  <w:tcW w:w="7472" w:type="dxa"/>
                </w:tcPr>
                <w:p w14:paraId="6FAA56C9" w14:textId="00D39713" w:rsidR="00156BBF" w:rsidRDefault="00156BBF" w:rsidP="0084485F">
                  <w:pPr>
                    <w:pStyle w:val="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spacing w:after="120" w:line="275" w:lineRule="auto"/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</w:pP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Інтеграція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емоційної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освіти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в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навчальний</w:t>
                  </w:r>
                  <w:proofErr w:type="spellEnd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 xml:space="preserve"> </w:t>
                  </w:r>
                  <w:proofErr w:type="spellStart"/>
                  <w:r w:rsidRPr="0084485F">
                    <w:rPr>
                      <w:rFonts w:ascii="Times New Roman" w:eastAsia="Google Sans" w:hAnsi="Times New Roman" w:cs="Times New Roman"/>
                      <w:color w:val="1B1C1D"/>
                      <w:lang w:val="en-US"/>
                    </w:rPr>
                    <w:t>процес</w:t>
                  </w:r>
                  <w:proofErr w:type="spellEnd"/>
                </w:p>
              </w:tc>
            </w:tr>
          </w:tbl>
          <w:p w14:paraId="3E61FDC2" w14:textId="0C7BB0A5" w:rsidR="0084485F" w:rsidRPr="0084485F" w:rsidRDefault="0084485F" w:rsidP="0084485F">
            <w:pPr>
              <w:pStyle w:val="3"/>
              <w:spacing w:after="120" w:line="275" w:lineRule="auto"/>
              <w:rPr>
                <w:rFonts w:ascii="Times New Roman" w:eastAsia="Google Sans" w:hAnsi="Times New Roman" w:cs="Times New Roman"/>
                <w:color w:val="1B1C1D"/>
                <w:lang w:val="en-US"/>
              </w:rPr>
            </w:pPr>
          </w:p>
        </w:tc>
        <w:tc>
          <w:tcPr>
            <w:tcW w:w="4320" w:type="dxa"/>
          </w:tcPr>
          <w:p w14:paraId="5050D743" w14:textId="78340D22" w:rsidR="0084485F" w:rsidRPr="0084485F" w:rsidRDefault="0084485F" w:rsidP="0084485F">
            <w:pPr>
              <w:pStyle w:val="3"/>
              <w:spacing w:after="120" w:line="275" w:lineRule="auto"/>
              <w:rPr>
                <w:rFonts w:ascii="Times New Roman" w:eastAsia="Google Sans" w:hAnsi="Times New Roman" w:cs="Times New Roman"/>
                <w:color w:val="1B1C1D"/>
                <w:lang w:val="en-US"/>
              </w:rPr>
            </w:pPr>
          </w:p>
        </w:tc>
      </w:tr>
      <w:tr w:rsidR="0084485F" w:rsidRPr="0084485F" w14:paraId="4F1BEC6C" w14:textId="77777777" w:rsidTr="00626981">
        <w:tc>
          <w:tcPr>
            <w:tcW w:w="4320" w:type="dxa"/>
          </w:tcPr>
          <w:p w14:paraId="025E97A2" w14:textId="411DF6DE" w:rsidR="0084485F" w:rsidRPr="0084485F" w:rsidRDefault="0084485F" w:rsidP="0084485F">
            <w:pPr>
              <w:pStyle w:val="3"/>
              <w:spacing w:after="120" w:line="275" w:lineRule="auto"/>
              <w:rPr>
                <w:rFonts w:ascii="Times New Roman" w:eastAsia="Google Sans" w:hAnsi="Times New Roman" w:cs="Times New Roman"/>
                <w:color w:val="1B1C1D"/>
                <w:lang w:val="en-US"/>
              </w:rPr>
            </w:pPr>
          </w:p>
        </w:tc>
        <w:tc>
          <w:tcPr>
            <w:tcW w:w="4320" w:type="dxa"/>
          </w:tcPr>
          <w:p w14:paraId="01EBD375" w14:textId="38C9D023" w:rsidR="0084485F" w:rsidRPr="0084485F" w:rsidRDefault="0084485F" w:rsidP="0084485F">
            <w:pPr>
              <w:pStyle w:val="3"/>
              <w:spacing w:after="120" w:line="275" w:lineRule="auto"/>
              <w:rPr>
                <w:rFonts w:ascii="Times New Roman" w:eastAsia="Google Sans" w:hAnsi="Times New Roman" w:cs="Times New Roman"/>
                <w:color w:val="1B1C1D"/>
                <w:lang w:val="en-US"/>
              </w:rPr>
            </w:pPr>
          </w:p>
        </w:tc>
      </w:tr>
      <w:tr w:rsidR="0084485F" w:rsidRPr="0084485F" w14:paraId="5B0947E4" w14:textId="77777777" w:rsidTr="00626981">
        <w:tc>
          <w:tcPr>
            <w:tcW w:w="4320" w:type="dxa"/>
          </w:tcPr>
          <w:p w14:paraId="7D49CF8E" w14:textId="210FE74B" w:rsidR="0084485F" w:rsidRPr="0084485F" w:rsidRDefault="0084485F" w:rsidP="0084485F">
            <w:pPr>
              <w:pStyle w:val="3"/>
              <w:spacing w:after="120" w:line="275" w:lineRule="auto"/>
              <w:rPr>
                <w:rFonts w:ascii="Times New Roman" w:eastAsia="Google Sans" w:hAnsi="Times New Roman" w:cs="Times New Roman"/>
                <w:color w:val="1B1C1D"/>
                <w:lang w:val="en-US"/>
              </w:rPr>
            </w:pPr>
          </w:p>
        </w:tc>
        <w:tc>
          <w:tcPr>
            <w:tcW w:w="4320" w:type="dxa"/>
          </w:tcPr>
          <w:p w14:paraId="13AC7B77" w14:textId="50612219" w:rsidR="0084485F" w:rsidRPr="0084485F" w:rsidRDefault="0084485F" w:rsidP="0084485F">
            <w:pPr>
              <w:pStyle w:val="3"/>
              <w:spacing w:after="120" w:line="275" w:lineRule="auto"/>
              <w:rPr>
                <w:rFonts w:ascii="Times New Roman" w:eastAsia="Google Sans" w:hAnsi="Times New Roman" w:cs="Times New Roman"/>
                <w:color w:val="1B1C1D"/>
                <w:lang w:val="en-US"/>
              </w:rPr>
            </w:pPr>
          </w:p>
        </w:tc>
      </w:tr>
      <w:tr w:rsidR="0084485F" w:rsidRPr="0084485F" w14:paraId="7F7365EE" w14:textId="77777777" w:rsidTr="00626981">
        <w:tc>
          <w:tcPr>
            <w:tcW w:w="4320" w:type="dxa"/>
          </w:tcPr>
          <w:p w14:paraId="0E17D07F" w14:textId="52F36461" w:rsidR="0084485F" w:rsidRPr="0084485F" w:rsidRDefault="0084485F" w:rsidP="0084485F">
            <w:pPr>
              <w:pStyle w:val="3"/>
              <w:spacing w:after="120" w:line="275" w:lineRule="auto"/>
              <w:rPr>
                <w:rFonts w:ascii="Times New Roman" w:eastAsia="Google Sans" w:hAnsi="Times New Roman" w:cs="Times New Roman"/>
                <w:color w:val="1B1C1D"/>
                <w:lang w:val="en-US"/>
              </w:rPr>
            </w:pPr>
          </w:p>
        </w:tc>
        <w:tc>
          <w:tcPr>
            <w:tcW w:w="4320" w:type="dxa"/>
          </w:tcPr>
          <w:p w14:paraId="42A6435F" w14:textId="37CAF988" w:rsidR="0084485F" w:rsidRPr="0084485F" w:rsidRDefault="0084485F" w:rsidP="0084485F">
            <w:pPr>
              <w:pStyle w:val="3"/>
              <w:spacing w:after="120" w:line="275" w:lineRule="auto"/>
              <w:rPr>
                <w:rFonts w:ascii="Times New Roman" w:eastAsia="Google Sans" w:hAnsi="Times New Roman" w:cs="Times New Roman"/>
                <w:color w:val="1B1C1D"/>
                <w:lang w:val="en-US"/>
              </w:rPr>
            </w:pPr>
          </w:p>
        </w:tc>
      </w:tr>
    </w:tbl>
    <w:p w14:paraId="521BE770" w14:textId="77777777" w:rsidR="004C3999" w:rsidRPr="003D1F22" w:rsidRDefault="00CD2718" w:rsidP="00F30E34">
      <w:pPr>
        <w:pStyle w:val="3"/>
        <w:spacing w:before="0" w:after="120" w:line="275" w:lineRule="auto"/>
        <w:jc w:val="center"/>
        <w:rPr>
          <w:rFonts w:ascii="Times New Roman" w:eastAsia="Google Sans" w:hAnsi="Times New Roman" w:cs="Times New Roman"/>
          <w:color w:val="1B1C1D"/>
        </w:rPr>
      </w:pPr>
      <w:proofErr w:type="spellStart"/>
      <w:r w:rsidRPr="003D1F22">
        <w:rPr>
          <w:rFonts w:ascii="Times New Roman" w:eastAsia="Google Sans" w:hAnsi="Times New Roman" w:cs="Times New Roman"/>
          <w:color w:val="1B1C1D"/>
        </w:rPr>
        <w:t>Емоційно</w:t>
      </w:r>
      <w:proofErr w:type="spellEnd"/>
      <w:r w:rsidRPr="003D1F22">
        <w:rPr>
          <w:rFonts w:ascii="Times New Roman" w:eastAsia="Google Sans" w:hAnsi="Times New Roman" w:cs="Times New Roman"/>
          <w:color w:val="1B1C1D"/>
        </w:rPr>
        <w:t>-ціннісна лінія як ключова складова НУШ</w:t>
      </w:r>
    </w:p>
    <w:p w14:paraId="138A8A28" w14:textId="77777777" w:rsidR="0084485F" w:rsidRPr="003D1F22" w:rsidRDefault="00374E10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</w:pP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        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Один з важливих аспектів концепції НУШ — це введення </w:t>
      </w:r>
      <w:proofErr w:type="spellStart"/>
      <w:r w:rsidR="00CD2718"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емоційно</w:t>
      </w:r>
      <w:proofErr w:type="spellEnd"/>
      <w:r w:rsidR="00CD2718"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-ціннісної лінії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як ключової складової освітнього процесу.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16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Вона забезпечує розкриття гуманістичного потенціалу та естетичної цінності творів української та світової літератури, а також сприяє формуванню світогляду, моралі та громадянської позиції учнів.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17</w:t>
      </w:r>
    </w:p>
    <w:p w14:paraId="44E2EB89" w14:textId="77777777" w:rsidR="004C3999" w:rsidRPr="003D1F22" w:rsidRDefault="00374E10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       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Порівняно з попереднім Державним стандартом, де першорядною була "аксіологічна лінія" (від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грец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. </w:t>
      </w:r>
      <w:proofErr w:type="spellStart"/>
      <w:r w:rsidR="00CD2718" w:rsidRPr="003D1F22">
        <w:rPr>
          <w:rFonts w:ascii="Times New Roman" w:eastAsia="Google Sans Text" w:hAnsi="Times New Roman" w:cs="Times New Roman"/>
          <w:i/>
          <w:color w:val="1B1C1D"/>
          <w:sz w:val="28"/>
          <w:szCs w:val="28"/>
        </w:rPr>
        <w:t>axía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– цінність), формулювання "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емоційно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-ціннісна" сприймається як більш сучасне та ефективне для шкільних реалій.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17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Ця зміна не є лише формальною. Аксіологія — це наука про цінності, тоді як "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емоційно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-ціннісна лінія" фокусується на</w:t>
      </w:r>
      <w:r w:rsid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  <w:r w:rsidR="00CD2718" w:rsidRPr="003D1F22">
        <w:rPr>
          <w:rFonts w:ascii="Times New Roman" w:eastAsia="Google Sans Text" w:hAnsi="Times New Roman" w:cs="Times New Roman"/>
          <w:i/>
          <w:color w:val="1B1C1D"/>
          <w:sz w:val="28"/>
          <w:szCs w:val="28"/>
        </w:rPr>
        <w:t>переживанні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цих цінностей. Замість абстрактного обговорення етичних категорій, діти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вчаться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відчувати доброту, співпереживання та толерантність через художній твір.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14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Цей підхід перетворює літературу з 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lastRenderedPageBreak/>
        <w:t>об'єкта аналізу на інструмент самопізнання, роблячи роботу над морально-етичними категоріями більш особистісною та практичною для учнів.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14</w:t>
      </w:r>
    </w:p>
    <w:p w14:paraId="5072B9CA" w14:textId="77777777" w:rsidR="004C3999" w:rsidRPr="003D1F22" w:rsidRDefault="00CD2718" w:rsidP="00F30E34">
      <w:pPr>
        <w:pStyle w:val="2"/>
        <w:spacing w:before="0" w:after="120" w:line="275" w:lineRule="auto"/>
        <w:jc w:val="center"/>
        <w:rPr>
          <w:rFonts w:ascii="Times New Roman" w:eastAsia="Google Sans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t xml:space="preserve">Методичні прийоми розвитку ЕІ на </w:t>
      </w:r>
      <w:proofErr w:type="spellStart"/>
      <w:r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t>уроках</w:t>
      </w:r>
      <w:proofErr w:type="spellEnd"/>
      <w:r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t xml:space="preserve"> української мови та літератури</w:t>
      </w:r>
    </w:p>
    <w:p w14:paraId="5C4E5E1C" w14:textId="77777777" w:rsidR="004C3999" w:rsidRPr="003D1F22" w:rsidRDefault="00CD2718" w:rsidP="00F30E34">
      <w:pPr>
        <w:pStyle w:val="3"/>
        <w:spacing w:before="0" w:after="120" w:line="275" w:lineRule="auto"/>
        <w:jc w:val="center"/>
        <w:rPr>
          <w:rFonts w:ascii="Times New Roman" w:eastAsia="Google Sans" w:hAnsi="Times New Roman" w:cs="Times New Roman"/>
          <w:color w:val="1B1C1D"/>
        </w:rPr>
      </w:pPr>
      <w:r w:rsidRPr="003D1F22">
        <w:rPr>
          <w:rFonts w:ascii="Times New Roman" w:eastAsia="Google Sans" w:hAnsi="Times New Roman" w:cs="Times New Roman"/>
          <w:color w:val="1B1C1D"/>
        </w:rPr>
        <w:t xml:space="preserve">Створення </w:t>
      </w:r>
      <w:proofErr w:type="spellStart"/>
      <w:r w:rsidRPr="003D1F22">
        <w:rPr>
          <w:rFonts w:ascii="Times New Roman" w:eastAsia="Google Sans" w:hAnsi="Times New Roman" w:cs="Times New Roman"/>
          <w:color w:val="1B1C1D"/>
        </w:rPr>
        <w:t>емоційно</w:t>
      </w:r>
      <w:proofErr w:type="spellEnd"/>
      <w:r w:rsidRPr="003D1F22">
        <w:rPr>
          <w:rFonts w:ascii="Times New Roman" w:eastAsia="Google Sans" w:hAnsi="Times New Roman" w:cs="Times New Roman"/>
          <w:color w:val="1B1C1D"/>
        </w:rPr>
        <w:t>-комфортного освітнього середовища</w:t>
      </w:r>
    </w:p>
    <w:p w14:paraId="457D4F4F" w14:textId="77777777" w:rsidR="004C3999" w:rsidRPr="003D1F22" w:rsidRDefault="00374E10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</w:pP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       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Фундаментом для будь-якої роботи з розвитку емоційного інтелекту є створення в класі атмосфери довіри та підтримки.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6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Це середовище, де кожен учень почувається в безпеці та може вільно виражати свої емоції без страху бути засудженим. Ключова роль у цьому процесі належить педагогу, який має бути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емоційно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компетентним, вміти слухати, розуміти та підтримувати дітей.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6</w:t>
      </w:r>
    </w:p>
    <w:p w14:paraId="73585C31" w14:textId="77777777" w:rsidR="004C3999" w:rsidRPr="003D1F22" w:rsidRDefault="00374E10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</w:pP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       </w:t>
      </w:r>
      <w:r w:rsidR="0084485F" w:rsidRPr="0084485F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Формування емоційного інтелекту підлітків — одне з важливих завдань сучасної школи. Емоційний інтелект допомагає учням краще пізнати себе, зрозуміти інших, уникати конфліктів і будувати здорові стосунки. </w:t>
      </w:r>
      <w:proofErr w:type="spellStart"/>
      <w:r w:rsidR="0084485F" w:rsidRPr="0084485F">
        <w:rPr>
          <w:rFonts w:ascii="Times New Roman" w:eastAsia="Google Sans Text" w:hAnsi="Times New Roman" w:cs="Times New Roman"/>
          <w:color w:val="1B1C1D"/>
          <w:sz w:val="28"/>
          <w:szCs w:val="28"/>
        </w:rPr>
        <w:t>Уроки</w:t>
      </w:r>
      <w:proofErr w:type="spellEnd"/>
      <w:r w:rsidR="0084485F" w:rsidRPr="0084485F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літератури є сприятливим середовищем для розвитку цих якостей.</w:t>
      </w:r>
    </w:p>
    <w:p w14:paraId="1FD5C37B" w14:textId="77777777" w:rsidR="004C3999" w:rsidRPr="003D1F22" w:rsidRDefault="00CD2718" w:rsidP="00F30E34">
      <w:pPr>
        <w:pStyle w:val="3"/>
        <w:spacing w:before="0" w:after="120" w:line="275" w:lineRule="auto"/>
        <w:jc w:val="center"/>
        <w:rPr>
          <w:rFonts w:ascii="Times New Roman" w:eastAsia="Google Sans" w:hAnsi="Times New Roman" w:cs="Times New Roman"/>
          <w:color w:val="1B1C1D"/>
        </w:rPr>
      </w:pPr>
      <w:r w:rsidRPr="003D1F22">
        <w:rPr>
          <w:rFonts w:ascii="Times New Roman" w:eastAsia="Google Sans" w:hAnsi="Times New Roman" w:cs="Times New Roman"/>
          <w:color w:val="1B1C1D"/>
        </w:rPr>
        <w:t>Активні методи та інструменти</w:t>
      </w:r>
    </w:p>
    <w:p w14:paraId="66B90CF0" w14:textId="77777777" w:rsidR="004C3999" w:rsidRPr="003D1F22" w:rsidRDefault="00CD2718" w:rsidP="003D1F22">
      <w:p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На </w:t>
      </w:r>
      <w:proofErr w:type="spellStart"/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уроках</w:t>
      </w:r>
      <w:proofErr w:type="spellEnd"/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української мови та літератури існує безліч інструментів для розвитку ЕІ. Серед них виділяють:</w:t>
      </w:r>
    </w:p>
    <w:p w14:paraId="6432496C" w14:textId="77777777" w:rsidR="004C3999" w:rsidRPr="003D1F22" w:rsidRDefault="00CD2718" w:rsidP="003D1F2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hAnsi="Times New Roman" w:cs="Times New Roman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Рецептивний аналіз твору: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Цей інноваційний метод дозволяє учням наділяти художній текст власним сенсом та інтерпретувати його по-своєму.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Така форма роботи об'єднує текст і учнів, розвиваючи їхній емоційний інтелект та творчий потенціал, а також вивчаючи читацькі реакції на твір.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</w:t>
      </w:r>
    </w:p>
    <w:p w14:paraId="7837A632" w14:textId="77777777" w:rsidR="004C3999" w:rsidRPr="003D1F22" w:rsidRDefault="00CD2718" w:rsidP="003D1F2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hAnsi="Times New Roman" w:cs="Times New Roman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Дискусії та обговорення: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Використання дискусій — це чудовий спосіб зацікавити учнів, даючи їм можливість відстоювати власну думку та вчитися слухати опонента.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2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Це сприяє розвитку навичок аргументації та конструктивної комунікації.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11</w:t>
      </w:r>
    </w:p>
    <w:p w14:paraId="09EFD6EF" w14:textId="77777777" w:rsidR="004C3999" w:rsidRPr="003D1F22" w:rsidRDefault="00CD2718" w:rsidP="003D1F2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rPr>
          <w:rFonts w:ascii="Times New Roman" w:hAnsi="Times New Roman" w:cs="Times New Roman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 xml:space="preserve">Рольові ігри та </w:t>
      </w:r>
      <w:proofErr w:type="spellStart"/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психодрама</w:t>
      </w:r>
      <w:proofErr w:type="spellEnd"/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: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Застосування цих методів допомагає учням розігрувати емоційні ситуації, "приміряти" на себе почуття героїв та розвивати емпатію.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4</w:t>
      </w:r>
    </w:p>
    <w:p w14:paraId="51155196" w14:textId="77777777" w:rsidR="004C3999" w:rsidRPr="003D1F22" w:rsidRDefault="00CD2718" w:rsidP="00F30E34">
      <w:pPr>
        <w:pStyle w:val="3"/>
        <w:spacing w:before="0" w:after="120" w:line="275" w:lineRule="auto"/>
        <w:jc w:val="center"/>
        <w:rPr>
          <w:rFonts w:ascii="Times New Roman" w:eastAsia="Google Sans" w:hAnsi="Times New Roman" w:cs="Times New Roman"/>
          <w:color w:val="1B1C1D"/>
        </w:rPr>
      </w:pPr>
      <w:r w:rsidRPr="003D1F22">
        <w:rPr>
          <w:rFonts w:ascii="Times New Roman" w:eastAsia="Google Sans" w:hAnsi="Times New Roman" w:cs="Times New Roman"/>
          <w:color w:val="1B1C1D"/>
        </w:rPr>
        <w:t>Вправи та практики для саморегуляції та самоусвідомлення</w:t>
      </w:r>
    </w:p>
    <w:p w14:paraId="39E7BB43" w14:textId="77777777" w:rsidR="004C3999" w:rsidRPr="003D1F22" w:rsidRDefault="00CD2718" w:rsidP="003D1F22">
      <w:p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Для системного розвитку емоційного інтелекту доцільно інтегрувати в урок спеціальні вправи:</w:t>
      </w:r>
    </w:p>
    <w:p w14:paraId="0A07D608" w14:textId="77777777" w:rsidR="004C3999" w:rsidRPr="003D1F22" w:rsidRDefault="00CD2718" w:rsidP="003D1F2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hAnsi="Times New Roman" w:cs="Times New Roman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 xml:space="preserve">«Колесо емоцій» Роберта </w:t>
      </w:r>
      <w:proofErr w:type="spellStart"/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Плутчика</w:t>
      </w:r>
      <w:proofErr w:type="spellEnd"/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: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Учням роздають зображення колеса емоцій, яке вони можуть використовувати протягом уроку для ідентифікації своїх переживань. Це допомагає візуалізувати та назвати свій стан, що є 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lastRenderedPageBreak/>
        <w:t>першим кроком до самоусвідомлення.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18</w:t>
      </w:r>
    </w:p>
    <w:p w14:paraId="69AA9877" w14:textId="77777777" w:rsidR="004C3999" w:rsidRPr="003D1F22" w:rsidRDefault="00CD2718" w:rsidP="003D1F2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hAnsi="Times New Roman" w:cs="Times New Roman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«Емоційний щоденник»: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Цей інструмент дозволяє учням фіксувати та осмислювати свій настрій і почуття протягом тривалого часу.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4</w:t>
      </w:r>
    </w:p>
    <w:p w14:paraId="50A809D6" w14:textId="77777777" w:rsidR="004C3999" w:rsidRPr="003D1F22" w:rsidRDefault="00CD2718" w:rsidP="003D1F2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rPr>
          <w:rFonts w:ascii="Times New Roman" w:hAnsi="Times New Roman" w:cs="Times New Roman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Техніки дихання та релаксації: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Прості вправи, як-от глибоке дихання на 4 чи 8 рахунків, допомагають учням заспокоїтись у стресових ситуаціях та відновити емоційний стан.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7</w:t>
      </w:r>
    </w:p>
    <w:p w14:paraId="598E3334" w14:textId="77777777" w:rsidR="00374E10" w:rsidRDefault="00374E10" w:rsidP="003D1F22">
      <w:pPr>
        <w:pStyle w:val="2"/>
        <w:spacing w:before="0" w:after="120" w:line="275" w:lineRule="auto"/>
        <w:rPr>
          <w:rFonts w:ascii="Times New Roman" w:eastAsia="Google Sans" w:hAnsi="Times New Roman" w:cs="Times New Roman"/>
          <w:color w:val="1B1C1D"/>
          <w:sz w:val="28"/>
          <w:szCs w:val="28"/>
        </w:rPr>
      </w:pPr>
    </w:p>
    <w:p w14:paraId="3F4F3146" w14:textId="77777777" w:rsidR="004C3999" w:rsidRPr="003D1F22" w:rsidRDefault="00CD2718" w:rsidP="00F30E34">
      <w:pPr>
        <w:pStyle w:val="2"/>
        <w:spacing w:before="0" w:after="120" w:line="275" w:lineRule="auto"/>
        <w:jc w:val="center"/>
        <w:rPr>
          <w:rFonts w:ascii="Times New Roman" w:eastAsia="Google Sans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t>Практична реалізація: Емоційний інтелект крізь призму української літератури</w:t>
      </w:r>
    </w:p>
    <w:p w14:paraId="5C222D09" w14:textId="77777777" w:rsidR="003C6638" w:rsidRDefault="00CD2718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Художня література є ідеальним інструментом для розвитку емоційного інтелекту</w:t>
      </w:r>
      <w:r w:rsidR="003C6638">
        <w:rPr>
          <w:rFonts w:ascii="Times New Roman" w:eastAsia="Google Sans Text" w:hAnsi="Times New Roman" w:cs="Times New Roman"/>
          <w:color w:val="1B1C1D"/>
          <w:sz w:val="28"/>
          <w:szCs w:val="28"/>
        </w:rPr>
        <w:t>. Вона</w:t>
      </w:r>
      <w:r w:rsidR="003C6638" w:rsidRPr="003C6638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виступає ефективним інструментом розвитку емоційного інтелекту учнів. Поєднання психологічних і педагогічних підходів створює умови для формування гармонійної особистості, здатної до співпереживання, відповідальної поведінки та усвідомленого життєвого вибору.</w:t>
      </w:r>
    </w:p>
    <w:p w14:paraId="26268D9C" w14:textId="77777777" w:rsidR="004242A9" w:rsidRPr="003D1F22" w:rsidRDefault="00CD2718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Нижче подано таблицю, яка систематизує практичні підходи до розвитку ЕІ на прикладі конкретних творів, що вивчаються в українській школі.</w:t>
      </w:r>
      <w:r w:rsidR="003C6638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</w:p>
    <w:tbl>
      <w:tblPr>
        <w:tblStyle w:val="a5"/>
        <w:tblW w:w="1019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2"/>
        <w:gridCol w:w="1984"/>
        <w:gridCol w:w="1843"/>
        <w:gridCol w:w="2126"/>
        <w:gridCol w:w="2693"/>
      </w:tblGrid>
      <w:tr w:rsidR="004C3999" w:rsidRPr="003D1F22" w14:paraId="6F987A37" w14:textId="77777777" w:rsidTr="00374E10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0135D42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Твір / Автор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1ED80AB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Компоненти ЕІ, що розвиваються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F6E1C34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Методи / Вправи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E3CC8EF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Опис ситуації та емоційної проблематики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7CF5750D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Очікуваний результат</w:t>
            </w:r>
          </w:p>
        </w:tc>
      </w:tr>
      <w:tr w:rsidR="004C3999" w:rsidRPr="003D1F22" w14:paraId="37DE11A4" w14:textId="77777777" w:rsidTr="00374E10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79591FB" w14:textId="77777777" w:rsidR="004C3999" w:rsidRPr="00860F80" w:rsidRDefault="00860F80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</w:pPr>
            <w:r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 xml:space="preserve">Ліна Костенко </w:t>
            </w:r>
            <w:r w:rsidR="00CD2718"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«Кольорові миші»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00E29B7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Емпатія, соціальна свідомість, толерантність.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A634206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«Трибуна думок», рольова гра «Суд».</w:t>
            </w:r>
            <w:r w:rsidRPr="00860F80"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CE8B346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Конфлікт між яскравою, неординарною особистістю (Анна) та «сірою» більшістю. Проблема нерозуміння та засудження індивідуальності.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6326F20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 xml:space="preserve">Розвиток толерантного ставлення до </w:t>
            </w:r>
            <w:proofErr w:type="spellStart"/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інакшості</w:t>
            </w:r>
            <w:proofErr w:type="spellEnd"/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, вміння аналізувати причини конфліктів та шукати вихід з них.</w:t>
            </w:r>
            <w:r w:rsidRPr="00860F80"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  <w:t>4</w:t>
            </w:r>
          </w:p>
        </w:tc>
      </w:tr>
      <w:tr w:rsidR="004C3999" w:rsidRPr="003D1F22" w14:paraId="6F702FC3" w14:textId="77777777" w:rsidTr="00374E10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D579373" w14:textId="77777777" w:rsidR="004C3999" w:rsidRPr="00860F80" w:rsidRDefault="00860F80" w:rsidP="00860F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</w:pPr>
            <w:proofErr w:type="spellStart"/>
            <w:r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В.</w:t>
            </w:r>
            <w:r w:rsidR="00CD2718"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Винни</w:t>
            </w:r>
            <w:r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-</w:t>
            </w:r>
            <w:r w:rsidR="00CD2718"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ченко</w:t>
            </w:r>
            <w:proofErr w:type="spellEnd"/>
            <w:r w:rsidR="00CD2718"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 xml:space="preserve">, </w:t>
            </w:r>
            <w:r w:rsidR="00CD2718"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lastRenderedPageBreak/>
              <w:t>«Федько-халамидник»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3C07893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lastRenderedPageBreak/>
              <w:t xml:space="preserve">Саморегуляція, управління </w:t>
            </w: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lastRenderedPageBreak/>
              <w:t>взаєминами, розуміння емоцій.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9DE520F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lastRenderedPageBreak/>
              <w:t xml:space="preserve">Вправа «Автор передав мені </w:t>
            </w: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lastRenderedPageBreak/>
              <w:t>емоції».</w:t>
            </w:r>
            <w:r w:rsidRPr="00860F80"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  <w:t>20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0FEB4D5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lastRenderedPageBreak/>
              <w:t xml:space="preserve">Конфлікт між Федьком та </w:t>
            </w: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lastRenderedPageBreak/>
              <w:t>Толею, що розкриває поняття честі, брехні, співчуття та самовпевненості.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66C2FBD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lastRenderedPageBreak/>
              <w:t xml:space="preserve">Учні усвідомлюють, як літературний текст </w:t>
            </w: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lastRenderedPageBreak/>
              <w:t xml:space="preserve">впливає на їхні почуття, і </w:t>
            </w:r>
            <w:proofErr w:type="spellStart"/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вчаться</w:t>
            </w:r>
            <w:proofErr w:type="spellEnd"/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 xml:space="preserve"> розрізняти мотиви поведінки персонажів та її наслідки.</w:t>
            </w:r>
          </w:p>
        </w:tc>
      </w:tr>
      <w:tr w:rsidR="004C3999" w:rsidRPr="003D1F22" w14:paraId="47DB9B4F" w14:textId="77777777" w:rsidTr="00374E10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DE53E55" w14:textId="77777777" w:rsidR="004C3999" w:rsidRPr="00860F80" w:rsidRDefault="00860F80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</w:pPr>
            <w:r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lastRenderedPageBreak/>
              <w:t xml:space="preserve">Тарас </w:t>
            </w:r>
            <w:proofErr w:type="spellStart"/>
            <w:r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Шевченко«Катерина</w:t>
            </w:r>
            <w:proofErr w:type="spellEnd"/>
            <w:r w:rsidR="00CD2718"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1E950B56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Емпатія, соціальна свідомість, співчуття.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6E0AE85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Урок-тренінг «Психолог для героя».</w:t>
            </w:r>
            <w:r w:rsidRPr="00860F80"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  <w:t>20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0493FAB6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Трагедія жінки, зрадженої та вигнаної суспільством, що стикається з відчаєм, соромом та самотністю.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C05DC27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Формування емпатії до героїв, які опинились у складних життєвих обставинах, та осмислення моральних цінностей.</w:t>
            </w:r>
          </w:p>
        </w:tc>
      </w:tr>
      <w:tr w:rsidR="004C3999" w:rsidRPr="003D1F22" w14:paraId="00C610E2" w14:textId="77777777" w:rsidTr="00374E10">
        <w:tc>
          <w:tcPr>
            <w:tcW w:w="1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4EE2090E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 xml:space="preserve">Любов </w:t>
            </w:r>
            <w:proofErr w:type="spellStart"/>
            <w:r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Понома</w:t>
            </w:r>
            <w:r w:rsid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-ренко</w:t>
            </w:r>
            <w:proofErr w:type="spellEnd"/>
            <w:r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 xml:space="preserve"> «</w:t>
            </w:r>
            <w:proofErr w:type="spellStart"/>
            <w:r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Гер</w:t>
            </w:r>
            <w:proofErr w:type="spellEnd"/>
            <w:r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 xml:space="preserve"> переможе</w:t>
            </w:r>
            <w:r w:rsid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-</w:t>
            </w:r>
            <w:r w:rsidRPr="00860F80">
              <w:rPr>
                <w:rFonts w:ascii="Times New Roman" w:eastAsia="Google Sans Text" w:hAnsi="Times New Roman" w:cs="Times New Roman"/>
                <w:b/>
                <w:color w:val="1B1C1D"/>
                <w:sz w:val="24"/>
                <w:szCs w:val="28"/>
              </w:rPr>
              <w:t>ний»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50823261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Емпатія, співчуття, розуміння емоцій.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DD39A57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5" w:lineRule="auto"/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Вправа «Мій герой відчуває».</w:t>
            </w:r>
            <w:r w:rsidRPr="00860F80">
              <w:rPr>
                <w:rFonts w:ascii="Times New Roman" w:eastAsia="Google Sans Text" w:hAnsi="Times New Roman" w:cs="Times New Roman"/>
                <w:color w:val="575B5F"/>
                <w:sz w:val="24"/>
                <w:szCs w:val="28"/>
                <w:vertAlign w:val="superscript"/>
              </w:rPr>
              <w:t>20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29D4D30C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Історія полоненого німця Фрідріха, який прагне миру та добра, попри війну та особисту трагедію.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8FAFD"/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64B14C39" w14:textId="77777777" w:rsidR="004C3999" w:rsidRPr="00860F80" w:rsidRDefault="00CD2718" w:rsidP="003D1F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5" w:lineRule="auto"/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</w:pPr>
            <w:r w:rsidRPr="00860F80">
              <w:rPr>
                <w:rFonts w:ascii="Times New Roman" w:eastAsia="Google Sans Text" w:hAnsi="Times New Roman" w:cs="Times New Roman"/>
                <w:color w:val="1B1C1D"/>
                <w:sz w:val="24"/>
                <w:szCs w:val="28"/>
              </w:rPr>
              <w:t>Учні розвивають здатність співпереживати «чужому», руйнуючи стереотипи, та усвідомлюють гуманістичні цінності, що є вищими за національну приналежність.</w:t>
            </w:r>
          </w:p>
        </w:tc>
      </w:tr>
    </w:tbl>
    <w:p w14:paraId="49827057" w14:textId="77777777" w:rsidR="004C3999" w:rsidRPr="003D1F22" w:rsidRDefault="004C3999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1B1C1D"/>
          <w:sz w:val="28"/>
          <w:szCs w:val="28"/>
        </w:rPr>
      </w:pPr>
    </w:p>
    <w:p w14:paraId="2C1C82F7" w14:textId="77777777" w:rsidR="004C3999" w:rsidRPr="003D1F22" w:rsidRDefault="00CD2718" w:rsidP="003D1F22">
      <w:pPr>
        <w:pStyle w:val="2"/>
        <w:spacing w:before="0" w:after="120" w:line="275" w:lineRule="auto"/>
        <w:rPr>
          <w:rFonts w:ascii="Times New Roman" w:eastAsia="Google Sans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" w:hAnsi="Times New Roman" w:cs="Times New Roman"/>
          <w:color w:val="1B1C1D"/>
          <w:sz w:val="28"/>
          <w:szCs w:val="28"/>
        </w:rPr>
        <w:t>Висновки</w:t>
      </w:r>
    </w:p>
    <w:p w14:paraId="5CD8F600" w14:textId="77777777" w:rsidR="003C6638" w:rsidRPr="003D1F22" w:rsidRDefault="00374E10" w:rsidP="003D1F22">
      <w:pPr>
        <w:pBdr>
          <w:top w:val="nil"/>
          <w:left w:val="nil"/>
          <w:bottom w:val="nil"/>
          <w:right w:val="nil"/>
          <w:between w:val="nil"/>
        </w:pBdr>
        <w:spacing w:after="240" w:line="275" w:lineRule="auto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      Отже, 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формування емоційного інтелекту є невід’ємною частиною освітнього процесу в Новій українській школі.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Уроки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української мови та літератури виступають ідеальним майданчиком для його системного розвитку, оскільки вони дозволяють працювати з </w:t>
      </w:r>
      <w:proofErr w:type="spellStart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емоційно</w:t>
      </w:r>
      <w:proofErr w:type="spellEnd"/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-ціннісною складовою особистості учня на глибокому рівні. Літературні твори слугують дзеркалом, що відображає складний світ людських почуттів, а методичні прийоми, такі як рецептивний аналіз, дискусії та рольові ігри, роблять цей процес інтерактивним і особистісно значущим.</w:t>
      </w:r>
      <w:r w:rsidR="003C6638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</w:t>
      </w:r>
    </w:p>
    <w:p w14:paraId="0A6247A7" w14:textId="77777777" w:rsidR="004C3999" w:rsidRPr="003D1F22" w:rsidRDefault="00CD2718" w:rsidP="003D1F22">
      <w:p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rPr>
          <w:rFonts w:ascii="Times New Roman" w:eastAsia="Google Sans Text" w:hAnsi="Times New Roman" w:cs="Times New Roman"/>
          <w:color w:val="1B1C1D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lastRenderedPageBreak/>
        <w:t>Для успішної реалізації цієї освітньої мети рекомендується:</w:t>
      </w:r>
    </w:p>
    <w:p w14:paraId="7763897D" w14:textId="77777777" w:rsidR="004C3999" w:rsidRPr="003D1F22" w:rsidRDefault="00CD2718" w:rsidP="003D1F2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hAnsi="Times New Roman" w:cs="Times New Roman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Підвищення кваліфікації педагогів: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Вчителі мають постійно збагачувати власну компетентність у сфері емоційного інтелекту, оскільки їхній особистий EQ є вирішальним фактором для формування </w:t>
      </w:r>
      <w:proofErr w:type="spellStart"/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емоційно</w:t>
      </w:r>
      <w:proofErr w:type="spellEnd"/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-комфортного середовища в класі.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6</w:t>
      </w:r>
    </w:p>
    <w:p w14:paraId="409E669D" w14:textId="77777777" w:rsidR="004C3999" w:rsidRPr="003D1F22" w:rsidRDefault="00CD2718" w:rsidP="003D1F2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5" w:lineRule="auto"/>
        <w:rPr>
          <w:rFonts w:ascii="Times New Roman" w:hAnsi="Times New Roman" w:cs="Times New Roman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Системна інтеграція: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Завдання з розвитку емоційного інтелекту мають бути інтегровані в освітній процес системно, а не спорадично. Важливо використовувати різноманітні методи та прийоми, адаптовані до віку учнів, щоб досягти сталих результатів.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3</w:t>
      </w:r>
    </w:p>
    <w:p w14:paraId="17D36596" w14:textId="77777777" w:rsidR="004C3999" w:rsidRPr="003D1F22" w:rsidRDefault="00CD2718" w:rsidP="003D1F2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75" w:lineRule="auto"/>
        <w:rPr>
          <w:rFonts w:ascii="Times New Roman" w:hAnsi="Times New Roman" w:cs="Times New Roman"/>
          <w:sz w:val="28"/>
          <w:szCs w:val="28"/>
        </w:rPr>
      </w:pPr>
      <w:r w:rsidRPr="003D1F22">
        <w:rPr>
          <w:rFonts w:ascii="Times New Roman" w:eastAsia="Google Sans Text" w:hAnsi="Times New Roman" w:cs="Times New Roman"/>
          <w:b/>
          <w:color w:val="1B1C1D"/>
          <w:sz w:val="28"/>
          <w:szCs w:val="28"/>
        </w:rPr>
        <w:t>Партнерська взаємодія:</w:t>
      </w:r>
      <w:r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Розвиток емоційного інтелекту — це спільне завдання школи та сім'ї. Педагогам доцільно співпрацювати з батьками, надаючи їм інформацію та підтримку для сприяння розвитку ЕІ у дітей вдома.</w:t>
      </w:r>
      <w:r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6</w:t>
      </w:r>
    </w:p>
    <w:p w14:paraId="23ECE916" w14:textId="77777777" w:rsidR="004C3999" w:rsidRPr="003D1F22" w:rsidRDefault="00374E10" w:rsidP="003D1F22">
      <w:pPr>
        <w:pBdr>
          <w:top w:val="nil"/>
          <w:left w:val="nil"/>
          <w:bottom w:val="nil"/>
          <w:right w:val="nil"/>
          <w:between w:val="nil"/>
        </w:pBdr>
        <w:spacing w:before="240" w:after="255" w:line="275" w:lineRule="auto"/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</w:pPr>
      <w:r>
        <w:rPr>
          <w:rFonts w:ascii="Times New Roman" w:eastAsia="Google Sans Text" w:hAnsi="Times New Roman" w:cs="Times New Roman"/>
          <w:color w:val="1B1C1D"/>
          <w:sz w:val="28"/>
          <w:szCs w:val="28"/>
        </w:rPr>
        <w:t xml:space="preserve">       Ф</w:t>
      </w:r>
      <w:r w:rsidR="00CD2718" w:rsidRPr="003D1F22">
        <w:rPr>
          <w:rFonts w:ascii="Times New Roman" w:eastAsia="Google Sans Text" w:hAnsi="Times New Roman" w:cs="Times New Roman"/>
          <w:color w:val="1B1C1D"/>
          <w:sz w:val="28"/>
          <w:szCs w:val="28"/>
        </w:rPr>
        <w:t>ормування емоційного інтелекту в НУШ — це не просто модернізація навчальних програм, а інвестиція у майбутнє покоління. Це важливий крок до формування успішних, адаптованих до змін та щасливих людей, здатних будувати гармонійне суспільство.</w:t>
      </w:r>
      <w:r w:rsidR="00CD2718" w:rsidRPr="003D1F22">
        <w:rPr>
          <w:rFonts w:ascii="Times New Roman" w:eastAsia="Google Sans Text" w:hAnsi="Times New Roman" w:cs="Times New Roman"/>
          <w:color w:val="575B5F"/>
          <w:sz w:val="28"/>
          <w:szCs w:val="28"/>
          <w:vertAlign w:val="superscript"/>
        </w:rPr>
        <w:t>6</w:t>
      </w:r>
    </w:p>
    <w:p w14:paraId="52B6B04E" w14:textId="77777777" w:rsidR="00C522E6" w:rsidRPr="00C522E6" w:rsidRDefault="00C522E6" w:rsidP="00C522E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Times New Roman" w:hAnsi="Times New Roman" w:cs="Times New Roman"/>
          <w:sz w:val="28"/>
          <w:szCs w:val="28"/>
        </w:rPr>
      </w:pPr>
      <w:r w:rsidRPr="00C522E6">
        <w:rPr>
          <w:rFonts w:ascii="Times New Roman" w:hAnsi="Times New Roman" w:cs="Times New Roman"/>
          <w:sz w:val="28"/>
          <w:szCs w:val="28"/>
        </w:rPr>
        <w:t>Список використаних джерел</w:t>
      </w:r>
    </w:p>
    <w:p w14:paraId="45968CD5" w14:textId="77777777" w:rsidR="00C522E6" w:rsidRPr="00C522E6" w:rsidRDefault="00C522E6" w:rsidP="00C522E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Times New Roman" w:hAnsi="Times New Roman" w:cs="Times New Roman"/>
          <w:sz w:val="28"/>
          <w:szCs w:val="28"/>
        </w:rPr>
      </w:pPr>
      <w:r w:rsidRPr="00C522E6">
        <w:rPr>
          <w:rFonts w:ascii="Times New Roman" w:hAnsi="Times New Roman" w:cs="Times New Roman"/>
          <w:sz w:val="28"/>
          <w:szCs w:val="28"/>
        </w:rPr>
        <w:t>1.</w:t>
      </w:r>
      <w:r w:rsidRPr="00C522E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Гоулман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 Д. Емоційний інтелект. — Київ: Наш Формат, 2019.</w:t>
      </w:r>
    </w:p>
    <w:p w14:paraId="3BA5A1D1" w14:textId="77777777" w:rsidR="00C522E6" w:rsidRPr="00C522E6" w:rsidRDefault="00C522E6" w:rsidP="00C522E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Times New Roman" w:hAnsi="Times New Roman" w:cs="Times New Roman"/>
          <w:sz w:val="28"/>
          <w:szCs w:val="28"/>
        </w:rPr>
      </w:pPr>
      <w:r w:rsidRPr="00C522E6">
        <w:rPr>
          <w:rFonts w:ascii="Times New Roman" w:hAnsi="Times New Roman" w:cs="Times New Roman"/>
          <w:sz w:val="28"/>
          <w:szCs w:val="28"/>
        </w:rPr>
        <w:t>2.</w:t>
      </w:r>
      <w:r w:rsidRPr="00C522E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Salovey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 P., </w:t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Mayer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 J.D. </w:t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Emotional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Intelligence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Imagination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Cognition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Personality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. — 1990. — </w:t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Vol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>. 9.</w:t>
      </w:r>
    </w:p>
    <w:p w14:paraId="5C3DB1FB" w14:textId="77777777" w:rsidR="00C522E6" w:rsidRPr="00C522E6" w:rsidRDefault="00C522E6" w:rsidP="00C522E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Times New Roman" w:hAnsi="Times New Roman" w:cs="Times New Roman"/>
          <w:sz w:val="28"/>
          <w:szCs w:val="28"/>
        </w:rPr>
      </w:pPr>
      <w:r w:rsidRPr="00C522E6">
        <w:rPr>
          <w:rFonts w:ascii="Times New Roman" w:hAnsi="Times New Roman" w:cs="Times New Roman"/>
          <w:sz w:val="28"/>
          <w:szCs w:val="28"/>
        </w:rPr>
        <w:t>3.</w:t>
      </w:r>
      <w:r w:rsidRPr="00C522E6">
        <w:rPr>
          <w:rFonts w:ascii="Times New Roman" w:hAnsi="Times New Roman" w:cs="Times New Roman"/>
          <w:sz w:val="28"/>
          <w:szCs w:val="28"/>
        </w:rPr>
        <w:tab/>
        <w:t>Модельна навчальна програма з української літератури для 7–9 класів (НУШ). — Київ: МОН України, 2023.</w:t>
      </w:r>
    </w:p>
    <w:p w14:paraId="45E1C8F8" w14:textId="77777777" w:rsidR="00C522E6" w:rsidRPr="00C522E6" w:rsidRDefault="00C522E6" w:rsidP="00C522E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Times New Roman" w:hAnsi="Times New Roman" w:cs="Times New Roman"/>
          <w:sz w:val="28"/>
          <w:szCs w:val="28"/>
        </w:rPr>
      </w:pPr>
      <w:r w:rsidRPr="00C522E6">
        <w:rPr>
          <w:rFonts w:ascii="Times New Roman" w:hAnsi="Times New Roman" w:cs="Times New Roman"/>
          <w:sz w:val="28"/>
          <w:szCs w:val="28"/>
        </w:rPr>
        <w:t>4.</w:t>
      </w:r>
      <w:r w:rsidRPr="00C522E6">
        <w:rPr>
          <w:rFonts w:ascii="Times New Roman" w:hAnsi="Times New Roman" w:cs="Times New Roman"/>
          <w:sz w:val="28"/>
          <w:szCs w:val="28"/>
        </w:rPr>
        <w:tab/>
        <w:t>Авраменко О. Українська література. 8 клас: підручник. — Київ: Грамота, 2021.</w:t>
      </w:r>
    </w:p>
    <w:p w14:paraId="01E7A352" w14:textId="77777777" w:rsidR="00C522E6" w:rsidRDefault="00C522E6" w:rsidP="00C522E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Times New Roman" w:hAnsi="Times New Roman" w:cs="Times New Roman"/>
          <w:sz w:val="28"/>
          <w:szCs w:val="28"/>
        </w:rPr>
      </w:pPr>
      <w:r w:rsidRPr="00C522E6">
        <w:rPr>
          <w:rFonts w:ascii="Times New Roman" w:hAnsi="Times New Roman" w:cs="Times New Roman"/>
          <w:sz w:val="28"/>
          <w:szCs w:val="28"/>
        </w:rPr>
        <w:t>5.</w:t>
      </w:r>
      <w:r w:rsidRPr="00C522E6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522E6">
        <w:rPr>
          <w:rFonts w:ascii="Times New Roman" w:hAnsi="Times New Roman" w:cs="Times New Roman"/>
          <w:sz w:val="28"/>
          <w:szCs w:val="28"/>
        </w:rPr>
        <w:t>Слоньовська</w:t>
      </w:r>
      <w:proofErr w:type="spellEnd"/>
      <w:r w:rsidRPr="00C522E6">
        <w:rPr>
          <w:rFonts w:ascii="Times New Roman" w:hAnsi="Times New Roman" w:cs="Times New Roman"/>
          <w:sz w:val="28"/>
          <w:szCs w:val="28"/>
        </w:rPr>
        <w:t xml:space="preserve"> О. Українська література. 8 клас: підручник. — Харків: Ранок, 2021.</w:t>
      </w:r>
    </w:p>
    <w:p w14:paraId="2E71305F" w14:textId="77777777" w:rsidR="00C522E6" w:rsidRPr="003D1F22" w:rsidRDefault="00C522E6" w:rsidP="00C522E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3D1F22">
        <w:rPr>
          <w:rFonts w:ascii="Times New Roman" w:eastAsia="Google Sans" w:hAnsi="Times New Roman" w:cs="Times New Roman"/>
          <w:sz w:val="28"/>
          <w:szCs w:val="28"/>
        </w:rPr>
        <w:t xml:space="preserve">Програма СЕЕН 5-6-класи, </w:t>
      </w:r>
      <w:hyperlink r:id="rId5">
        <w:r w:rsidRPr="003D1F22">
          <w:rPr>
            <w:rFonts w:ascii="Times New Roman" w:eastAsia="Google Sans" w:hAnsi="Times New Roman" w:cs="Times New Roman"/>
            <w:color w:val="0000EE"/>
            <w:sz w:val="28"/>
            <w:szCs w:val="28"/>
            <w:u w:val="single"/>
          </w:rPr>
          <w:t>https://mon.gov.ua/static-objects/mon/sites/1/zagalna%20serednya/navchalni-programi-kursiv-za-viborom/2025/04-02-2025/np-kursu-za-vyborom-sots-emotsiyne-ta-etychne-navchannya-5-6-klasy-04-02-2025.pdf</w:t>
        </w:r>
      </w:hyperlink>
    </w:p>
    <w:p w14:paraId="47596D1A" w14:textId="77777777" w:rsidR="004C3999" w:rsidRDefault="004C3999" w:rsidP="00C522E6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sz w:val="28"/>
          <w:szCs w:val="28"/>
        </w:rPr>
      </w:pPr>
    </w:p>
    <w:p w14:paraId="4CBB5EF4" w14:textId="77777777" w:rsidR="00C522E6" w:rsidRPr="003D1F22" w:rsidRDefault="00C522E6">
      <w:pPr>
        <w:pBdr>
          <w:top w:val="nil"/>
          <w:left w:val="nil"/>
          <w:bottom w:val="nil"/>
          <w:right w:val="nil"/>
          <w:between w:val="nil"/>
        </w:pBdr>
        <w:ind w:left="240"/>
        <w:rPr>
          <w:rFonts w:ascii="Times New Roman" w:hAnsi="Times New Roman" w:cs="Times New Roman"/>
          <w:sz w:val="28"/>
          <w:szCs w:val="28"/>
        </w:rPr>
      </w:pPr>
    </w:p>
    <w:sectPr w:rsidR="00C522E6" w:rsidRPr="003D1F22" w:rsidSect="003D1F22">
      <w:pgSz w:w="12240" w:h="15840"/>
      <w:pgMar w:top="1135" w:right="1183" w:bottom="993" w:left="1134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oogle Sans">
    <w:altName w:val="Times New Roman"/>
    <w:panose1 w:val="020B0604020202020204"/>
    <w:charset w:val="00"/>
    <w:family w:val="auto"/>
    <w:pitch w:val="default"/>
  </w:font>
  <w:font w:name="Google Sans Text">
    <w:altName w:val="Times New Roman"/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63286"/>
    <w:multiLevelType w:val="multilevel"/>
    <w:tmpl w:val="15C4571E"/>
    <w:lvl w:ilvl="0">
      <w:start w:val="1"/>
      <w:numFmt w:val="decimal"/>
      <w:lvlText w:val="%1."/>
      <w:lvlJc w:val="left"/>
      <w:pPr>
        <w:ind w:left="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1" w15:restartNumberingAfterBreak="0">
    <w:nsid w:val="2E35705C"/>
    <w:multiLevelType w:val="multilevel"/>
    <w:tmpl w:val="93F6A82A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2" w15:restartNumberingAfterBreak="0">
    <w:nsid w:val="51172E62"/>
    <w:multiLevelType w:val="multilevel"/>
    <w:tmpl w:val="66AE8FFA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3" w15:restartNumberingAfterBreak="0">
    <w:nsid w:val="67404BBE"/>
    <w:multiLevelType w:val="multilevel"/>
    <w:tmpl w:val="201C42A6"/>
    <w:lvl w:ilvl="0">
      <w:start w:val="1"/>
      <w:numFmt w:val="decimal"/>
      <w:lvlText w:val="%1."/>
      <w:lvlJc w:val="left"/>
      <w:pPr>
        <w:ind w:left="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 w15:restartNumberingAfterBreak="0">
    <w:nsid w:val="74511F33"/>
    <w:multiLevelType w:val="multilevel"/>
    <w:tmpl w:val="4B8A446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999"/>
    <w:rsid w:val="000A7A10"/>
    <w:rsid w:val="000C5FC4"/>
    <w:rsid w:val="00156BBF"/>
    <w:rsid w:val="00166226"/>
    <w:rsid w:val="00374E10"/>
    <w:rsid w:val="003C6638"/>
    <w:rsid w:val="003D1F22"/>
    <w:rsid w:val="004242A9"/>
    <w:rsid w:val="004C3999"/>
    <w:rsid w:val="00634FDA"/>
    <w:rsid w:val="00692728"/>
    <w:rsid w:val="0084485F"/>
    <w:rsid w:val="00847962"/>
    <w:rsid w:val="00860F80"/>
    <w:rsid w:val="00C522E6"/>
    <w:rsid w:val="00CD2718"/>
    <w:rsid w:val="00D6340B"/>
    <w:rsid w:val="00F30E34"/>
    <w:rsid w:val="00FF0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C9377"/>
  <w15:docId w15:val="{404BE5E7-2EB7-4373-A8E6-E3F4F9FA6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sz w:val="18"/>
      <w:szCs w:val="18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  <w:style w:type="table" w:styleId="a6">
    <w:name w:val="Table Grid"/>
    <w:basedOn w:val="a1"/>
    <w:uiPriority w:val="39"/>
    <w:rsid w:val="00156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on.gov.ua/static-objects/mon/sites/1/zagalna%20serednya/navchalni-programi-kursiv-za-viborom/2025/04-02-2025/np-kursu-za-vyborom-sots-emotsiyne-ta-etychne-navchannya-5-6-klasy-04-02-202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6686</Words>
  <Characters>3812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RUDNICHENKO</dc:creator>
  <cp:lastModifiedBy>CHERNYAEVA</cp:lastModifiedBy>
  <cp:revision>6</cp:revision>
  <dcterms:created xsi:type="dcterms:W3CDTF">2026-01-29T08:07:00Z</dcterms:created>
  <dcterms:modified xsi:type="dcterms:W3CDTF">2026-01-29T08:14:00Z</dcterms:modified>
</cp:coreProperties>
</file>