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385" w:rsidRDefault="003F7674" w:rsidP="00575C1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575C13">
        <w:rPr>
          <w:rFonts w:ascii="Times New Roman" w:hAnsi="Times New Roman" w:cs="Times New Roman"/>
          <w:b/>
          <w:sz w:val="28"/>
          <w:szCs w:val="28"/>
        </w:rPr>
        <w:t xml:space="preserve">Розвиток життєвих </w:t>
      </w:r>
      <w:proofErr w:type="spellStart"/>
      <w:r w:rsidRPr="00575C13">
        <w:rPr>
          <w:rFonts w:ascii="Times New Roman" w:hAnsi="Times New Roman" w:cs="Times New Roman"/>
          <w:b/>
          <w:sz w:val="28"/>
          <w:szCs w:val="28"/>
        </w:rPr>
        <w:t>компетентностей</w:t>
      </w:r>
      <w:proofErr w:type="spellEnd"/>
      <w:r w:rsidRPr="00575C13">
        <w:rPr>
          <w:rFonts w:ascii="Times New Roman" w:hAnsi="Times New Roman" w:cs="Times New Roman"/>
          <w:b/>
          <w:sz w:val="28"/>
          <w:szCs w:val="28"/>
        </w:rPr>
        <w:t xml:space="preserve"> у дітей</w:t>
      </w:r>
      <w:r w:rsidR="0052720F">
        <w:rPr>
          <w:rFonts w:ascii="Times New Roman" w:hAnsi="Times New Roman" w:cs="Times New Roman"/>
          <w:b/>
          <w:sz w:val="28"/>
          <w:szCs w:val="28"/>
        </w:rPr>
        <w:t xml:space="preserve"> з</w:t>
      </w:r>
      <w:r w:rsidRPr="00575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5C13" w:rsidRPr="00575C13">
        <w:rPr>
          <w:rFonts w:ascii="Times New Roman" w:hAnsi="Times New Roman" w:cs="Times New Roman"/>
          <w:b/>
          <w:sz w:val="28"/>
          <w:szCs w:val="28"/>
        </w:rPr>
        <w:t xml:space="preserve">розладами </w:t>
      </w:r>
      <w:proofErr w:type="spellStart"/>
      <w:r w:rsidR="00575C13" w:rsidRPr="00575C13">
        <w:rPr>
          <w:rFonts w:ascii="Times New Roman" w:hAnsi="Times New Roman" w:cs="Times New Roman"/>
          <w:b/>
          <w:sz w:val="28"/>
          <w:szCs w:val="28"/>
        </w:rPr>
        <w:t>аутичного</w:t>
      </w:r>
      <w:proofErr w:type="spellEnd"/>
      <w:r w:rsidR="00575C13" w:rsidRPr="00575C1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спектра під час виховної роботи</w:t>
      </w:r>
    </w:p>
    <w:p w:rsidR="00575C13" w:rsidRDefault="00575C13" w:rsidP="00575C13">
      <w:pPr>
        <w:spacing w:after="0" w:line="360" w:lineRule="auto"/>
        <w:ind w:left="5387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Надія КРИЖАНОВСЬКА</w:t>
      </w:r>
    </w:p>
    <w:p w:rsidR="00575C13" w:rsidRDefault="00575C13" w:rsidP="00575C13">
      <w:pPr>
        <w:spacing w:after="0" w:line="360" w:lineRule="auto"/>
        <w:ind w:left="5387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вихователь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</w:t>
      </w:r>
      <w:proofErr w:type="spellEnd"/>
      <w:r w:rsidRPr="00575C13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янець-Подільського</w:t>
      </w:r>
      <w:proofErr w:type="spellEnd"/>
    </w:p>
    <w:p w:rsidR="00575C13" w:rsidRDefault="00575C13" w:rsidP="00575C13">
      <w:pPr>
        <w:spacing w:after="0" w:line="360" w:lineRule="auto"/>
        <w:ind w:left="5387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навчально-реабілітаційного центру</w:t>
      </w:r>
    </w:p>
    <w:p w:rsidR="00575C13" w:rsidRDefault="00575C13" w:rsidP="00575C13">
      <w:pPr>
        <w:spacing w:after="0" w:line="360" w:lineRule="auto"/>
        <w:ind w:left="5387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Хмельницької обласної ради</w:t>
      </w:r>
    </w:p>
    <w:p w:rsidR="00D16ABD" w:rsidRDefault="00D16ABD" w:rsidP="00575C13">
      <w:pPr>
        <w:spacing w:after="0" w:line="360" w:lineRule="auto"/>
        <w:ind w:left="5387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040BD7" w:rsidRPr="00040BD7" w:rsidRDefault="00040BD7" w:rsidP="00040BD7">
      <w:pPr>
        <w:pStyle w:val="a5"/>
        <w:shd w:val="clear" w:color="auto" w:fill="FFFFFF"/>
        <w:spacing w:before="138" w:beforeAutospacing="0" w:after="166" w:afterAutospacing="0"/>
        <w:jc w:val="right"/>
        <w:rPr>
          <w:rStyle w:val="a7"/>
          <w:rFonts w:ascii="Georgia" w:hAnsi="Georgia"/>
          <w:b/>
          <w:bCs/>
          <w:color w:val="111111"/>
          <w:sz w:val="28"/>
          <w:szCs w:val="28"/>
        </w:rPr>
      </w:pPr>
      <w:r w:rsidRPr="00040BD7">
        <w:rPr>
          <w:rStyle w:val="a7"/>
          <w:rFonts w:ascii="Georgia" w:hAnsi="Georgia"/>
          <w:b/>
          <w:bCs/>
          <w:color w:val="111111"/>
          <w:sz w:val="28"/>
          <w:szCs w:val="28"/>
        </w:rPr>
        <w:t xml:space="preserve">Ми виховуємо учня не як носія знань, </w:t>
      </w:r>
    </w:p>
    <w:p w:rsidR="00040BD7" w:rsidRPr="00040BD7" w:rsidRDefault="00040BD7" w:rsidP="00040BD7">
      <w:pPr>
        <w:pStyle w:val="a5"/>
        <w:shd w:val="clear" w:color="auto" w:fill="FFFFFF"/>
        <w:spacing w:before="138" w:beforeAutospacing="0" w:after="166" w:afterAutospacing="0"/>
        <w:jc w:val="right"/>
        <w:rPr>
          <w:rStyle w:val="a7"/>
          <w:rFonts w:ascii="Georgia" w:hAnsi="Georgia"/>
          <w:b/>
          <w:bCs/>
          <w:color w:val="111111"/>
          <w:sz w:val="28"/>
          <w:szCs w:val="28"/>
        </w:rPr>
      </w:pPr>
      <w:r w:rsidRPr="00040BD7">
        <w:rPr>
          <w:rStyle w:val="a7"/>
          <w:rFonts w:ascii="Georgia" w:hAnsi="Georgia"/>
          <w:b/>
          <w:bCs/>
          <w:color w:val="111111"/>
          <w:sz w:val="28"/>
          <w:szCs w:val="28"/>
        </w:rPr>
        <w:t xml:space="preserve">а як людину, яка має жити в суспільстві </w:t>
      </w:r>
    </w:p>
    <w:p w:rsidR="00040BD7" w:rsidRPr="00040BD7" w:rsidRDefault="00040BD7" w:rsidP="00040BD7">
      <w:pPr>
        <w:pStyle w:val="a5"/>
        <w:shd w:val="clear" w:color="auto" w:fill="FFFFFF"/>
        <w:spacing w:before="138" w:beforeAutospacing="0" w:after="166" w:afterAutospacing="0"/>
        <w:jc w:val="right"/>
        <w:rPr>
          <w:rFonts w:ascii="Georgia" w:hAnsi="Georgia"/>
          <w:color w:val="111111"/>
          <w:sz w:val="28"/>
          <w:szCs w:val="28"/>
        </w:rPr>
      </w:pPr>
      <w:r w:rsidRPr="00040BD7">
        <w:rPr>
          <w:rStyle w:val="a7"/>
          <w:rFonts w:ascii="Georgia" w:hAnsi="Georgia"/>
          <w:b/>
          <w:bCs/>
          <w:color w:val="111111"/>
          <w:sz w:val="28"/>
          <w:szCs w:val="28"/>
        </w:rPr>
        <w:t>і приносити йому користь.</w:t>
      </w:r>
    </w:p>
    <w:p w:rsidR="00040BD7" w:rsidRDefault="00040BD7" w:rsidP="00040BD7">
      <w:pPr>
        <w:pStyle w:val="a5"/>
        <w:shd w:val="clear" w:color="auto" w:fill="FFFFFF"/>
        <w:spacing w:before="138" w:beforeAutospacing="0" w:after="166" w:afterAutospacing="0"/>
        <w:jc w:val="right"/>
        <w:rPr>
          <w:rFonts w:ascii="Tahoma" w:hAnsi="Tahoma" w:cs="Tahoma"/>
          <w:color w:val="111111"/>
          <w:sz w:val="17"/>
          <w:szCs w:val="17"/>
        </w:rPr>
      </w:pPr>
      <w:r w:rsidRPr="00040BD7">
        <w:rPr>
          <w:rStyle w:val="a7"/>
          <w:rFonts w:ascii="Georgia" w:hAnsi="Georgia"/>
          <w:color w:val="111111"/>
          <w:sz w:val="28"/>
          <w:szCs w:val="28"/>
        </w:rPr>
        <w:t>В.О.Сухомлинський</w:t>
      </w:r>
    </w:p>
    <w:p w:rsidR="00040BD7" w:rsidRDefault="00040BD7" w:rsidP="00575C13">
      <w:pPr>
        <w:spacing w:after="0" w:line="360" w:lineRule="auto"/>
        <w:ind w:left="5387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575C13" w:rsidRPr="00575C13" w:rsidRDefault="00575C13" w:rsidP="00D16AB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951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Аутизм (розлади </w:t>
      </w:r>
      <w:proofErr w:type="spellStart"/>
      <w:r w:rsidRPr="009951F2">
        <w:rPr>
          <w:rFonts w:ascii="Times New Roman" w:hAnsi="Times New Roman" w:cs="Times New Roman"/>
          <w:sz w:val="28"/>
          <w:szCs w:val="28"/>
          <w:shd w:val="clear" w:color="auto" w:fill="FFFFFF"/>
        </w:rPr>
        <w:t>аутистичного</w:t>
      </w:r>
      <w:proofErr w:type="spellEnd"/>
      <w:r w:rsidRPr="009951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спектру (РАС) – це стан, який виникає внаслідок порушення розвитку головного мозку і характеризується вродженим та всебічним дефіцитом соціальної взаємодії та спілкування. Його неможливо вилікувати, проте з часом можна скоригувати і адаптувати людину до соціального життя</w:t>
      </w:r>
      <w:r w:rsidR="00F36C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951F2" w:rsidRPr="009951F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[</w:t>
      </w:r>
      <w:r w:rsidR="009951F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1</w:t>
      </w:r>
      <w:r w:rsidR="009951F2" w:rsidRPr="009951F2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]</w:t>
      </w:r>
      <w:r w:rsidRPr="00575C1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575C13" w:rsidRDefault="003767CF" w:rsidP="00D16AB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6ABD">
        <w:rPr>
          <w:rFonts w:ascii="Times New Roman" w:hAnsi="Times New Roman" w:cs="Times New Roman"/>
          <w:sz w:val="28"/>
          <w:szCs w:val="28"/>
        </w:rPr>
        <w:t>Реалізація освітніх завдань для</w:t>
      </w:r>
      <w:r w:rsidR="00575C13" w:rsidRPr="00D16ABD">
        <w:rPr>
          <w:rFonts w:ascii="Times New Roman" w:hAnsi="Times New Roman" w:cs="Times New Roman"/>
          <w:sz w:val="28"/>
          <w:szCs w:val="28"/>
        </w:rPr>
        <w:t xml:space="preserve"> дітьми з розладами </w:t>
      </w:r>
      <w:proofErr w:type="spellStart"/>
      <w:r w:rsidR="00575C13" w:rsidRPr="00D16ABD">
        <w:rPr>
          <w:rFonts w:ascii="Times New Roman" w:hAnsi="Times New Roman" w:cs="Times New Roman"/>
          <w:sz w:val="28"/>
          <w:szCs w:val="28"/>
        </w:rPr>
        <w:t>аутистичного</w:t>
      </w:r>
      <w:proofErr w:type="spellEnd"/>
      <w:r w:rsidR="00575C13" w:rsidRPr="00D16ABD">
        <w:rPr>
          <w:rFonts w:ascii="Times New Roman" w:hAnsi="Times New Roman" w:cs="Times New Roman"/>
          <w:sz w:val="28"/>
          <w:szCs w:val="28"/>
        </w:rPr>
        <w:t xml:space="preserve"> спектру в </w:t>
      </w:r>
      <w:r w:rsidRPr="00D16ABD">
        <w:rPr>
          <w:rFonts w:ascii="Times New Roman" w:hAnsi="Times New Roman" w:cs="Times New Roman"/>
          <w:sz w:val="28"/>
          <w:szCs w:val="28"/>
        </w:rPr>
        <w:t xml:space="preserve">закладах загальної середньої освіти (навчально-реабілітаційні центри, спеціальні заклади загальної середньої освіти) полягає у засвоєні та здобуті фахівцями багатопрофільної команди освітнього закладу (вчителя-дефектолога, вихователя, логопеда, </w:t>
      </w:r>
      <w:proofErr w:type="spellStart"/>
      <w:r w:rsidRPr="00D16ABD">
        <w:rPr>
          <w:rFonts w:ascii="Times New Roman" w:hAnsi="Times New Roman" w:cs="Times New Roman"/>
          <w:sz w:val="28"/>
          <w:szCs w:val="28"/>
        </w:rPr>
        <w:t>корекційного</w:t>
      </w:r>
      <w:proofErr w:type="spellEnd"/>
      <w:r w:rsidRPr="00D16ABD">
        <w:rPr>
          <w:rFonts w:ascii="Times New Roman" w:hAnsi="Times New Roman" w:cs="Times New Roman"/>
          <w:sz w:val="28"/>
          <w:szCs w:val="28"/>
        </w:rPr>
        <w:t xml:space="preserve"> педагога тощо) нових підходів, методів та освітньої парадигми </w:t>
      </w:r>
      <w:r w:rsidR="00D16ABD" w:rsidRPr="00D16ABD">
        <w:rPr>
          <w:rFonts w:ascii="Times New Roman" w:hAnsi="Times New Roman" w:cs="Times New Roman"/>
          <w:sz w:val="28"/>
          <w:szCs w:val="28"/>
        </w:rPr>
        <w:t>в цілому</w:t>
      </w:r>
      <w:r w:rsidR="00575C13" w:rsidRPr="00D16ABD">
        <w:rPr>
          <w:rFonts w:ascii="Times New Roman" w:hAnsi="Times New Roman" w:cs="Times New Roman"/>
          <w:sz w:val="28"/>
          <w:szCs w:val="28"/>
        </w:rPr>
        <w:t>, організації освітнього процесу</w:t>
      </w:r>
      <w:r w:rsidR="00D16ABD" w:rsidRPr="00D16ABD">
        <w:rPr>
          <w:rFonts w:ascii="Times New Roman" w:hAnsi="Times New Roman" w:cs="Times New Roman"/>
          <w:sz w:val="28"/>
          <w:szCs w:val="28"/>
        </w:rPr>
        <w:t xml:space="preserve"> та простору</w:t>
      </w:r>
      <w:r w:rsidR="00D16ABD">
        <w:rPr>
          <w:rFonts w:ascii="Times New Roman" w:hAnsi="Times New Roman" w:cs="Times New Roman"/>
          <w:sz w:val="28"/>
          <w:szCs w:val="28"/>
        </w:rPr>
        <w:t xml:space="preserve"> враховуючи психофізичні особливості здобувачів освіти, розробці</w:t>
      </w:r>
      <w:r w:rsidR="00575C13" w:rsidRPr="00D16ABD">
        <w:rPr>
          <w:rFonts w:ascii="Times New Roman" w:hAnsi="Times New Roman" w:cs="Times New Roman"/>
          <w:sz w:val="28"/>
          <w:szCs w:val="28"/>
        </w:rPr>
        <w:t xml:space="preserve"> </w:t>
      </w:r>
      <w:r w:rsidR="00D16ABD" w:rsidRPr="00D16ABD">
        <w:rPr>
          <w:rFonts w:ascii="Times New Roman" w:hAnsi="Times New Roman" w:cs="Times New Roman"/>
          <w:sz w:val="28"/>
          <w:szCs w:val="28"/>
        </w:rPr>
        <w:t>навчально</w:t>
      </w:r>
      <w:r w:rsidR="00D16ABD" w:rsidRPr="00D16ABD">
        <w:rPr>
          <w:rFonts w:cs="Times New Roman"/>
          <w:sz w:val="28"/>
          <w:szCs w:val="28"/>
        </w:rPr>
        <w:t>-</w:t>
      </w:r>
      <w:r w:rsidR="00D16ABD" w:rsidRPr="00D16ABD">
        <w:rPr>
          <w:rFonts w:ascii="Times New Roman" w:hAnsi="Times New Roman" w:cs="Times New Roman"/>
          <w:sz w:val="28"/>
          <w:szCs w:val="28"/>
        </w:rPr>
        <w:t>методичного</w:t>
      </w:r>
      <w:r w:rsidRPr="00D16A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ABD">
        <w:rPr>
          <w:rFonts w:ascii="Times New Roman" w:hAnsi="Times New Roman" w:cs="Times New Roman"/>
          <w:sz w:val="28"/>
          <w:szCs w:val="28"/>
        </w:rPr>
        <w:t>роздаткового</w:t>
      </w:r>
      <w:proofErr w:type="spellEnd"/>
      <w:r w:rsidRPr="00D16ABD">
        <w:rPr>
          <w:rFonts w:ascii="Times New Roman" w:hAnsi="Times New Roman" w:cs="Times New Roman"/>
          <w:sz w:val="28"/>
          <w:szCs w:val="28"/>
        </w:rPr>
        <w:t xml:space="preserve"> матеріалу</w:t>
      </w:r>
      <w:r w:rsidR="00D16ABD" w:rsidRPr="00D16ABD">
        <w:rPr>
          <w:rFonts w:ascii="Times New Roman" w:hAnsi="Times New Roman" w:cs="Times New Roman"/>
          <w:sz w:val="28"/>
          <w:szCs w:val="28"/>
        </w:rPr>
        <w:t>, опанування сучасними</w:t>
      </w:r>
      <w:r w:rsidR="00575C13" w:rsidRPr="00D16ABD">
        <w:rPr>
          <w:rFonts w:ascii="Times New Roman" w:hAnsi="Times New Roman" w:cs="Times New Roman"/>
          <w:sz w:val="28"/>
          <w:szCs w:val="28"/>
        </w:rPr>
        <w:t xml:space="preserve"> методики </w:t>
      </w:r>
      <w:r w:rsidR="00D16ABD" w:rsidRPr="00D16ABD">
        <w:rPr>
          <w:rFonts w:ascii="Times New Roman" w:hAnsi="Times New Roman" w:cs="Times New Roman"/>
          <w:sz w:val="28"/>
          <w:szCs w:val="28"/>
        </w:rPr>
        <w:t>індивідуального, диференційованого й особистісно-орієнтованого підходу</w:t>
      </w:r>
      <w:r w:rsidR="00575C13" w:rsidRPr="00D16ABD">
        <w:rPr>
          <w:rFonts w:ascii="Times New Roman" w:hAnsi="Times New Roman" w:cs="Times New Roman"/>
          <w:sz w:val="28"/>
          <w:szCs w:val="28"/>
        </w:rPr>
        <w:t xml:space="preserve">, що сприятиме розвитку </w:t>
      </w:r>
      <w:r w:rsidR="00D16ABD" w:rsidRPr="00D16ABD">
        <w:rPr>
          <w:rFonts w:ascii="Times New Roman" w:hAnsi="Times New Roman" w:cs="Times New Roman"/>
          <w:sz w:val="28"/>
          <w:szCs w:val="28"/>
        </w:rPr>
        <w:t xml:space="preserve">знань, умінь та навичок </w:t>
      </w:r>
      <w:r w:rsidR="00575C13" w:rsidRPr="00D16ABD">
        <w:rPr>
          <w:rFonts w:ascii="Times New Roman" w:hAnsi="Times New Roman" w:cs="Times New Roman"/>
          <w:sz w:val="28"/>
          <w:szCs w:val="28"/>
        </w:rPr>
        <w:t xml:space="preserve">дитини, </w:t>
      </w:r>
      <w:r w:rsidR="00D16ABD" w:rsidRPr="00D16ABD">
        <w:rPr>
          <w:rFonts w:ascii="Times New Roman" w:hAnsi="Times New Roman" w:cs="Times New Roman"/>
          <w:sz w:val="28"/>
          <w:szCs w:val="28"/>
        </w:rPr>
        <w:t xml:space="preserve">створенню системи підтримки, </w:t>
      </w:r>
      <w:r w:rsidR="00575C13" w:rsidRPr="00D16ABD">
        <w:rPr>
          <w:rFonts w:ascii="Times New Roman" w:hAnsi="Times New Roman" w:cs="Times New Roman"/>
          <w:sz w:val="28"/>
          <w:szCs w:val="28"/>
        </w:rPr>
        <w:t xml:space="preserve">задоволенню особливих освітніх потреб, </w:t>
      </w:r>
      <w:r w:rsidR="00D16ABD" w:rsidRPr="00D16ABD">
        <w:rPr>
          <w:rFonts w:ascii="Times New Roman" w:hAnsi="Times New Roman" w:cs="Times New Roman"/>
          <w:sz w:val="28"/>
          <w:szCs w:val="28"/>
        </w:rPr>
        <w:t>розвитку партнерських відносин</w:t>
      </w:r>
      <w:r w:rsidR="00575C13" w:rsidRPr="00D16ABD">
        <w:rPr>
          <w:rFonts w:ascii="Times New Roman" w:hAnsi="Times New Roman" w:cs="Times New Roman"/>
          <w:sz w:val="28"/>
          <w:szCs w:val="28"/>
        </w:rPr>
        <w:t xml:space="preserve">, </w:t>
      </w:r>
      <w:r w:rsidR="00D16ABD" w:rsidRPr="00D16ABD">
        <w:rPr>
          <w:rFonts w:ascii="Times New Roman" w:hAnsi="Times New Roman" w:cs="Times New Roman"/>
          <w:sz w:val="28"/>
          <w:szCs w:val="28"/>
        </w:rPr>
        <w:t>з метою заохочення здобувачів освіти</w:t>
      </w:r>
      <w:r w:rsidR="00575C13" w:rsidRPr="00D16ABD">
        <w:rPr>
          <w:rFonts w:ascii="Times New Roman" w:hAnsi="Times New Roman" w:cs="Times New Roman"/>
          <w:sz w:val="28"/>
          <w:szCs w:val="28"/>
        </w:rPr>
        <w:t xml:space="preserve"> до освітнього процесу.</w:t>
      </w:r>
    </w:p>
    <w:p w:rsidR="00D16ABD" w:rsidRDefault="00D57B00" w:rsidP="00D57B00">
      <w:pPr>
        <w:pStyle w:val="a5"/>
        <w:spacing w:before="0" w:beforeAutospacing="0" w:after="0" w:afterAutospacing="0" w:line="360" w:lineRule="auto"/>
        <w:ind w:firstLine="708"/>
        <w:jc w:val="both"/>
        <w:rPr>
          <w:rFonts w:ascii="ProximaNova" w:hAnsi="ProximaNova"/>
          <w:color w:val="141414"/>
          <w:sz w:val="28"/>
          <w:szCs w:val="28"/>
        </w:rPr>
      </w:pPr>
      <w:r>
        <w:rPr>
          <w:rFonts w:ascii="ProximaNova" w:hAnsi="ProximaNova"/>
          <w:color w:val="141414"/>
          <w:sz w:val="28"/>
          <w:szCs w:val="28"/>
        </w:rPr>
        <w:lastRenderedPageBreak/>
        <w:t>Однією із основних ознак</w:t>
      </w:r>
      <w:r w:rsidR="00D16ABD">
        <w:rPr>
          <w:rFonts w:ascii="ProximaNova" w:hAnsi="ProximaNova"/>
          <w:color w:val="141414"/>
          <w:sz w:val="28"/>
          <w:szCs w:val="28"/>
        </w:rPr>
        <w:t xml:space="preserve"> розладів </w:t>
      </w:r>
      <w:proofErr w:type="spellStart"/>
      <w:r w:rsidR="00D16ABD">
        <w:rPr>
          <w:rFonts w:ascii="ProximaNova" w:hAnsi="ProximaNova"/>
          <w:color w:val="141414"/>
          <w:sz w:val="28"/>
          <w:szCs w:val="28"/>
        </w:rPr>
        <w:t>аутистичного</w:t>
      </w:r>
      <w:proofErr w:type="spellEnd"/>
      <w:r w:rsidR="00D16ABD">
        <w:rPr>
          <w:rFonts w:ascii="ProximaNova" w:hAnsi="ProximaNova"/>
          <w:color w:val="141414"/>
          <w:sz w:val="28"/>
          <w:szCs w:val="28"/>
        </w:rPr>
        <w:t xml:space="preserve"> спектру </w:t>
      </w:r>
      <w:r>
        <w:rPr>
          <w:rFonts w:ascii="ProximaNova" w:hAnsi="ProximaNova"/>
          <w:color w:val="010101"/>
          <w:sz w:val="28"/>
          <w:szCs w:val="28"/>
          <w:bdr w:val="none" w:sz="0" w:space="0" w:color="auto" w:frame="1"/>
        </w:rPr>
        <w:t>є</w:t>
      </w:r>
      <w:r w:rsidR="00D16ABD">
        <w:rPr>
          <w:rFonts w:ascii="ProximaNova" w:hAnsi="ProximaNova"/>
          <w:color w:val="141414"/>
          <w:sz w:val="28"/>
          <w:szCs w:val="28"/>
        </w:rPr>
        <w:t> </w:t>
      </w:r>
      <w:r>
        <w:rPr>
          <w:rFonts w:ascii="ProximaNova" w:hAnsi="ProximaNova"/>
          <w:color w:val="141414"/>
          <w:sz w:val="28"/>
          <w:szCs w:val="28"/>
        </w:rPr>
        <w:t xml:space="preserve">низький </w:t>
      </w:r>
      <w:r w:rsidR="00D16ABD">
        <w:rPr>
          <w:rFonts w:ascii="ProximaNova" w:hAnsi="ProximaNova"/>
          <w:color w:val="141414"/>
          <w:sz w:val="28"/>
          <w:szCs w:val="28"/>
        </w:rPr>
        <w:t>розвиток навичок комунікації</w:t>
      </w:r>
      <w:r>
        <w:rPr>
          <w:rFonts w:ascii="ProximaNova" w:hAnsi="ProximaNova"/>
          <w:color w:val="141414"/>
          <w:sz w:val="28"/>
          <w:szCs w:val="28"/>
        </w:rPr>
        <w:t xml:space="preserve"> або відсутність мовлення взагалі</w:t>
      </w:r>
      <w:r w:rsidR="00D16ABD">
        <w:rPr>
          <w:rFonts w:ascii="ProximaNova" w:hAnsi="ProximaNova"/>
          <w:color w:val="141414"/>
          <w:sz w:val="28"/>
          <w:szCs w:val="28"/>
        </w:rPr>
        <w:t>, соціальної взаємодії, або</w:t>
      </w:r>
      <w:r>
        <w:rPr>
          <w:rFonts w:ascii="ProximaNova" w:hAnsi="ProximaNova"/>
          <w:color w:val="141414"/>
          <w:sz w:val="28"/>
          <w:szCs w:val="28"/>
        </w:rPr>
        <w:t xml:space="preserve"> ж</w:t>
      </w:r>
      <w:r w:rsidR="00D16ABD">
        <w:rPr>
          <w:rFonts w:ascii="ProximaNova" w:hAnsi="ProximaNova"/>
          <w:color w:val="141414"/>
          <w:sz w:val="28"/>
          <w:szCs w:val="28"/>
        </w:rPr>
        <w:t> </w:t>
      </w:r>
      <w:r w:rsidR="00D16ABD">
        <w:rPr>
          <w:rFonts w:ascii="ProximaNova" w:hAnsi="ProximaNova"/>
          <w:color w:val="010101"/>
          <w:sz w:val="28"/>
          <w:szCs w:val="28"/>
          <w:bdr w:val="none" w:sz="0" w:space="0" w:color="auto" w:frame="1"/>
        </w:rPr>
        <w:t>–</w:t>
      </w:r>
      <w:r>
        <w:rPr>
          <w:rFonts w:ascii="ProximaNova" w:hAnsi="ProximaNova"/>
          <w:color w:val="141414"/>
          <w:sz w:val="28"/>
          <w:szCs w:val="28"/>
        </w:rPr>
        <w:t> соціальної комунікації, можливе порушення інтелектуальної сфери та інших психічних процесів. Тому</w:t>
      </w:r>
      <w:r w:rsidR="00D16ABD">
        <w:rPr>
          <w:rFonts w:ascii="ProximaNova" w:hAnsi="ProximaNova"/>
          <w:color w:val="141414"/>
          <w:sz w:val="28"/>
          <w:szCs w:val="28"/>
        </w:rPr>
        <w:t>, усі прийоми</w:t>
      </w:r>
      <w:r>
        <w:rPr>
          <w:rFonts w:ascii="ProximaNova" w:hAnsi="ProximaNova"/>
          <w:color w:val="141414"/>
          <w:sz w:val="28"/>
          <w:szCs w:val="28"/>
        </w:rPr>
        <w:t>, які використовуються вчителем та вихователем</w:t>
      </w:r>
      <w:r w:rsidR="00D16ABD">
        <w:rPr>
          <w:rFonts w:ascii="ProximaNova" w:hAnsi="ProximaNova"/>
          <w:color w:val="141414"/>
          <w:sz w:val="28"/>
          <w:szCs w:val="28"/>
        </w:rPr>
        <w:t>, спрямовані на формування навичок спілкува</w:t>
      </w:r>
      <w:r>
        <w:rPr>
          <w:rFonts w:ascii="ProximaNova" w:hAnsi="ProximaNova"/>
          <w:color w:val="141414"/>
          <w:sz w:val="28"/>
          <w:szCs w:val="28"/>
        </w:rPr>
        <w:t>ння, взаємодії, корекції та розвитку психічних</w:t>
      </w:r>
      <w:r w:rsidR="004C6CC5">
        <w:rPr>
          <w:rFonts w:ascii="ProximaNova" w:hAnsi="ProximaNova"/>
          <w:color w:val="141414"/>
          <w:sz w:val="28"/>
          <w:szCs w:val="28"/>
        </w:rPr>
        <w:t xml:space="preserve"> процесів. </w:t>
      </w:r>
      <w:r w:rsidR="004C6CC5">
        <w:rPr>
          <w:rFonts w:ascii="ProximaNova" w:hAnsi="ProximaNova" w:hint="eastAsia"/>
          <w:color w:val="141414"/>
          <w:sz w:val="28"/>
          <w:szCs w:val="28"/>
        </w:rPr>
        <w:t>Т</w:t>
      </w:r>
      <w:r w:rsidR="004C6CC5">
        <w:rPr>
          <w:rFonts w:ascii="ProximaNova" w:hAnsi="ProximaNova"/>
          <w:color w:val="141414"/>
          <w:sz w:val="28"/>
          <w:szCs w:val="28"/>
        </w:rPr>
        <w:t xml:space="preserve">а кінцевої метою педагогів освітніх закладів є розвиток життєвих </w:t>
      </w:r>
      <w:proofErr w:type="spellStart"/>
      <w:r w:rsidR="004C6CC5">
        <w:rPr>
          <w:rFonts w:ascii="ProximaNova" w:hAnsi="ProximaNova"/>
          <w:color w:val="141414"/>
          <w:sz w:val="28"/>
          <w:szCs w:val="28"/>
        </w:rPr>
        <w:t>компетентностей</w:t>
      </w:r>
      <w:proofErr w:type="spellEnd"/>
      <w:r w:rsidR="004C6CC5">
        <w:rPr>
          <w:rFonts w:ascii="ProximaNova" w:hAnsi="ProximaNova"/>
          <w:color w:val="141414"/>
          <w:sz w:val="28"/>
          <w:szCs w:val="28"/>
        </w:rPr>
        <w:t>, самореалізація й успішна</w:t>
      </w:r>
      <w:r>
        <w:rPr>
          <w:rFonts w:ascii="ProximaNova" w:hAnsi="ProximaNova"/>
          <w:color w:val="141414"/>
          <w:sz w:val="28"/>
          <w:szCs w:val="28"/>
        </w:rPr>
        <w:t xml:space="preserve"> соціалізації в подальшому.</w:t>
      </w:r>
    </w:p>
    <w:p w:rsidR="007141B6" w:rsidRPr="00837C70" w:rsidRDefault="007141B6" w:rsidP="00837C70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37C70">
        <w:rPr>
          <w:sz w:val="28"/>
          <w:szCs w:val="28"/>
          <w:shd w:val="clear" w:color="auto" w:fill="FFFFFF"/>
        </w:rPr>
        <w:t xml:space="preserve">Елементи життєвої компетентності (життєвий досвід, звички, уміння і навички, фізичний потенціал та здібності, задатки, духовність особистості) поєднуються й розвивається у різних варіаціях для вирішення людиною життєвих завдань та розв’язання й задоволення щоденних потреб й проблем, які постають перед нею впродовж життя. Саме вихователь є своєрідним провідником у максимально самостійне життя для дітей з  </w:t>
      </w:r>
      <w:r w:rsidRPr="00837C70">
        <w:rPr>
          <w:sz w:val="28"/>
          <w:szCs w:val="28"/>
        </w:rPr>
        <w:t xml:space="preserve">розладами </w:t>
      </w:r>
      <w:proofErr w:type="spellStart"/>
      <w:r w:rsidRPr="00837C70">
        <w:rPr>
          <w:sz w:val="28"/>
          <w:szCs w:val="28"/>
        </w:rPr>
        <w:t>аутистичного</w:t>
      </w:r>
      <w:proofErr w:type="spellEnd"/>
      <w:r w:rsidRPr="00837C70">
        <w:rPr>
          <w:sz w:val="28"/>
          <w:szCs w:val="28"/>
        </w:rPr>
        <w:t xml:space="preserve"> спектру та є форматором у формуванні різноманітних навичок, від навичок самообслуговування до уміння </w:t>
      </w:r>
      <w:r w:rsidR="00837C70" w:rsidRPr="00837C70">
        <w:rPr>
          <w:sz w:val="28"/>
          <w:szCs w:val="28"/>
        </w:rPr>
        <w:t>інтеграції у суспільстві.</w:t>
      </w:r>
      <w:r w:rsidR="00837C70" w:rsidRPr="00837C70">
        <w:t xml:space="preserve"> </w:t>
      </w:r>
      <w:r w:rsidR="00837C70" w:rsidRPr="00837C70">
        <w:rPr>
          <w:sz w:val="28"/>
          <w:szCs w:val="28"/>
        </w:rPr>
        <w:t xml:space="preserve">Особливо увагу вихователь звертає на застосуванні прийомів, </w:t>
      </w:r>
      <w:r w:rsidR="00DD22E5">
        <w:rPr>
          <w:sz w:val="28"/>
          <w:szCs w:val="28"/>
        </w:rPr>
        <w:t xml:space="preserve">які </w:t>
      </w:r>
      <w:r w:rsidR="00837C70" w:rsidRPr="00837C70">
        <w:rPr>
          <w:sz w:val="28"/>
          <w:szCs w:val="28"/>
        </w:rPr>
        <w:t>навчать здобувач</w:t>
      </w:r>
      <w:r w:rsidR="00DD22E5">
        <w:rPr>
          <w:sz w:val="28"/>
          <w:szCs w:val="28"/>
        </w:rPr>
        <w:t>ів освіти  відчувати, формуванню</w:t>
      </w:r>
      <w:r w:rsidR="00837C70" w:rsidRPr="00837C70">
        <w:rPr>
          <w:sz w:val="28"/>
          <w:szCs w:val="28"/>
        </w:rPr>
        <w:t xml:space="preserve"> </w:t>
      </w:r>
      <w:proofErr w:type="spellStart"/>
      <w:r w:rsidR="00837C70" w:rsidRPr="00837C70">
        <w:rPr>
          <w:sz w:val="28"/>
          <w:szCs w:val="28"/>
        </w:rPr>
        <w:t>емпатії</w:t>
      </w:r>
      <w:proofErr w:type="spellEnd"/>
      <w:r w:rsidR="00837C70" w:rsidRPr="00837C70">
        <w:rPr>
          <w:sz w:val="28"/>
          <w:szCs w:val="28"/>
        </w:rPr>
        <w:t>, турбуватися про інших, спонтанності, фантазії.</w:t>
      </w:r>
    </w:p>
    <w:p w:rsidR="004C6CC5" w:rsidRPr="00032E1B" w:rsidRDefault="004C6CC5" w:rsidP="00D57B00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32E1B">
        <w:rPr>
          <w:sz w:val="28"/>
          <w:szCs w:val="28"/>
        </w:rPr>
        <w:t>Говорити про соціальну нішу</w:t>
      </w:r>
      <w:r w:rsidR="00032E1B" w:rsidRPr="00032E1B">
        <w:rPr>
          <w:sz w:val="28"/>
          <w:szCs w:val="28"/>
        </w:rPr>
        <w:t xml:space="preserve"> та роль</w:t>
      </w:r>
      <w:r w:rsidRPr="00032E1B">
        <w:rPr>
          <w:sz w:val="28"/>
          <w:szCs w:val="28"/>
        </w:rPr>
        <w:t>, яку займають</w:t>
      </w:r>
      <w:r w:rsidR="00032E1B" w:rsidRPr="00032E1B">
        <w:rPr>
          <w:sz w:val="28"/>
          <w:szCs w:val="28"/>
        </w:rPr>
        <w:t xml:space="preserve"> й відіграють особи</w:t>
      </w:r>
      <w:r w:rsidRPr="00032E1B">
        <w:rPr>
          <w:sz w:val="28"/>
          <w:szCs w:val="28"/>
        </w:rPr>
        <w:t xml:space="preserve"> з</w:t>
      </w:r>
      <w:r w:rsidR="00032E1B" w:rsidRPr="00032E1B">
        <w:rPr>
          <w:sz w:val="28"/>
          <w:szCs w:val="28"/>
        </w:rPr>
        <w:t xml:space="preserve"> розладами </w:t>
      </w:r>
      <w:proofErr w:type="spellStart"/>
      <w:r w:rsidR="00032E1B" w:rsidRPr="00032E1B">
        <w:rPr>
          <w:sz w:val="28"/>
          <w:szCs w:val="28"/>
        </w:rPr>
        <w:t>аутичного</w:t>
      </w:r>
      <w:proofErr w:type="spellEnd"/>
      <w:r w:rsidR="00032E1B" w:rsidRPr="00032E1B">
        <w:rPr>
          <w:sz w:val="28"/>
          <w:szCs w:val="28"/>
        </w:rPr>
        <w:t xml:space="preserve"> спектра</w:t>
      </w:r>
      <w:r w:rsidRPr="00032E1B">
        <w:rPr>
          <w:sz w:val="28"/>
          <w:szCs w:val="28"/>
        </w:rPr>
        <w:t xml:space="preserve">, важко через значні відмінності в рівні їхнього мовленнєвого </w:t>
      </w:r>
      <w:r w:rsidR="00032E1B" w:rsidRPr="00032E1B">
        <w:rPr>
          <w:sz w:val="28"/>
          <w:szCs w:val="28"/>
        </w:rPr>
        <w:t xml:space="preserve"> та інтелектуального  </w:t>
      </w:r>
      <w:r w:rsidRPr="00032E1B">
        <w:rPr>
          <w:sz w:val="28"/>
          <w:szCs w:val="28"/>
        </w:rPr>
        <w:t>розвитку.</w:t>
      </w:r>
    </w:p>
    <w:p w:rsidR="00032E1B" w:rsidRPr="00F36CB2" w:rsidRDefault="00032E1B" w:rsidP="00D57B00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36CB2">
        <w:rPr>
          <w:sz w:val="28"/>
          <w:szCs w:val="28"/>
        </w:rPr>
        <w:t xml:space="preserve">Зазвичай, для осіб з розладами </w:t>
      </w:r>
      <w:proofErr w:type="spellStart"/>
      <w:r w:rsidRPr="00F36CB2">
        <w:rPr>
          <w:sz w:val="28"/>
          <w:szCs w:val="28"/>
        </w:rPr>
        <w:t>аутичного</w:t>
      </w:r>
      <w:proofErr w:type="spellEnd"/>
      <w:r w:rsidRPr="00F36CB2">
        <w:rPr>
          <w:sz w:val="28"/>
          <w:szCs w:val="28"/>
        </w:rPr>
        <w:t xml:space="preserve"> спектра характерним є те, що, коли </w:t>
      </w:r>
      <w:r w:rsidR="00F36CB2" w:rsidRPr="00F36CB2">
        <w:rPr>
          <w:sz w:val="28"/>
          <w:szCs w:val="28"/>
        </w:rPr>
        <w:t xml:space="preserve">вони </w:t>
      </w:r>
      <w:r w:rsidRPr="00F36CB2">
        <w:rPr>
          <w:sz w:val="28"/>
          <w:szCs w:val="28"/>
        </w:rPr>
        <w:t xml:space="preserve">навчена чомусь, в силу свого нахилу до стереотипів і в міру своїх інтелектуальних можливостей, буде працювати так, як її </w:t>
      </w:r>
      <w:r w:rsidR="00F36CB2" w:rsidRPr="00F36CB2">
        <w:rPr>
          <w:sz w:val="28"/>
          <w:szCs w:val="28"/>
        </w:rPr>
        <w:t xml:space="preserve">виховали й </w:t>
      </w:r>
      <w:r w:rsidRPr="00F36CB2">
        <w:rPr>
          <w:sz w:val="28"/>
          <w:szCs w:val="28"/>
        </w:rPr>
        <w:t>навчили, хоча це не виключає і творчого підходу до справи.</w:t>
      </w:r>
    </w:p>
    <w:p w:rsidR="00F36CB2" w:rsidRDefault="00F36CB2" w:rsidP="00D57B00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F36CB2">
        <w:rPr>
          <w:sz w:val="28"/>
          <w:szCs w:val="28"/>
        </w:rPr>
        <w:t xml:space="preserve">У тих випадках, коли </w:t>
      </w:r>
      <w:proofErr w:type="spellStart"/>
      <w:r w:rsidRPr="00F36CB2">
        <w:rPr>
          <w:sz w:val="28"/>
          <w:szCs w:val="28"/>
        </w:rPr>
        <w:t>аутичну</w:t>
      </w:r>
      <w:proofErr w:type="spellEnd"/>
      <w:r w:rsidRPr="00F36CB2">
        <w:rPr>
          <w:sz w:val="28"/>
          <w:szCs w:val="28"/>
        </w:rPr>
        <w:t xml:space="preserve"> дитину вірно виховують і вчать - суспільство одержує відповідальну за свою роботу людину, якою б ця робота не була – від фізика-теоретика до двірника. Система допомоги особам з аутизмом в Україні лише почала формуватися, чим започатковується виконання </w:t>
      </w:r>
      <w:r w:rsidRPr="00F36CB2">
        <w:rPr>
          <w:sz w:val="28"/>
          <w:szCs w:val="28"/>
        </w:rPr>
        <w:lastRenderedPageBreak/>
        <w:t xml:space="preserve">державою обов’язків по реалізації конституційного права своїх </w:t>
      </w:r>
      <w:proofErr w:type="spellStart"/>
      <w:r w:rsidRPr="00F36CB2">
        <w:rPr>
          <w:sz w:val="28"/>
          <w:szCs w:val="28"/>
        </w:rPr>
        <w:t>аутичних</w:t>
      </w:r>
      <w:proofErr w:type="spellEnd"/>
      <w:r w:rsidRPr="00F36CB2">
        <w:rPr>
          <w:sz w:val="28"/>
          <w:szCs w:val="28"/>
        </w:rPr>
        <w:t xml:space="preserve"> громадян на адекватну їхнім можливостям освіту </w:t>
      </w:r>
      <w:r w:rsidRPr="00F36CB2">
        <w:rPr>
          <w:sz w:val="28"/>
          <w:szCs w:val="28"/>
          <w:shd w:val="clear" w:color="auto" w:fill="FFFFFF"/>
          <w:lang w:val="ru-RU"/>
        </w:rPr>
        <w:t>[2]</w:t>
      </w:r>
      <w:r w:rsidRPr="00F36CB2">
        <w:rPr>
          <w:sz w:val="28"/>
          <w:szCs w:val="28"/>
        </w:rPr>
        <w:t>.</w:t>
      </w:r>
    </w:p>
    <w:p w:rsidR="00C57224" w:rsidRDefault="00C57224" w:rsidP="00D57B00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shd w:val="clear" w:color="auto" w:fill="FFFFFF"/>
        </w:rPr>
      </w:pPr>
      <w:r w:rsidRPr="0005329E">
        <w:rPr>
          <w:sz w:val="28"/>
          <w:szCs w:val="28"/>
          <w:shd w:val="clear" w:color="auto" w:fill="FFFFFF"/>
        </w:rPr>
        <w:t>Для ефективної виховної роботи педагогу необхідно адаптувати усі освітні матеріалів до потреб, здібностей та інтересів дитини – з погляду на різні особливості,  дефіцити, порушення психофізичного розвитку – важливо розробити так матеріали та організувати виховний процес</w:t>
      </w:r>
      <w:r w:rsidR="00DD22E5">
        <w:rPr>
          <w:sz w:val="28"/>
          <w:szCs w:val="28"/>
          <w:shd w:val="clear" w:color="auto" w:fill="FFFFFF"/>
        </w:rPr>
        <w:t xml:space="preserve"> щоб він</w:t>
      </w:r>
      <w:r w:rsidRPr="0005329E">
        <w:rPr>
          <w:sz w:val="28"/>
          <w:szCs w:val="28"/>
          <w:shd w:val="clear" w:color="auto" w:fill="FFFFFF"/>
        </w:rPr>
        <w:t xml:space="preserve"> </w:t>
      </w:r>
      <w:r w:rsidR="00DD22E5">
        <w:rPr>
          <w:sz w:val="28"/>
          <w:szCs w:val="28"/>
          <w:shd w:val="clear" w:color="auto" w:fill="FFFFFF"/>
        </w:rPr>
        <w:t>був</w:t>
      </w:r>
      <w:r w:rsidRPr="0005329E">
        <w:rPr>
          <w:sz w:val="28"/>
          <w:szCs w:val="28"/>
          <w:shd w:val="clear" w:color="auto" w:fill="FFFFFF"/>
        </w:rPr>
        <w:t xml:space="preserve"> </w:t>
      </w:r>
      <w:r w:rsidR="00DD22E5" w:rsidRPr="0005329E">
        <w:rPr>
          <w:sz w:val="28"/>
          <w:szCs w:val="28"/>
          <w:shd w:val="clear" w:color="auto" w:fill="FFFFFF"/>
        </w:rPr>
        <w:t xml:space="preserve">максимально </w:t>
      </w:r>
      <w:r w:rsidRPr="0005329E">
        <w:rPr>
          <w:sz w:val="28"/>
          <w:szCs w:val="28"/>
          <w:shd w:val="clear" w:color="auto" w:fill="FFFFFF"/>
        </w:rPr>
        <w:t xml:space="preserve">наближений до реалій життя, застосовувати елементи </w:t>
      </w:r>
      <w:proofErr w:type="spellStart"/>
      <w:r w:rsidRPr="0005329E">
        <w:rPr>
          <w:sz w:val="28"/>
          <w:szCs w:val="28"/>
          <w:shd w:val="clear" w:color="auto" w:fill="FFFFFF"/>
        </w:rPr>
        <w:t>ігротерапії</w:t>
      </w:r>
      <w:proofErr w:type="spellEnd"/>
      <w:r w:rsidRPr="0005329E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05329E">
        <w:rPr>
          <w:sz w:val="28"/>
          <w:szCs w:val="28"/>
          <w:shd w:val="clear" w:color="auto" w:fill="FFFFFF"/>
        </w:rPr>
        <w:t>арттерапії</w:t>
      </w:r>
      <w:proofErr w:type="spellEnd"/>
      <w:r w:rsidR="0005329E" w:rsidRPr="0005329E">
        <w:rPr>
          <w:sz w:val="28"/>
          <w:szCs w:val="28"/>
          <w:shd w:val="clear" w:color="auto" w:fill="FFFFFF"/>
        </w:rPr>
        <w:t xml:space="preserve">, опиратися на зону найближчого розвитку, а саме головне, вихователь має відігравати роль медіатора, посередника між школою та зовнішнім світом, активно долучати до виховного процесу батьків здобувачів освіти. </w:t>
      </w:r>
    </w:p>
    <w:p w:rsidR="0005329E" w:rsidRPr="0005329E" w:rsidRDefault="0005329E" w:rsidP="00D57B00">
      <w:pPr>
        <w:pStyle w:val="a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Вихователь навчально-реабілітаційного центру виконує не лише виховну роль, а й активно долучається до реалізації </w:t>
      </w:r>
      <w:proofErr w:type="spellStart"/>
      <w:r>
        <w:rPr>
          <w:sz w:val="28"/>
          <w:szCs w:val="28"/>
          <w:shd w:val="clear" w:color="auto" w:fill="FFFFFF"/>
        </w:rPr>
        <w:t>корекційної</w:t>
      </w:r>
      <w:proofErr w:type="spellEnd"/>
      <w:r>
        <w:rPr>
          <w:sz w:val="28"/>
          <w:szCs w:val="28"/>
          <w:shd w:val="clear" w:color="auto" w:fill="FFFFFF"/>
        </w:rPr>
        <w:t xml:space="preserve"> складової освітньої роботи для дітей з особливими освітніми потребами, зумовленими складними порушеннями у розвитку. Адже, якщо у дитини важкі порушення  мовлення</w:t>
      </w:r>
      <w:r w:rsidR="005A0252">
        <w:rPr>
          <w:sz w:val="28"/>
          <w:szCs w:val="28"/>
          <w:shd w:val="clear" w:color="auto" w:fill="FFFFFF"/>
        </w:rPr>
        <w:t xml:space="preserve"> чи відсутність його,</w:t>
      </w:r>
      <w:r>
        <w:rPr>
          <w:sz w:val="28"/>
          <w:szCs w:val="28"/>
          <w:shd w:val="clear" w:color="auto" w:fill="FFFFFF"/>
        </w:rPr>
        <w:t xml:space="preserve"> їй буде набагато важче набути або реалізувати набуті життєві компетентності.</w:t>
      </w:r>
      <w:r w:rsidR="005A0252">
        <w:rPr>
          <w:sz w:val="28"/>
          <w:szCs w:val="28"/>
          <w:shd w:val="clear" w:color="auto" w:fill="FFFFFF"/>
        </w:rPr>
        <w:t xml:space="preserve"> Тому, вихователю доцільно спланувати свою роботу, таким чином, щоб вона була багатоцільовою та направленою на реалізацію спільної мети багатопрофільної команди фахівців закладу.</w:t>
      </w:r>
    </w:p>
    <w:p w:rsidR="000A6073" w:rsidRDefault="0079194C" w:rsidP="000A607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141414"/>
          <w:sz w:val="28"/>
          <w:szCs w:val="28"/>
        </w:rPr>
      </w:pPr>
      <w:r w:rsidRPr="0079194C">
        <w:rPr>
          <w:rFonts w:ascii="Times New Roman" w:hAnsi="Times New Roman" w:cs="Times New Roman"/>
          <w:color w:val="141414"/>
          <w:sz w:val="28"/>
          <w:szCs w:val="28"/>
        </w:rPr>
        <w:t>Наприклад,</w:t>
      </w:r>
      <w:r>
        <w:rPr>
          <w:color w:val="141414"/>
          <w:sz w:val="28"/>
          <w:szCs w:val="28"/>
        </w:rPr>
        <w:t xml:space="preserve"> у</w:t>
      </w:r>
      <w:r w:rsidR="00D16ABD" w:rsidRPr="0079194C">
        <w:rPr>
          <w:rFonts w:ascii="Times New Roman" w:hAnsi="Times New Roman" w:cs="Times New Roman"/>
          <w:color w:val="141414"/>
          <w:sz w:val="28"/>
          <w:szCs w:val="28"/>
        </w:rPr>
        <w:t xml:space="preserve"> дитини з РАС, </w:t>
      </w:r>
      <w:r>
        <w:rPr>
          <w:color w:val="141414"/>
          <w:sz w:val="28"/>
          <w:szCs w:val="28"/>
        </w:rPr>
        <w:t xml:space="preserve">є </w:t>
      </w:r>
      <w:r w:rsidRPr="0079194C">
        <w:rPr>
          <w:rFonts w:ascii="Times New Roman" w:hAnsi="Times New Roman" w:cs="Times New Roman"/>
          <w:color w:val="141414"/>
          <w:sz w:val="28"/>
          <w:szCs w:val="28"/>
        </w:rPr>
        <w:t>тяжкі мовленнєві порушення або порушення комунікації</w:t>
      </w:r>
      <w:r>
        <w:rPr>
          <w:color w:val="141414"/>
          <w:sz w:val="28"/>
          <w:szCs w:val="28"/>
        </w:rPr>
        <w:t>. В</w:t>
      </w:r>
      <w:r w:rsidRPr="0079194C">
        <w:rPr>
          <w:rFonts w:ascii="Times New Roman" w:hAnsi="Times New Roman" w:cs="Times New Roman"/>
          <w:color w:val="141414"/>
          <w:sz w:val="28"/>
          <w:szCs w:val="28"/>
        </w:rPr>
        <w:t>иникає потреба</w:t>
      </w:r>
      <w:r w:rsidR="00D16ABD" w:rsidRPr="0079194C">
        <w:rPr>
          <w:rFonts w:ascii="Times New Roman" w:hAnsi="Times New Roman" w:cs="Times New Roman"/>
          <w:color w:val="141414"/>
          <w:sz w:val="28"/>
          <w:szCs w:val="28"/>
        </w:rPr>
        <w:t xml:space="preserve"> навчити її</w:t>
      </w:r>
      <w:r w:rsidRPr="0079194C">
        <w:rPr>
          <w:rFonts w:ascii="Times New Roman" w:hAnsi="Times New Roman" w:cs="Times New Roman"/>
          <w:color w:val="141414"/>
          <w:sz w:val="28"/>
          <w:szCs w:val="28"/>
        </w:rPr>
        <w:t xml:space="preserve"> встановлювати чи </w:t>
      </w:r>
      <w:r w:rsidR="00D16ABD" w:rsidRPr="0079194C">
        <w:rPr>
          <w:rFonts w:ascii="Times New Roman" w:hAnsi="Times New Roman" w:cs="Times New Roman"/>
          <w:color w:val="141414"/>
          <w:sz w:val="28"/>
          <w:szCs w:val="28"/>
        </w:rPr>
        <w:t xml:space="preserve"> підтримувати контакт з</w:t>
      </w:r>
      <w:r w:rsidRPr="0079194C">
        <w:rPr>
          <w:rFonts w:ascii="Times New Roman" w:hAnsi="Times New Roman" w:cs="Times New Roman"/>
          <w:color w:val="141414"/>
          <w:sz w:val="28"/>
          <w:szCs w:val="28"/>
        </w:rPr>
        <w:t xml:space="preserve"> співрозмовником</w:t>
      </w:r>
      <w:r w:rsidR="00D16ABD" w:rsidRPr="0079194C">
        <w:rPr>
          <w:rFonts w:ascii="Times New Roman" w:hAnsi="Times New Roman" w:cs="Times New Roman"/>
          <w:color w:val="141414"/>
          <w:sz w:val="28"/>
          <w:szCs w:val="28"/>
        </w:rPr>
        <w:t xml:space="preserve">, </w:t>
      </w:r>
      <w:r w:rsidRPr="0079194C">
        <w:rPr>
          <w:rFonts w:ascii="Times New Roman" w:hAnsi="Times New Roman" w:cs="Times New Roman"/>
          <w:color w:val="141414"/>
          <w:sz w:val="28"/>
          <w:szCs w:val="28"/>
        </w:rPr>
        <w:t xml:space="preserve">у своїй роботі вихователь має </w:t>
      </w:r>
      <w:r w:rsidR="00D16ABD" w:rsidRPr="0079194C">
        <w:rPr>
          <w:rFonts w:ascii="Times New Roman" w:hAnsi="Times New Roman" w:cs="Times New Roman"/>
          <w:color w:val="141414"/>
          <w:sz w:val="28"/>
          <w:szCs w:val="28"/>
        </w:rPr>
        <w:t>планувати й використовувати кілька разів на день різні </w:t>
      </w:r>
      <w:r w:rsidR="00D16ABD" w:rsidRPr="0079194C">
        <w:rPr>
          <w:rStyle w:val="a6"/>
          <w:rFonts w:ascii="Times New Roman" w:hAnsi="Times New Roman" w:cs="Times New Roman"/>
          <w:b w:val="0"/>
          <w:color w:val="010101"/>
          <w:sz w:val="28"/>
          <w:szCs w:val="28"/>
          <w:bdr w:val="none" w:sz="0" w:space="0" w:color="auto" w:frame="1"/>
        </w:rPr>
        <w:t>невербальні ігри або невербальні с</w:t>
      </w:r>
      <w:r w:rsidR="00D16ABD" w:rsidRPr="000A6073">
        <w:rPr>
          <w:rStyle w:val="a6"/>
          <w:rFonts w:ascii="Times New Roman" w:hAnsi="Times New Roman" w:cs="Times New Roman"/>
          <w:b w:val="0"/>
          <w:color w:val="010101"/>
          <w:sz w:val="28"/>
          <w:szCs w:val="28"/>
          <w:bdr w:val="none" w:sz="0" w:space="0" w:color="auto" w:frame="1"/>
        </w:rPr>
        <w:t>итуації для спілкування</w:t>
      </w:r>
      <w:r w:rsidRPr="000A6073">
        <w:rPr>
          <w:rStyle w:val="a6"/>
          <w:rFonts w:ascii="Times New Roman" w:hAnsi="Times New Roman" w:cs="Times New Roman"/>
          <w:b w:val="0"/>
          <w:color w:val="010101"/>
          <w:sz w:val="28"/>
          <w:szCs w:val="28"/>
          <w:bdr w:val="none" w:sz="0" w:space="0" w:color="auto" w:frame="1"/>
        </w:rPr>
        <w:t>, використовувати альтернативні засоби комунікації</w:t>
      </w:r>
      <w:r w:rsidR="00D16ABD" w:rsidRPr="000A6073">
        <w:rPr>
          <w:rFonts w:ascii="Times New Roman" w:hAnsi="Times New Roman" w:cs="Times New Roman"/>
          <w:b/>
          <w:color w:val="141414"/>
          <w:sz w:val="28"/>
          <w:szCs w:val="28"/>
        </w:rPr>
        <w:t>.</w:t>
      </w:r>
    </w:p>
    <w:p w:rsidR="000A6073" w:rsidRPr="000A6073" w:rsidRDefault="000A6073" w:rsidP="000A607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141414"/>
          <w:sz w:val="28"/>
          <w:szCs w:val="28"/>
        </w:rPr>
      </w:pPr>
      <w:r w:rsidRPr="000A6073">
        <w:rPr>
          <w:rFonts w:ascii="Times New Roman" w:hAnsi="Times New Roman" w:cs="Times New Roman"/>
          <w:sz w:val="28"/>
          <w:szCs w:val="28"/>
        </w:rPr>
        <w:t xml:space="preserve">Роль оволодіння життєвими </w:t>
      </w:r>
      <w:proofErr w:type="spellStart"/>
      <w:r w:rsidRPr="000A6073">
        <w:rPr>
          <w:rFonts w:ascii="Times New Roman" w:hAnsi="Times New Roman" w:cs="Times New Roman"/>
          <w:sz w:val="28"/>
          <w:szCs w:val="28"/>
        </w:rPr>
        <w:t>компетентностями</w:t>
      </w:r>
      <w:proofErr w:type="spellEnd"/>
      <w:r w:rsidRPr="000A6073">
        <w:rPr>
          <w:rFonts w:ascii="Times New Roman" w:hAnsi="Times New Roman" w:cs="Times New Roman"/>
          <w:sz w:val="28"/>
          <w:szCs w:val="28"/>
        </w:rPr>
        <w:t xml:space="preserve"> у формуванні особистості дитини з розладами </w:t>
      </w:r>
      <w:proofErr w:type="spellStart"/>
      <w:r w:rsidRPr="000A6073">
        <w:rPr>
          <w:rFonts w:ascii="Times New Roman" w:hAnsi="Times New Roman" w:cs="Times New Roman"/>
          <w:sz w:val="28"/>
          <w:szCs w:val="28"/>
        </w:rPr>
        <w:t>аутистичного</w:t>
      </w:r>
      <w:proofErr w:type="spellEnd"/>
      <w:r w:rsidRPr="000A6073">
        <w:rPr>
          <w:rFonts w:ascii="Times New Roman" w:hAnsi="Times New Roman" w:cs="Times New Roman"/>
          <w:sz w:val="28"/>
          <w:szCs w:val="28"/>
        </w:rPr>
        <w:t xml:space="preserve"> спектра важко переоцінити, оскільки це є передумовою подальшої успішної соціалізація, по-суті, єдиний шлях формування і  розвитку самостійної, самодостатньої особистості, адаптованої до тих чи інших суспільних умов.</w:t>
      </w:r>
    </w:p>
    <w:p w:rsidR="000A6073" w:rsidRPr="000A6073" w:rsidRDefault="000A6073" w:rsidP="000A6073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6073">
        <w:rPr>
          <w:rFonts w:ascii="Times New Roman" w:hAnsi="Times New Roman" w:cs="Times New Roman"/>
          <w:sz w:val="28"/>
          <w:szCs w:val="28"/>
        </w:rPr>
        <w:lastRenderedPageBreak/>
        <w:t xml:space="preserve"> Адже, головна мета роботи вихователя – добитися можливості жити ― незалежно і самостійно, бути провідником для своїх вихованців у зовнішній світ, соціум.</w:t>
      </w:r>
    </w:p>
    <w:p w:rsidR="00D16ABD" w:rsidRPr="0079194C" w:rsidRDefault="00D16ABD" w:rsidP="0079194C">
      <w:pPr>
        <w:pStyle w:val="a5"/>
        <w:spacing w:before="0" w:beforeAutospacing="0" w:after="0" w:afterAutospacing="0" w:line="360" w:lineRule="auto"/>
        <w:ind w:firstLine="708"/>
        <w:jc w:val="both"/>
        <w:rPr>
          <w:color w:val="141414"/>
          <w:sz w:val="28"/>
          <w:szCs w:val="28"/>
        </w:rPr>
      </w:pPr>
    </w:p>
    <w:p w:rsidR="009951F2" w:rsidRDefault="009951F2" w:rsidP="00575C13">
      <w:pPr>
        <w:jc w:val="center"/>
      </w:pPr>
    </w:p>
    <w:p w:rsidR="009951F2" w:rsidRPr="00DE02C2" w:rsidRDefault="009951F2" w:rsidP="009951F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2C2">
        <w:rPr>
          <w:rFonts w:ascii="Times New Roman" w:hAnsi="Times New Roman" w:cs="Times New Roman"/>
          <w:b/>
          <w:sz w:val="28"/>
          <w:szCs w:val="28"/>
        </w:rPr>
        <w:t>СПИСОК ВИКОРИСТАНИХ ДЖЕРЕЛ</w:t>
      </w:r>
    </w:p>
    <w:p w:rsidR="009951F2" w:rsidRPr="00DE02C2" w:rsidRDefault="009951F2" w:rsidP="009951F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02C2">
        <w:rPr>
          <w:rFonts w:ascii="Times New Roman" w:hAnsi="Times New Roman" w:cs="Times New Roman"/>
          <w:sz w:val="28"/>
          <w:szCs w:val="28"/>
        </w:rPr>
        <w:t xml:space="preserve"> «Люди дощу» - хто вони? Або що ви знаєте про аутизм?: стаття. Центр громадського здоров’я МОЗ України</w:t>
      </w:r>
      <w:r w:rsidR="00DE02C2" w:rsidRPr="00DE02C2">
        <w:rPr>
          <w:rFonts w:ascii="Times New Roman" w:hAnsi="Times New Roman" w:cs="Times New Roman"/>
          <w:sz w:val="28"/>
          <w:szCs w:val="28"/>
        </w:rPr>
        <w:t>.</w:t>
      </w:r>
      <w:r w:rsidRPr="00DE02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5" w:anchor=":~:text" w:history="1">
        <w:r w:rsidRPr="00DE02C2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URL</w:t>
        </w:r>
        <w:r w:rsidRPr="00DE02C2">
          <w:rPr>
            <w:rStyle w:val="a4"/>
            <w:rFonts w:ascii="Times New Roman" w:hAnsi="Times New Roman" w:cs="Times New Roman"/>
            <w:sz w:val="28"/>
            <w:szCs w:val="28"/>
          </w:rPr>
          <w:t>:https://phc.org.ua/news/lyudi-doschu-khto-voni-abo-scho-vi-znaete-pro-autizm#:~:text</w:t>
        </w:r>
      </w:hyperlink>
      <w:r w:rsidRPr="00DE02C2">
        <w:rPr>
          <w:rFonts w:ascii="Times New Roman" w:hAnsi="Times New Roman" w:cs="Times New Roman"/>
          <w:sz w:val="28"/>
          <w:szCs w:val="28"/>
        </w:rPr>
        <w:t xml:space="preserve"> (дата звернення 26.08.2023)</w:t>
      </w:r>
    </w:p>
    <w:p w:rsidR="00DE02C2" w:rsidRPr="00DE02C2" w:rsidRDefault="00DE02C2" w:rsidP="00DE02C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E02C2">
        <w:rPr>
          <w:rFonts w:ascii="Times New Roman" w:hAnsi="Times New Roman" w:cs="Times New Roman"/>
          <w:sz w:val="28"/>
          <w:szCs w:val="28"/>
        </w:rPr>
        <w:t>Литвяк</w:t>
      </w:r>
      <w:proofErr w:type="spellEnd"/>
      <w:r w:rsidRPr="00DE02C2">
        <w:rPr>
          <w:rFonts w:ascii="Times New Roman" w:hAnsi="Times New Roman" w:cs="Times New Roman"/>
          <w:sz w:val="28"/>
          <w:szCs w:val="28"/>
        </w:rPr>
        <w:t xml:space="preserve"> Д. М., </w:t>
      </w:r>
      <w:proofErr w:type="spellStart"/>
      <w:r w:rsidRPr="00DE02C2">
        <w:rPr>
          <w:rFonts w:ascii="Times New Roman" w:hAnsi="Times New Roman" w:cs="Times New Roman"/>
          <w:sz w:val="28"/>
          <w:szCs w:val="28"/>
        </w:rPr>
        <w:t>Зленко</w:t>
      </w:r>
      <w:proofErr w:type="spellEnd"/>
      <w:r w:rsidRPr="00DE02C2">
        <w:rPr>
          <w:rFonts w:ascii="Times New Roman" w:hAnsi="Times New Roman" w:cs="Times New Roman"/>
          <w:sz w:val="28"/>
          <w:szCs w:val="28"/>
        </w:rPr>
        <w:t xml:space="preserve"> Л. О. </w:t>
      </w:r>
      <w:proofErr w:type="spellStart"/>
      <w:r w:rsidRPr="00DE02C2">
        <w:rPr>
          <w:rFonts w:ascii="Times New Roman" w:hAnsi="Times New Roman" w:cs="Times New Roman"/>
          <w:sz w:val="28"/>
          <w:szCs w:val="28"/>
        </w:rPr>
        <w:t>Корекційно-розвивальні</w:t>
      </w:r>
      <w:proofErr w:type="spellEnd"/>
      <w:r w:rsidRPr="00DE02C2">
        <w:rPr>
          <w:rFonts w:ascii="Times New Roman" w:hAnsi="Times New Roman" w:cs="Times New Roman"/>
          <w:sz w:val="28"/>
          <w:szCs w:val="28"/>
        </w:rPr>
        <w:t xml:space="preserve"> методики для роботи з дітьми з аутизмом: методичні рекомендації. Чернігів 2020р.</w:t>
      </w:r>
    </w:p>
    <w:p w:rsidR="00DE02C2" w:rsidRPr="000A6073" w:rsidRDefault="00DE02C2" w:rsidP="00DE02C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E02C2">
        <w:rPr>
          <w:rFonts w:ascii="Times New Roman" w:eastAsia="Times New Roman" w:hAnsi="Times New Roman" w:cs="Times New Roman"/>
          <w:bCs/>
          <w:color w:val="010101"/>
          <w:kern w:val="36"/>
          <w:sz w:val="28"/>
          <w:szCs w:val="28"/>
          <w:lang w:eastAsia="uk-UA"/>
        </w:rPr>
        <w:t>Як навчати дітей з аутизмом в інклюзивних класах. Частина 1</w:t>
      </w:r>
      <w:r w:rsidRPr="00DE02C2">
        <w:rPr>
          <w:rFonts w:ascii="Times New Roman" w:hAnsi="Times New Roman" w:cs="Times New Roman"/>
          <w:sz w:val="28"/>
          <w:szCs w:val="28"/>
        </w:rPr>
        <w:t>: стаття.</w:t>
      </w:r>
      <w:r w:rsidRPr="00DE02C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6" w:history="1">
        <w:r w:rsidRPr="00DE02C2">
          <w:rPr>
            <w:rStyle w:val="a4"/>
            <w:rFonts w:ascii="Times New Roman" w:hAnsi="Times New Roman" w:cs="Times New Roman"/>
            <w:sz w:val="28"/>
            <w:szCs w:val="28"/>
          </w:rPr>
          <w:t>URL:https://nus.org.ua/articles/yak-navchaty-ditej-z-autyzmom-v</w:t>
        </w:r>
      </w:hyperlink>
    </w:p>
    <w:p w:rsidR="000A6073" w:rsidRDefault="000A6073" w:rsidP="00DE02C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720F">
        <w:rPr>
          <w:rFonts w:ascii="Times New Roman" w:hAnsi="Times New Roman" w:cs="Times New Roman"/>
          <w:sz w:val="28"/>
          <w:szCs w:val="28"/>
        </w:rPr>
        <w:t>Тарасун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 xml:space="preserve"> В, </w:t>
      </w:r>
      <w:proofErr w:type="spellStart"/>
      <w:r w:rsidRPr="0052720F">
        <w:rPr>
          <w:rFonts w:ascii="Times New Roman" w:hAnsi="Times New Roman" w:cs="Times New Roman"/>
          <w:sz w:val="28"/>
          <w:szCs w:val="28"/>
        </w:rPr>
        <w:t>Хворова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 xml:space="preserve"> Г. Концепція розвитку, навчання і соціалізації дітей з аутизмом. Навчальний посібник для вищих навчальних закладів / наук. ред. В.</w:t>
      </w:r>
      <w:proofErr w:type="spellStart"/>
      <w:r w:rsidRPr="0052720F">
        <w:rPr>
          <w:rFonts w:ascii="Times New Roman" w:hAnsi="Times New Roman" w:cs="Times New Roman"/>
          <w:sz w:val="28"/>
          <w:szCs w:val="28"/>
        </w:rPr>
        <w:t>Тарасун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>. К.: 2004. 103 с.</w:t>
      </w:r>
    </w:p>
    <w:p w:rsidR="0052720F" w:rsidRPr="0052720F" w:rsidRDefault="0052720F" w:rsidP="00DE02C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2720F">
        <w:rPr>
          <w:rFonts w:ascii="Times New Roman" w:hAnsi="Times New Roman" w:cs="Times New Roman"/>
          <w:sz w:val="28"/>
          <w:szCs w:val="28"/>
        </w:rPr>
        <w:t>Данілавічютє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 xml:space="preserve"> Е.А., </w:t>
      </w:r>
      <w:proofErr w:type="spellStart"/>
      <w:r w:rsidRPr="0052720F">
        <w:rPr>
          <w:rFonts w:ascii="Times New Roman" w:hAnsi="Times New Roman" w:cs="Times New Roman"/>
          <w:sz w:val="28"/>
          <w:szCs w:val="28"/>
        </w:rPr>
        <w:t>Литовченко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 xml:space="preserve"> С.В. Стратегії викладання в інклюзивному навчальному закладі: навчально-методичний посібник / ред. А.А. </w:t>
      </w:r>
      <w:proofErr w:type="spellStart"/>
      <w:r w:rsidRPr="0052720F">
        <w:rPr>
          <w:rFonts w:ascii="Times New Roman" w:hAnsi="Times New Roman" w:cs="Times New Roman"/>
          <w:sz w:val="28"/>
          <w:szCs w:val="28"/>
        </w:rPr>
        <w:t>Колупаєвої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>. К.: Видавнича група «А.С.К.», 2012. 360 с. (</w:t>
      </w:r>
      <w:proofErr w:type="spellStart"/>
      <w:r w:rsidRPr="0052720F">
        <w:rPr>
          <w:rFonts w:ascii="Times New Roman" w:hAnsi="Times New Roman" w:cs="Times New Roman"/>
          <w:sz w:val="28"/>
          <w:szCs w:val="28"/>
        </w:rPr>
        <w:t>Strategies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20F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20F">
        <w:rPr>
          <w:rFonts w:ascii="Times New Roman" w:hAnsi="Times New Roman" w:cs="Times New Roman"/>
          <w:sz w:val="28"/>
          <w:szCs w:val="28"/>
        </w:rPr>
        <w:t>Teaching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20F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20F">
        <w:rPr>
          <w:rFonts w:ascii="Times New Roman" w:hAnsi="Times New Roman" w:cs="Times New Roman"/>
          <w:sz w:val="28"/>
          <w:szCs w:val="28"/>
        </w:rPr>
        <w:t>Inclusive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20F">
        <w:rPr>
          <w:rFonts w:ascii="Times New Roman" w:hAnsi="Times New Roman" w:cs="Times New Roman"/>
          <w:sz w:val="28"/>
          <w:szCs w:val="28"/>
        </w:rPr>
        <w:t>School</w:t>
      </w:r>
      <w:proofErr w:type="spellEnd"/>
      <w:r w:rsidRPr="0052720F">
        <w:rPr>
          <w:rFonts w:ascii="Times New Roman" w:hAnsi="Times New Roman" w:cs="Times New Roman"/>
          <w:sz w:val="28"/>
          <w:szCs w:val="28"/>
        </w:rPr>
        <w:t>).</w:t>
      </w:r>
    </w:p>
    <w:sectPr w:rsidR="0052720F" w:rsidRPr="0052720F" w:rsidSect="00F903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Nov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9219B"/>
    <w:multiLevelType w:val="hybridMultilevel"/>
    <w:tmpl w:val="F642E2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A6622"/>
    <w:multiLevelType w:val="multilevel"/>
    <w:tmpl w:val="D1E28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213A6A"/>
    <w:multiLevelType w:val="hybridMultilevel"/>
    <w:tmpl w:val="3F68E59A"/>
    <w:lvl w:ilvl="0" w:tplc="9174AA06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63" w:hanging="360"/>
      </w:pPr>
    </w:lvl>
    <w:lvl w:ilvl="2" w:tplc="0422001B" w:tentative="1">
      <w:start w:val="1"/>
      <w:numFmt w:val="lowerRoman"/>
      <w:lvlText w:val="%3."/>
      <w:lvlJc w:val="right"/>
      <w:pPr>
        <w:ind w:left="1883" w:hanging="180"/>
      </w:pPr>
    </w:lvl>
    <w:lvl w:ilvl="3" w:tplc="0422000F" w:tentative="1">
      <w:start w:val="1"/>
      <w:numFmt w:val="decimal"/>
      <w:lvlText w:val="%4."/>
      <w:lvlJc w:val="left"/>
      <w:pPr>
        <w:ind w:left="2603" w:hanging="360"/>
      </w:pPr>
    </w:lvl>
    <w:lvl w:ilvl="4" w:tplc="04220019" w:tentative="1">
      <w:start w:val="1"/>
      <w:numFmt w:val="lowerLetter"/>
      <w:lvlText w:val="%5."/>
      <w:lvlJc w:val="left"/>
      <w:pPr>
        <w:ind w:left="3323" w:hanging="360"/>
      </w:pPr>
    </w:lvl>
    <w:lvl w:ilvl="5" w:tplc="0422001B" w:tentative="1">
      <w:start w:val="1"/>
      <w:numFmt w:val="lowerRoman"/>
      <w:lvlText w:val="%6."/>
      <w:lvlJc w:val="right"/>
      <w:pPr>
        <w:ind w:left="4043" w:hanging="180"/>
      </w:pPr>
    </w:lvl>
    <w:lvl w:ilvl="6" w:tplc="0422000F" w:tentative="1">
      <w:start w:val="1"/>
      <w:numFmt w:val="decimal"/>
      <w:lvlText w:val="%7."/>
      <w:lvlJc w:val="left"/>
      <w:pPr>
        <w:ind w:left="4763" w:hanging="360"/>
      </w:pPr>
    </w:lvl>
    <w:lvl w:ilvl="7" w:tplc="04220019" w:tentative="1">
      <w:start w:val="1"/>
      <w:numFmt w:val="lowerLetter"/>
      <w:lvlText w:val="%8."/>
      <w:lvlJc w:val="left"/>
      <w:pPr>
        <w:ind w:left="5483" w:hanging="360"/>
      </w:pPr>
    </w:lvl>
    <w:lvl w:ilvl="8" w:tplc="0422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3F7674"/>
    <w:rsid w:val="00032E1B"/>
    <w:rsid w:val="00040BD7"/>
    <w:rsid w:val="0005329E"/>
    <w:rsid w:val="000A6073"/>
    <w:rsid w:val="00321B7C"/>
    <w:rsid w:val="003767CF"/>
    <w:rsid w:val="003F7674"/>
    <w:rsid w:val="004A4FCD"/>
    <w:rsid w:val="004C6CC5"/>
    <w:rsid w:val="0052720F"/>
    <w:rsid w:val="00575C13"/>
    <w:rsid w:val="005A0252"/>
    <w:rsid w:val="00684E39"/>
    <w:rsid w:val="007141B6"/>
    <w:rsid w:val="007662B5"/>
    <w:rsid w:val="0079194C"/>
    <w:rsid w:val="00837C70"/>
    <w:rsid w:val="009951F2"/>
    <w:rsid w:val="009D5427"/>
    <w:rsid w:val="00C57224"/>
    <w:rsid w:val="00CF4F8D"/>
    <w:rsid w:val="00D16ABD"/>
    <w:rsid w:val="00D57B00"/>
    <w:rsid w:val="00DD22E5"/>
    <w:rsid w:val="00DE02C2"/>
    <w:rsid w:val="00DF25D6"/>
    <w:rsid w:val="00F36CB2"/>
    <w:rsid w:val="00F90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385"/>
  </w:style>
  <w:style w:type="paragraph" w:styleId="1">
    <w:name w:val="heading 1"/>
    <w:basedOn w:val="a"/>
    <w:link w:val="10"/>
    <w:uiPriority w:val="9"/>
    <w:qFormat/>
    <w:rsid w:val="00DE02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51F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951F2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D16A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Strong"/>
    <w:basedOn w:val="a0"/>
    <w:uiPriority w:val="22"/>
    <w:qFormat/>
    <w:rsid w:val="00D16ABD"/>
    <w:rPr>
      <w:b/>
      <w:bCs/>
    </w:rPr>
  </w:style>
  <w:style w:type="character" w:styleId="a7">
    <w:name w:val="Emphasis"/>
    <w:basedOn w:val="a0"/>
    <w:uiPriority w:val="20"/>
    <w:qFormat/>
    <w:rsid w:val="00040BD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E02C2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0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URL:https://nus.org.ua/articles/yak-navchaty-ditej-z-autyzmom-v" TargetMode="External"/><Relationship Id="rId5" Type="http://schemas.openxmlformats.org/officeDocument/2006/relationships/hyperlink" Target="URL:https://phc.org.ua/news/lyudi-doschu-khto-voni-abo-scho-vi-znaete-pro-autiz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4297</Words>
  <Characters>2450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2023-10-19T08:47:00Z</dcterms:created>
  <dcterms:modified xsi:type="dcterms:W3CDTF">2023-10-20T08:36:00Z</dcterms:modified>
</cp:coreProperties>
</file>