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ind w:firstLine="851"/>
        <w:spacing w:line="360" w:lineRule="auto"/>
        <w:jc w:val="center"/>
        <w:rPr>
          <w:rFonts w:ascii="Times New Roman" w:hAnsi="Times New Roman" w:eastAsia="Times New Roman" w:cs="Times New Roman"/>
          <w:sz w:val="28"/>
          <w:szCs w:val="28"/>
        </w:rPr>
      </w:pPr>
      <w:r>
        <w:rPr>
          <w:rFonts w:ascii="Times New Roman" w:hAnsi="Times New Roman" w:eastAsia="Times New Roman" w:cs="Times New Roman"/>
          <w:b/>
          <w:sz w:val="28"/>
          <w:szCs w:val="28"/>
        </w:rPr>
        <w:t>РОЗДІЛ 1. ТЕОРЕТИЧНІ ОСНОВИ ВИКОРИСТАННЯ ІГОР ДЛЯ ВИВЧЕННЯ ІНОЗЕМНОЇ МОВИ В ПОЧАТКОВІЙ ТА СЕРЕДНІЙ ШКОЛІ</w:t>
      </w:r>
      <w:r>
        <w:rPr>
          <w:rFonts w:ascii="Times New Roman" w:hAnsi="Times New Roman" w:eastAsia="Times New Roman" w:cs="Times New Roman"/>
          <w:sz w:val="28"/>
          <w:szCs w:val="28"/>
        </w:rPr>
        <w:t xml:space="preserve"> </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З усіх форм роботи на уроках іноземної мови ігровий метод є найбільш ефективним у досягненні мети розвитку індивідуального потенціалу. Бажання грати є природним бажанням здорових дітей. Через гру діти пізнають світ, виробляють власні моделі стосунків із світом і оточуючими людьми, знаходять способи самовираження. У дошкільному віці дитина дотримується правил гри, але важко погоджується грати за заданими правилами. У школі дитина вже може «приміряти» різні ролі, намагаючись пристосувати їх до умов гри та особистості персонажа. Старші школярі зможуть «сховатися» за масками намальованих персонажів і подолати своє горе через ігри, а найактивніші — реалізувати свій творчий потенціал. Навіть у дорослих ролях кожна мова має свій власний етикет. Чим більше ролей людина зможе «зіграти» в житті, тим багатшим буде її внутрішній світ.</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Під час вивчення іноземної мови вчителі та учні неминуче приймають різні соціальні ролі, різні стилі поведінки, різні ситуації, різні теми спілкування. Тобто вони завжди перебувають у стані дотримання мовного етикету. Тому традиційним методом навчання іноземних мов є використання ігор. В іграх максимально розкриваються здібності дітей. Якщо ігри організовані так, щоб дитина могла самостійно приймати рішення, такі ігри загострюють розумову діяльність. Уміння висловлювати свої думки в грі англійською мовою сформує інтерес до предмету та збільшить бажання вивчати іноземну мову. Гру можна розглядати як інтенсивний метод вивчення мови. Його відмінними рисами є неусвідомлене запам’ятовування (забезпечене створенням легкої та спокійної атмосфери на уроці, загостренням емоцій), використання паралінгвістичних засобів у вербальному спілкуванні 7 та музичний характер реприз і афоризмів.</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Практичне застосування наведених прикладів в організації неформального спілкування на уроках дозволяє реалізувати принцип двоїстості. Тобто для учнів головним є спілкування, а для вчителів кожен урок спрямований на досягнення певної навчальної мети. Іншими словами, під час навчального процесу учні не усвідомлюють, що вони беруть участь у звичайному занятті, завдяки ілюзії реального спілкування. [11, с. 38] У навчальній практиці успішно використовуються інтенсивні методи, оскільки завдяки їм навчальний процес поєднується з реальним спілкуванням. Цей метод базується на високій мотивації спілкування. Для досягнення мотивації використовуються різноманітні ігрові стимули, які зазвичай входять у всілякі навчальні матеріали. Відводячи кожному учневі почесну соціальну роль, приділяючи належну увагу світогляду особистості, можна досягти високих успіхів, а головне, є однією з головних умов успішного навчання, подолати психологічні бар'єри спілкування.</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Роль – це своєрідна маска, яку одягають учні під час ігрового процесу. Це допоможе учням продемонструвати ті сторони свого внутрішнього світу, які, на їхню думку, необхідно відкрити під час спілкування. Головний козир при використанні цього методу - прибрати страх зробити помилку. Завдяки доброзичливому ставленню студенти почуваються вільно і не соромляться відповідати на запитання неправильно. Виявляючи інтерес до своїх учнів як до свідомого партнера під час розмови, ви можете усунути почуття тривоги. [9,13].</w:t>
      </w:r>
    </w:p>
    <w:p>
      <w:pPr>
        <w:spacing w:line="360" w:lineRule="auto"/>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t>1.1 Визначення, цілі та завдання ігор</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b/>
        <w:t>Ігровий метод відноситься до групи активних методів навчання практичних навичок іноземної мови. Ігри можна порівняти з виставами. Тут також є свій сюжет, головні герої та проблемні ситуації. [1, с. 12]</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М. Ф. Стронін створює можливість багаторазового повторення мовного прикладу в умовах, максимально схожих на реальну вербальну комунікацію з властивими їй властивостями, як емоційність, спонтанність, цілеспрямованість, зумовлені впливом мови. Ми вважаємо, що це вправа, яка змінюється залежно від ситуації. [11, с. 3]</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Ігри — це і мова, і гра, і навчальна діяльність. Для учнів ігри - це ряд дій, спрямованих на максимальну відповідність характеру одержуваної ролі, без повного усвідомлення навчального характеру гри. Для вчителя Гра сприяє інтеграції навчального матеріалу, формуванню навичок і вмінь мовленнєвої діяльності, навчає діалогічного мовлення, здійснює прихований контроль сформованості навичок і вмінь, забезпечує активний спосіб аналізу рівня вміння. мова Це ефективний метод. Оволодіння матеріалом. Основною метою використання ігор на уроках іноземної мови є розвиток комунікативних навичок. Гра допомагає вирішувати як освітні, так і педагогічні завдання.</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Їх легко сформулювати в наступній статті. освіта:</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 Формувати та розвивати мовні вміння та навички учнів</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 Заохочуйте учнів до активної участі в класі</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 Практична інтеграція мовних матеріалів</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 Навчати діалогічного мовлення</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розвиток:</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1. Збільште масштаб. Навчання галузі комунікації та як </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використовувати комунікаційні моделі</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 Сприяння розширенню асоціативної бази</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 Навчити долати психологічні бар'єри спілкування</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 Розвивати вміння контролювати власні дії та об’єктивно оцінювати вчинки інших.</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освіта:</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 Організувати освітню співпрацю та партнерство</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 Виховувати свідому дисципліну</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 Навчіть їх проявляти ініціативу та відстоювати свою думку.</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4. Це розширює ваші психологічні можливості та допомагає вам </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зрозуміти інших. </w:t>
      </w:r>
    </w:p>
    <w:p>
      <w:pPr>
        <w:spacing w:line="360" w:lineRule="auto"/>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t>1.2 Види ігор на уроках іноземної мови</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b/>
        <w:t>Ігри як метод навчання можна класифікувати за ступенем самостійності учнів та їх місцем у структурі уроку. Залежно від ступеня самостійності студента виділяють такі види: 1. Контрольований тип 2. Помірно контрольований тип 3. Вільний тип Залежно від місця в структурі уроку виділяють такі види: 1. Епізодичний тип 2. Довгий тип. Розглянемо ці види ігор докладніше. Керована Гра зазвичай будується за шаблонами. Це може бути діалог або текст. Вихідний матеріал детально проаналізовано та опрацьовано. Учням пропонується спочатку прочитати роль, а потім розіграти репліки. Потім учні починають імпровізувати на основі цього прикладу діалогу та працювати відповідно до моделі. Якщо це текст, ви можете розіграти сцену, яка показує, про що йдеться в тексті. Ці 10 ігор характеризуються наявністю заздалегідь заданого алгоритму зразків і дій, наявністю опорних сигналів, словникового запасу, заданого вчителем, фразової моделі, тобто повністю спланованої та контрольованої вчителем. Ставлення та відповіді учнів. Керована Гра використовується, коли потрібно сформувати навички мовлення на ранніх уроках під час вивчення теми.</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Помірно контрольована Гра - це процес, у якому кожен учасник отримує завдання, яке невідоме всім іншим учасникам. Кожен учасник дотримується заздалегідь визначеної поведінки та спонтанно реагує на підказки інших «персонажів» у грі. Цей вид гри є найскладнішим, оскільки учасники повинні діяти в заданих параметрах, при цьому вміючи швидко реагувати на дії інших учасників, не виходячи за межі власних правил. обмеження. зображення. Роль учителя в таких іграх подібна до ролі драматурга, який лише пояснює роль, але не бере участі в постановці вистави. Цей тип гри доцільно використовувати, коли учні мають достатній мовний досвід. Помірно керована гра дає можливість створювати проблемні ситуації. Безкоштовні ігри дають учням свободу вибору лексики, форм спілкування та поведінки.</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Під час роботи в різних групах учні самі розподіляють ролі. Учитель називає тему, коротко описує ситуацію, обговорює з учнями очікуваний результат гри. Під час гри вчитель виступає в ролі спостерігача і робить висновки про рівень підготовки учня. Цей вид рекомендовано використовувати на завершальному етапі вивчення теми, оскільки реалізація такої форми мовлення вимагає ґрунтовної підготовки учнів до теми. Час гри на уроках може варіюватися від невеликих епізодів до цілих уроків. Це залежить від мети і завдання уроку. Здебільшого епізодичні ігри використовуються для придумування ідей тощо. Тривала Гра розкриває творчий потенціал учнів і відкриває широкі можливості для розвитку соціальних навичок.</w:t>
      </w:r>
    </w:p>
    <w:p>
      <w:pPr>
        <w:spacing w:line="360" w:lineRule="auto"/>
        <w:jc w:val="both"/>
        <w:rPr>
          <w:rFonts w:ascii="Times New Roman" w:hAnsi="Times New Roman" w:eastAsia="Times New Roman" w:cs="Times New Roman"/>
          <w:b/>
          <w:sz w:val="28"/>
          <w:szCs w:val="28"/>
        </w:rPr>
      </w:pPr>
      <w:r>
        <w:rPr>
          <w:rFonts w:ascii="Times New Roman" w:hAnsi="Times New Roman" w:eastAsia="Times New Roman" w:cs="Times New Roman"/>
          <w:b/>
          <w:sz w:val="28"/>
          <w:szCs w:val="28"/>
        </w:rPr>
        <w:t>1.3 Методика ігор. Дидактичні вимоги до сюжетно-ігор</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b/>
        <w:t>Мартиненко Л. С. виділяє наступні переваги використання ігор на уроках:</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 За допомогою ігор можна викликати інтерес, використовуючи різні функції, структури, великий словниковий матеріал.</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 Гра тренує мовленнєві навички. Учні вільно висловлюються в будь-якій ситуації і на будь-яку тему.</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 За допомогою сюжетно-ігор створюються ситуації, в яких учням необхідно використовувати та розвивати певні мовні форми, необхідні для повсякденного життя в системі суспільних відносин. 3. Ігри можна порівняти не тільки з вивченням іноземної мови, а й зі своєрідною практикою в житті. Вправи в ігровому стилі розвивають уміння вільно висловлювати свою думку. Вивчення іноземної мови вимагає розмовної практики.</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Це створює невимушену атмосферу в грі, дозволяючи перевірити свої навички в дружній атмосфері однокласників. Після цього вони здобувають знання і стають дорослими. У цьому випадку мовні матеріали можуть бути дуже корисними.</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 Гра відкриває нові можливості. Вона надає сміливості сором'язливим людям і перетворює страх на рішучість. Деякі учні відчувають труднощі, коли основна увага приділяється особистості та досвіду учня. Під час гри такі школярі ростуть і, головне, не порушується їх індивідуальність. Поступово спостерігається значний прогрес і студент розкриває свої здібності. Деякі люди мають приховані таланти, а інші – обдаровані.</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5. Ця гра приносить радість тим, хто в неї грає. Коли учні починають розуміти, що вони повинні робити, вони дають волю своїй уяві та розкривають свою творчу сторону. Вивчення матеріалу буде ефективнішим, тому що ви робите те, до чого лежить ваша душа. [15, С. 86-87].</w:t>
      </w:r>
    </w:p>
    <w:p>
      <w:pPr>
        <w:spacing w:line="360" w:lineRule="auto"/>
        <w:jc w:val="center"/>
        <w:tabs defTabSz="720">
          <w:tab w:val="left" w:pos="2730" w:leader="none"/>
        </w:tabs>
        <w:rPr>
          <w:rFonts w:ascii="Times New Roman" w:hAnsi="Times New Roman" w:eastAsia="Times New Roman" w:cs="Times New Roman"/>
          <w:b/>
          <w:sz w:val="28"/>
          <w:szCs w:val="28"/>
        </w:rPr>
      </w:pPr>
      <w:r>
        <w:rPr>
          <w:rFonts w:ascii="Times New Roman" w:hAnsi="Times New Roman" w:eastAsia="Times New Roman" w:cs="Times New Roman"/>
          <w:b/>
          <w:sz w:val="28"/>
          <w:szCs w:val="28"/>
        </w:rPr>
        <w:t>ВИСНОВОК</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До методів навчання в навчальних закладах відносяться бесіди, диспути, ігри. Найважливішим мотивом навчання є гра. Адже в порівнянні з іншими видами ігри найефективніші. Для досягнення успіхів у навчанні та вдосконалення комунікативних навичок учнів можна використовувати ігри. Ігри є універсальним способом вивчення нових предметів, тому що вони допомагають засвоювати знання за бажанням, а не примусово, і відбуваються в неформальній обстановці. Використання ігор на уроках іноземної мови є корисним і ефективним. Ця гра допомагає учням подолати ізоляцію та розвинути комунікативні навички. Це допоможе вам вільно висловлювати свої думки, не турбуючись про можливість неправильної відповіді.</w:t>
      </w:r>
    </w:p>
    <w:p>
      <w:pPr>
        <w:ind w:firstLine="851"/>
        <w:spacing w:line="36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У грі частково змінюється відповідальність учня, він почувається рівним з іншими учнями і не боїться отримати двійку чи виглядати смішним. Проведення уроків у такому форматі дозволяє відволіктися від реальної ситуації та забути про обов’язки. Завдяки цьому методу навчання ви можете розвивати свою уяву та творчі навички залежно від типу гри. Головна перевага цієї гри полягає в тому, що вона підтримує інтерес до теми. Використання ігор на уроках іноземної мови дозволяє цікаво вивчати предмет, покращувати пам’ять, увагу та кмітливість.</w:t>
      </w:r>
    </w:p>
    <w:p>
      <w:r/>
    </w:p>
    <w:sectPr>
      <w:footnotePr>
        <w:pos w:val="pageBottom"/>
        <w:numFmt w:val="decimal"/>
        <w:numStart w:val="1"/>
        <w:numRestart w:val="continuous"/>
      </w:footnotePr>
      <w:endnotePr>
        <w:pos w:val="docEnd"/>
        <w:numFmt w:val="lowerRoman"/>
        <w:numStart w:val="1"/>
        <w:numRestart w:val="continuous"/>
      </w:endnotePr>
      <w:type w:val="nextPage"/>
      <w:pgSz w:h="16834" w:w="11909"/>
      <w:pgMar w:left="1440" w:top="1440" w:right="1440" w:bottom="1440" w:header="0" w:footer="0"/>
      <w:paperSrc w:first="0" w:other="0" a="0" b="0"/>
      <w:pgNumType w:fmt="decimal" w:start="1"/>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0"/>
  <w:doNotShadeFormData w:val="0"/>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0"/>
      <w:tmLastPosIdx w:val="90"/>
    </w:tmLastPosCaret>
    <w:tmLastPosAnchor>
      <w:tmLastPosPgfIdx w:val="0"/>
      <w:tmLastPosIdx w:val="0"/>
    </w:tmLastPosAnchor>
    <w:tmLastPosTblRect w:left="0" w:top="0" w:right="0" w:bottom="0"/>
  </w:tmLastPos>
  <w:tmAppRevision w:date="1732457724" w:val="1068"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Arial"/>
        <w:sz w:val="22"/>
        <w:szCs w:val="22"/>
        <w:lang w:val="ru-ru" w:eastAsia="zh-cn" w:bidi="ar-sa"/>
      </w:rPr>
    </w:rPrDefault>
    <w:pPrDefault>
      <w:pPr>
        <w:spacing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1"/>
    <w:qFormat/>
    <w:basedOn w:val="para0"/>
    <w:next w:val="para0"/>
    <w:pPr>
      <w:spacing w:before="400" w:after="120"/>
      <w:keepNext/>
      <w:keepLines/>
    </w:pPr>
    <w:rPr>
      <w:sz w:val="40"/>
      <w:szCs w:val="40"/>
    </w:rPr>
  </w:style>
  <w:style w:type="paragraph" w:styleId="para2">
    <w:name w:val="heading 2"/>
    <w:qFormat/>
    <w:basedOn w:val="para0"/>
    <w:next w:val="para0"/>
    <w:pPr>
      <w:spacing w:before="360" w:after="120"/>
      <w:keepNext/>
      <w:keepLines/>
    </w:pPr>
    <w:rPr>
      <w:sz w:val="32"/>
      <w:szCs w:val="32"/>
    </w:rPr>
  </w:style>
  <w:style w:type="paragraph" w:styleId="para3">
    <w:name w:val="heading 3"/>
    <w:qFormat/>
    <w:basedOn w:val="para0"/>
    <w:next w:val="para0"/>
    <w:pPr>
      <w:spacing w:before="320" w:after="80"/>
      <w:keepNext/>
      <w:keepLines/>
    </w:pPr>
    <w:rPr>
      <w:color w:val="434343"/>
      <w:sz w:val="28"/>
      <w:szCs w:val="28"/>
    </w:rPr>
  </w:style>
  <w:style w:type="paragraph" w:styleId="para4">
    <w:name w:val="heading 4"/>
    <w:qFormat/>
    <w:basedOn w:val="para0"/>
    <w:next w:val="para0"/>
    <w:pPr>
      <w:spacing w:before="280" w:after="80"/>
      <w:keepNext/>
      <w:keepLines/>
    </w:pPr>
    <w:rPr>
      <w:color w:val="666666"/>
      <w:sz w:val="24"/>
      <w:szCs w:val="24"/>
    </w:rPr>
  </w:style>
  <w:style w:type="paragraph" w:styleId="para5">
    <w:name w:val="heading 5"/>
    <w:qFormat/>
    <w:basedOn w:val="para0"/>
    <w:next w:val="para0"/>
    <w:pPr>
      <w:spacing w:before="240" w:after="80"/>
      <w:keepNext/>
      <w:keepLines/>
    </w:pPr>
    <w:rPr>
      <w:color w:val="666666"/>
    </w:rPr>
  </w:style>
  <w:style w:type="paragraph" w:styleId="para6">
    <w:name w:val="heading 6"/>
    <w:qFormat/>
    <w:basedOn w:val="para0"/>
    <w:next w:val="para0"/>
    <w:pPr>
      <w:spacing w:before="240" w:after="80"/>
      <w:keepNext/>
      <w:keepLines/>
    </w:pPr>
    <w:rPr>
      <w:i/>
      <w:color w:val="666666"/>
    </w:rPr>
  </w:style>
  <w:style w:type="paragraph" w:styleId="para7">
    <w:name w:val="Title"/>
    <w:qFormat/>
    <w:basedOn w:val="para0"/>
    <w:next w:val="para0"/>
    <w:pPr>
      <w:spacing w:after="60"/>
      <w:keepNext/>
      <w:keepLines/>
    </w:pPr>
    <w:rPr>
      <w:sz w:val="52"/>
      <w:szCs w:val="52"/>
    </w:rPr>
  </w:style>
  <w:style w:type="paragraph" w:styleId="para8">
    <w:name w:val="Subtitle"/>
    <w:qFormat/>
    <w:basedOn w:val="para0"/>
    <w:next w:val="para0"/>
    <w:pPr>
      <w:spacing w:after="320"/>
      <w:keepNext/>
      <w:keepLines/>
    </w:pPr>
    <w:rPr>
      <w:color w:val="666666"/>
      <w:sz w:val="30"/>
      <w:szCs w:val="30"/>
    </w:rPr>
  </w:style>
  <w:style w:type="character" w:styleId="char0" w:default="1">
    <w:name w:val="Default Paragraph Font"/>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Arial" w:hAnsi="Arial" w:eastAsia="Arial" w:cs="Arial"/>
        <w:sz w:val="22"/>
        <w:szCs w:val="22"/>
        <w:lang w:val="ru-ru" w:eastAsia="zh-cn" w:bidi="ar-sa"/>
      </w:rPr>
    </w:rPrDefault>
    <w:pPrDefault>
      <w:pPr>
        <w:spacing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1"/>
    <w:qFormat/>
    <w:basedOn w:val="para0"/>
    <w:next w:val="para0"/>
    <w:pPr>
      <w:spacing w:before="400" w:after="120"/>
      <w:keepNext/>
      <w:keepLines/>
    </w:pPr>
    <w:rPr>
      <w:sz w:val="40"/>
      <w:szCs w:val="40"/>
    </w:rPr>
  </w:style>
  <w:style w:type="paragraph" w:styleId="para2">
    <w:name w:val="heading 2"/>
    <w:qFormat/>
    <w:basedOn w:val="para0"/>
    <w:next w:val="para0"/>
    <w:pPr>
      <w:spacing w:before="360" w:after="120"/>
      <w:keepNext/>
      <w:keepLines/>
    </w:pPr>
    <w:rPr>
      <w:sz w:val="32"/>
      <w:szCs w:val="32"/>
    </w:rPr>
  </w:style>
  <w:style w:type="paragraph" w:styleId="para3">
    <w:name w:val="heading 3"/>
    <w:qFormat/>
    <w:basedOn w:val="para0"/>
    <w:next w:val="para0"/>
    <w:pPr>
      <w:spacing w:before="320" w:after="80"/>
      <w:keepNext/>
      <w:keepLines/>
    </w:pPr>
    <w:rPr>
      <w:color w:val="434343"/>
      <w:sz w:val="28"/>
      <w:szCs w:val="28"/>
    </w:rPr>
  </w:style>
  <w:style w:type="paragraph" w:styleId="para4">
    <w:name w:val="heading 4"/>
    <w:qFormat/>
    <w:basedOn w:val="para0"/>
    <w:next w:val="para0"/>
    <w:pPr>
      <w:spacing w:before="280" w:after="80"/>
      <w:keepNext/>
      <w:keepLines/>
    </w:pPr>
    <w:rPr>
      <w:color w:val="666666"/>
      <w:sz w:val="24"/>
      <w:szCs w:val="24"/>
    </w:rPr>
  </w:style>
  <w:style w:type="paragraph" w:styleId="para5">
    <w:name w:val="heading 5"/>
    <w:qFormat/>
    <w:basedOn w:val="para0"/>
    <w:next w:val="para0"/>
    <w:pPr>
      <w:spacing w:before="240" w:after="80"/>
      <w:keepNext/>
      <w:keepLines/>
    </w:pPr>
    <w:rPr>
      <w:color w:val="666666"/>
    </w:rPr>
  </w:style>
  <w:style w:type="paragraph" w:styleId="para6">
    <w:name w:val="heading 6"/>
    <w:qFormat/>
    <w:basedOn w:val="para0"/>
    <w:next w:val="para0"/>
    <w:pPr>
      <w:spacing w:before="240" w:after="80"/>
      <w:keepNext/>
      <w:keepLines/>
    </w:pPr>
    <w:rPr>
      <w:i/>
      <w:color w:val="666666"/>
    </w:rPr>
  </w:style>
  <w:style w:type="paragraph" w:styleId="para7">
    <w:name w:val="Title"/>
    <w:qFormat/>
    <w:basedOn w:val="para0"/>
    <w:next w:val="para0"/>
    <w:pPr>
      <w:spacing w:after="60"/>
      <w:keepNext/>
      <w:keepLines/>
    </w:pPr>
    <w:rPr>
      <w:sz w:val="52"/>
      <w:szCs w:val="52"/>
    </w:rPr>
  </w:style>
  <w:style w:type="paragraph" w:styleId="para8">
    <w:name w:val="Subtitle"/>
    <w:qFormat/>
    <w:basedOn w:val="para0"/>
    <w:next w:val="para0"/>
    <w:pPr>
      <w:spacing w:after="320"/>
      <w:keepNext/>
      <w:keepLines/>
    </w:pPr>
    <w:rPr>
      <w:color w:val="666666"/>
      <w:sz w:val="30"/>
      <w:szCs w:val="30"/>
    </w:rPr>
  </w:style>
  <w:style w:type="character" w:styleId="char0" w:default="1">
    <w:name w:val="Default Paragraph Font"/>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rev.1068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2024-11-24T14:14:38Z</dcterms:created>
  <dcterms:modified xsi:type="dcterms:W3CDTF">2024-11-24T14:15:24Z</dcterms:modified>
</cp:coreProperties>
</file>