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076" w:rsidRDefault="00227076">
      <w:pPr>
        <w:pStyle w:val="a3"/>
        <w:ind w:left="0"/>
        <w:rPr>
          <w:sz w:val="20"/>
        </w:rPr>
      </w:pPr>
    </w:p>
    <w:p w:rsidR="00227076" w:rsidRDefault="00227076">
      <w:pPr>
        <w:pStyle w:val="a3"/>
        <w:ind w:left="0"/>
        <w:rPr>
          <w:sz w:val="20"/>
        </w:rPr>
      </w:pPr>
    </w:p>
    <w:p w:rsidR="00227076" w:rsidRDefault="00227076">
      <w:pPr>
        <w:pStyle w:val="a3"/>
        <w:ind w:left="0"/>
        <w:rPr>
          <w:sz w:val="20"/>
        </w:rPr>
      </w:pPr>
    </w:p>
    <w:p w:rsidR="00227076" w:rsidRDefault="00227076">
      <w:pPr>
        <w:pStyle w:val="a3"/>
        <w:ind w:left="0"/>
        <w:rPr>
          <w:sz w:val="20"/>
        </w:rPr>
      </w:pPr>
    </w:p>
    <w:p w:rsidR="00227076" w:rsidRDefault="00227076">
      <w:pPr>
        <w:pStyle w:val="a3"/>
        <w:ind w:left="0"/>
        <w:rPr>
          <w:sz w:val="20"/>
        </w:rPr>
      </w:pPr>
    </w:p>
    <w:p w:rsidR="00227076" w:rsidRDefault="00227076">
      <w:pPr>
        <w:pStyle w:val="a3"/>
        <w:ind w:left="0"/>
        <w:rPr>
          <w:sz w:val="20"/>
        </w:rPr>
      </w:pPr>
    </w:p>
    <w:p w:rsidR="00227076" w:rsidRDefault="00227076">
      <w:pPr>
        <w:pStyle w:val="a3"/>
        <w:ind w:left="0"/>
        <w:rPr>
          <w:sz w:val="20"/>
        </w:rPr>
      </w:pPr>
    </w:p>
    <w:p w:rsidR="00227076" w:rsidRDefault="00294526">
      <w:pPr>
        <w:spacing w:before="183"/>
        <w:ind w:left="12"/>
        <w:jc w:val="center"/>
        <w:rPr>
          <w:b/>
          <w:i/>
          <w:sz w:val="96"/>
        </w:rPr>
      </w:pPr>
      <w:r>
        <w:rPr>
          <w:b/>
          <w:i/>
          <w:sz w:val="96"/>
        </w:rPr>
        <w:t xml:space="preserve">Інтерактивні </w:t>
      </w:r>
      <w:r>
        <w:rPr>
          <w:b/>
          <w:i/>
          <w:spacing w:val="-3"/>
          <w:sz w:val="96"/>
        </w:rPr>
        <w:t xml:space="preserve">форми </w:t>
      </w:r>
      <w:r>
        <w:rPr>
          <w:b/>
          <w:i/>
          <w:sz w:val="96"/>
        </w:rPr>
        <w:t>роботи</w:t>
      </w:r>
    </w:p>
    <w:p w:rsidR="00227076" w:rsidRDefault="00294526">
      <w:pPr>
        <w:spacing w:before="1"/>
        <w:ind w:left="2118" w:right="2103"/>
        <w:jc w:val="center"/>
        <w:rPr>
          <w:b/>
          <w:i/>
          <w:sz w:val="96"/>
        </w:rPr>
      </w:pPr>
      <w:r>
        <w:rPr>
          <w:b/>
          <w:i/>
          <w:sz w:val="96"/>
        </w:rPr>
        <w:t xml:space="preserve">в </w:t>
      </w:r>
      <w:r>
        <w:rPr>
          <w:b/>
          <w:i/>
          <w:spacing w:val="-3"/>
          <w:sz w:val="96"/>
        </w:rPr>
        <w:t xml:space="preserve">навчально- </w:t>
      </w:r>
      <w:r>
        <w:rPr>
          <w:b/>
          <w:i/>
          <w:sz w:val="96"/>
        </w:rPr>
        <w:t>виховному просторі</w:t>
      </w:r>
    </w:p>
    <w:p w:rsidR="00227076" w:rsidRDefault="00227076">
      <w:pPr>
        <w:pStyle w:val="a3"/>
        <w:ind w:left="0"/>
        <w:rPr>
          <w:b/>
          <w:i/>
          <w:sz w:val="106"/>
        </w:rPr>
      </w:pPr>
    </w:p>
    <w:p w:rsidR="00227076" w:rsidRDefault="00227076">
      <w:pPr>
        <w:pStyle w:val="a3"/>
        <w:ind w:left="0"/>
        <w:rPr>
          <w:b/>
          <w:i/>
          <w:sz w:val="106"/>
        </w:rPr>
      </w:pPr>
    </w:p>
    <w:p w:rsidR="00227076" w:rsidRDefault="00227076">
      <w:pPr>
        <w:pStyle w:val="a3"/>
        <w:spacing w:before="10"/>
        <w:ind w:left="0"/>
        <w:rPr>
          <w:b/>
          <w:i/>
          <w:sz w:val="151"/>
        </w:rPr>
      </w:pPr>
    </w:p>
    <w:p w:rsidR="00227076" w:rsidRDefault="00294526">
      <w:pPr>
        <w:pStyle w:val="11"/>
        <w:ind w:left="6107" w:right="109" w:firstLine="235"/>
        <w:jc w:val="right"/>
        <w:rPr>
          <w:u w:val="none"/>
        </w:rPr>
      </w:pPr>
      <w:r>
        <w:rPr>
          <w:u w:val="none"/>
        </w:rPr>
        <w:t>Матеріал</w:t>
      </w:r>
      <w:r>
        <w:rPr>
          <w:spacing w:val="-15"/>
          <w:u w:val="none"/>
        </w:rPr>
        <w:t xml:space="preserve"> </w:t>
      </w:r>
      <w:r>
        <w:rPr>
          <w:u w:val="none"/>
        </w:rPr>
        <w:t>підготовлений</w:t>
      </w:r>
      <w:r>
        <w:rPr>
          <w:w w:val="99"/>
          <w:u w:val="none"/>
        </w:rPr>
        <w:t xml:space="preserve"> </w:t>
      </w:r>
      <w:r>
        <w:rPr>
          <w:u w:val="none"/>
        </w:rPr>
        <w:t>вчителем англійської</w:t>
      </w:r>
      <w:r>
        <w:rPr>
          <w:spacing w:val="-16"/>
          <w:u w:val="none"/>
        </w:rPr>
        <w:t xml:space="preserve"> </w:t>
      </w:r>
      <w:r>
        <w:rPr>
          <w:u w:val="none"/>
        </w:rPr>
        <w:t>мови</w:t>
      </w:r>
    </w:p>
    <w:p w:rsidR="00227076" w:rsidRDefault="00294526">
      <w:pPr>
        <w:spacing w:line="321" w:lineRule="exact"/>
        <w:ind w:right="103"/>
        <w:jc w:val="right"/>
        <w:rPr>
          <w:b/>
          <w:i/>
          <w:sz w:val="28"/>
        </w:rPr>
      </w:pPr>
      <w:proofErr w:type="spellStart"/>
      <w:r>
        <w:rPr>
          <w:b/>
          <w:i/>
          <w:sz w:val="28"/>
        </w:rPr>
        <w:t>Більчук</w:t>
      </w:r>
      <w:proofErr w:type="spellEnd"/>
      <w:r>
        <w:rPr>
          <w:b/>
          <w:i/>
          <w:spacing w:val="-7"/>
          <w:sz w:val="28"/>
        </w:rPr>
        <w:t xml:space="preserve"> </w:t>
      </w:r>
      <w:r>
        <w:rPr>
          <w:b/>
          <w:i/>
          <w:sz w:val="28"/>
        </w:rPr>
        <w:t>І.В.</w:t>
      </w:r>
    </w:p>
    <w:p w:rsidR="00227076" w:rsidRDefault="00227076">
      <w:pPr>
        <w:pStyle w:val="a3"/>
        <w:spacing w:before="6"/>
        <w:ind w:left="0"/>
        <w:rPr>
          <w:b/>
          <w:i/>
          <w:sz w:val="27"/>
        </w:rPr>
      </w:pPr>
    </w:p>
    <w:p w:rsidR="00227076" w:rsidRDefault="00227076">
      <w:pPr>
        <w:sectPr w:rsidR="00227076">
          <w:type w:val="continuous"/>
          <w:pgSz w:w="11910" w:h="16840"/>
          <w:pgMar w:top="1580" w:right="740" w:bottom="280" w:left="1580" w:header="720" w:footer="720" w:gutter="0"/>
          <w:cols w:space="720"/>
        </w:sectPr>
      </w:pPr>
      <w:bookmarkStart w:id="0" w:name="_GoBack"/>
      <w:bookmarkEnd w:id="0"/>
    </w:p>
    <w:p w:rsidR="00227076" w:rsidRDefault="00294526">
      <w:pPr>
        <w:pStyle w:val="11"/>
        <w:spacing w:before="74" w:line="319" w:lineRule="exact"/>
        <w:ind w:left="4470"/>
        <w:rPr>
          <w:u w:val="none"/>
        </w:rPr>
      </w:pPr>
      <w:r>
        <w:rPr>
          <w:b w:val="0"/>
          <w:i w:val="0"/>
          <w:spacing w:val="-70"/>
          <w:w w:val="99"/>
          <w:u w:val="thick"/>
        </w:rPr>
        <w:lastRenderedPageBreak/>
        <w:t xml:space="preserve"> </w:t>
      </w:r>
      <w:r>
        <w:rPr>
          <w:u w:val="thick"/>
        </w:rPr>
        <w:t>План</w:t>
      </w:r>
    </w:p>
    <w:p w:rsidR="00227076" w:rsidRDefault="00294526">
      <w:pPr>
        <w:pStyle w:val="a4"/>
        <w:numPr>
          <w:ilvl w:val="0"/>
          <w:numId w:val="2"/>
        </w:numPr>
        <w:tabs>
          <w:tab w:val="left" w:pos="1201"/>
        </w:tabs>
        <w:spacing w:line="319" w:lineRule="exact"/>
        <w:ind w:hanging="361"/>
        <w:rPr>
          <w:sz w:val="28"/>
        </w:rPr>
      </w:pPr>
      <w:r>
        <w:rPr>
          <w:sz w:val="28"/>
        </w:rPr>
        <w:t>Вступ.</w:t>
      </w:r>
    </w:p>
    <w:p w:rsidR="00227076" w:rsidRDefault="00294526">
      <w:pPr>
        <w:pStyle w:val="a4"/>
        <w:numPr>
          <w:ilvl w:val="0"/>
          <w:numId w:val="2"/>
        </w:numPr>
        <w:tabs>
          <w:tab w:val="left" w:pos="1201"/>
        </w:tabs>
        <w:ind w:hanging="361"/>
        <w:rPr>
          <w:sz w:val="28"/>
        </w:rPr>
      </w:pPr>
      <w:r>
        <w:rPr>
          <w:sz w:val="28"/>
        </w:rPr>
        <w:t>Інтерактивність. Інтерактивні форми</w:t>
      </w:r>
      <w:r>
        <w:rPr>
          <w:spacing w:val="-1"/>
          <w:sz w:val="28"/>
        </w:rPr>
        <w:t xml:space="preserve"> </w:t>
      </w:r>
      <w:r>
        <w:rPr>
          <w:sz w:val="28"/>
        </w:rPr>
        <w:t>роботи.</w:t>
      </w:r>
    </w:p>
    <w:p w:rsidR="00227076" w:rsidRDefault="00294526">
      <w:pPr>
        <w:pStyle w:val="a4"/>
        <w:numPr>
          <w:ilvl w:val="0"/>
          <w:numId w:val="2"/>
        </w:numPr>
        <w:tabs>
          <w:tab w:val="left" w:pos="1201"/>
        </w:tabs>
        <w:spacing w:before="5"/>
        <w:ind w:hanging="361"/>
        <w:rPr>
          <w:sz w:val="28"/>
        </w:rPr>
      </w:pPr>
      <w:r>
        <w:rPr>
          <w:sz w:val="28"/>
        </w:rPr>
        <w:t>Список використаних</w:t>
      </w:r>
      <w:r>
        <w:rPr>
          <w:spacing w:val="-2"/>
          <w:sz w:val="28"/>
        </w:rPr>
        <w:t xml:space="preserve"> </w:t>
      </w:r>
      <w:r>
        <w:rPr>
          <w:sz w:val="28"/>
        </w:rPr>
        <w:t>джерел</w:t>
      </w:r>
    </w:p>
    <w:p w:rsidR="00227076" w:rsidRDefault="00227076">
      <w:pPr>
        <w:rPr>
          <w:sz w:val="28"/>
        </w:rPr>
        <w:sectPr w:rsidR="00227076">
          <w:pgSz w:w="11910" w:h="16840"/>
          <w:pgMar w:top="1360" w:right="740" w:bottom="280" w:left="1580" w:header="720" w:footer="720" w:gutter="0"/>
          <w:cols w:space="720"/>
        </w:sectPr>
      </w:pPr>
    </w:p>
    <w:p w:rsidR="00227076" w:rsidRDefault="00294526">
      <w:pPr>
        <w:pStyle w:val="11"/>
        <w:spacing w:before="175"/>
        <w:ind w:left="864"/>
        <w:rPr>
          <w:u w:val="none"/>
        </w:rPr>
      </w:pPr>
      <w:r>
        <w:rPr>
          <w:b w:val="0"/>
          <w:i w:val="0"/>
          <w:w w:val="99"/>
          <w:u w:val="thick"/>
        </w:rPr>
        <w:lastRenderedPageBreak/>
        <w:t xml:space="preserve"> </w:t>
      </w:r>
      <w:r>
        <w:rPr>
          <w:u w:val="thick"/>
        </w:rPr>
        <w:t>Інтерактивні форми роботи в навчально-виховному просторі</w:t>
      </w:r>
    </w:p>
    <w:p w:rsidR="00227076" w:rsidRDefault="00227076">
      <w:pPr>
        <w:pStyle w:val="a3"/>
        <w:spacing w:before="10"/>
        <w:ind w:left="0"/>
        <w:rPr>
          <w:b/>
          <w:i/>
          <w:sz w:val="20"/>
        </w:rPr>
      </w:pPr>
    </w:p>
    <w:p w:rsidR="00227076" w:rsidRDefault="00294526">
      <w:pPr>
        <w:spacing w:before="87"/>
        <w:ind w:left="14"/>
        <w:jc w:val="center"/>
        <w:rPr>
          <w:b/>
          <w:i/>
          <w:sz w:val="28"/>
        </w:rPr>
      </w:pPr>
      <w:r>
        <w:rPr>
          <w:spacing w:val="-70"/>
          <w:w w:val="99"/>
          <w:sz w:val="28"/>
          <w:u w:val="thick"/>
        </w:rPr>
        <w:t xml:space="preserve"> </w:t>
      </w:r>
      <w:r>
        <w:rPr>
          <w:b/>
          <w:i/>
          <w:sz w:val="28"/>
          <w:u w:val="thick"/>
        </w:rPr>
        <w:t>Вступ</w:t>
      </w:r>
    </w:p>
    <w:p w:rsidR="00227076" w:rsidRDefault="00227076">
      <w:pPr>
        <w:pStyle w:val="a3"/>
        <w:ind w:left="0"/>
        <w:rPr>
          <w:b/>
          <w:i/>
          <w:sz w:val="20"/>
        </w:rPr>
      </w:pPr>
    </w:p>
    <w:p w:rsidR="00227076" w:rsidRDefault="00294526">
      <w:pPr>
        <w:pStyle w:val="a3"/>
        <w:spacing w:before="87"/>
        <w:ind w:firstLine="72"/>
      </w:pPr>
      <w:r>
        <w:t>Українське суспільство, як і все людство, перебуває під впливом потужних глобалізаційних процесів та швидких змін умов життя, які вимагають модернізації освітньої системи й оновлення освітніх цілей.</w:t>
      </w:r>
    </w:p>
    <w:p w:rsidR="00227076" w:rsidRDefault="00294526">
      <w:pPr>
        <w:pStyle w:val="a3"/>
        <w:ind w:right="245" w:firstLine="216"/>
      </w:pPr>
      <w:r>
        <w:t>Школа має бути державно-громадським загальноосвітнім закладом, який організовує свою діяльність на ґрунті національної культури і національних традицій, а за змістом і формами роботи відповідає національно-культурним потребам України, її становленню і розвитку як суверенної держави</w:t>
      </w:r>
      <w:r>
        <w:rPr>
          <w:color w:val="1222FF"/>
        </w:rPr>
        <w:t>.</w:t>
      </w:r>
    </w:p>
    <w:p w:rsidR="00227076" w:rsidRDefault="00294526">
      <w:pPr>
        <w:pStyle w:val="a3"/>
        <w:ind w:firstLine="216"/>
      </w:pPr>
      <w:r>
        <w:t>Виховна робота в школі розглядається як цілісна система навчально - виховного процесу. З ускладненням діяльності школи ускладнюється й така важлива ланка, як виховна робота з учнями, складнішим і відповідальнішим стає процес управління нею.</w:t>
      </w:r>
    </w:p>
    <w:p w:rsidR="00227076" w:rsidRDefault="00294526">
      <w:pPr>
        <w:pStyle w:val="a3"/>
        <w:spacing w:before="1"/>
        <w:ind w:right="151" w:firstLine="216"/>
      </w:pPr>
      <w:r>
        <w:t>Сама система виховної роботи школи спрямована на особистість дитини, розвиток її природних задатків, створення комфортних умов для розвитку, творчої співдружності. Педагогічний колектив навчального закладу постійно працює над вивченням індивідуальних особливостей</w:t>
      </w:r>
      <w:r w:rsidR="00505676">
        <w:t xml:space="preserve"> </w:t>
      </w:r>
      <w:r>
        <w:t>учнів, їх активності, культури, поведінки, зайнятості в гуртках, секціях, вивчає нахили, інтереси школярів для того, щоб дати якісні знання в</w:t>
      </w:r>
      <w:r w:rsidR="00505676">
        <w:t xml:space="preserve"> </w:t>
      </w:r>
      <w:r>
        <w:t>умовах сучасної школи. Класні керівники мають вибирати такі форми і методи роботи, які могли б захопити і спрямувати кожного учня на шлях наукового пошуку, самовизначення та самореалізації. Успіх виховного процесу залежить від відносин між учителем і учнем, які мають будуватися на основі співдружності,</w:t>
      </w:r>
      <w:r>
        <w:rPr>
          <w:spacing w:val="-10"/>
        </w:rPr>
        <w:t xml:space="preserve"> </w:t>
      </w:r>
      <w:r>
        <w:t>співробітництва</w:t>
      </w:r>
    </w:p>
    <w:p w:rsidR="00227076" w:rsidRDefault="00294526">
      <w:pPr>
        <w:pStyle w:val="a3"/>
        <w:spacing w:line="319" w:lineRule="exact"/>
      </w:pPr>
      <w:r>
        <w:t>та взаєморозуміння.</w:t>
      </w:r>
    </w:p>
    <w:p w:rsidR="00227076" w:rsidRDefault="00294526">
      <w:pPr>
        <w:pStyle w:val="a3"/>
        <w:spacing w:before="48" w:line="276" w:lineRule="auto"/>
        <w:ind w:right="143" w:firstLine="216"/>
      </w:pPr>
      <w:r>
        <w:t>Особистісна складова в сучасному освітньому просторі передбачає такий навчально-виховний процес, в якому вчитель працює над реалізацією таких концептуальних засад, як створення умов для активної пізнавальної діяльності здобувачів освіти , розвитку їхніх індивідуальних здібностей та талантів. В період втілення в життя освітньої реформи важливим фактором є гармонійне поєднання навчальних і виховних форм, методів і прийомів, за умов повної гуманізації та модернізації навчального середовища й освітнього процесу.</w:t>
      </w:r>
    </w:p>
    <w:p w:rsidR="00227076" w:rsidRDefault="00294526">
      <w:pPr>
        <w:pStyle w:val="a3"/>
        <w:spacing w:before="5" w:line="276" w:lineRule="auto"/>
        <w:ind w:right="152" w:firstLine="216"/>
      </w:pPr>
      <w:r>
        <w:t>Реалізувати завдання виховання особистості можливо лише за умови єдності трьох складових освіти – навчання, розвитку і виховання. Навчання діє на індивідуально-виконавчий зміст діяльності, формує знання, навички й уміння. Виховання ж формує загальнолюдські цінності, принципи гуманізму, громадянську свідомість, взаємоповагу до оточуючих, осмислення своєї діяльності та відповідальність.</w:t>
      </w:r>
    </w:p>
    <w:p w:rsidR="00227076" w:rsidRDefault="00227076">
      <w:pPr>
        <w:spacing w:line="276" w:lineRule="auto"/>
        <w:sectPr w:rsidR="00227076">
          <w:pgSz w:w="11910" w:h="16840"/>
          <w:pgMar w:top="1580" w:right="740" w:bottom="280" w:left="1580" w:header="720" w:footer="720" w:gutter="0"/>
          <w:cols w:space="720"/>
        </w:sectPr>
      </w:pPr>
    </w:p>
    <w:p w:rsidR="00227076" w:rsidRDefault="00294526">
      <w:pPr>
        <w:pStyle w:val="a3"/>
        <w:spacing w:before="67" w:line="276" w:lineRule="auto"/>
        <w:ind w:right="196" w:firstLine="216"/>
      </w:pPr>
      <w:r>
        <w:lastRenderedPageBreak/>
        <w:t>У роботі вчителя навчання й виховання взаємопов’язані. Для досягнення цілей виховання необхідним є комплексний підхід із залученням до цієї роботи всього педагогічного колективу й адміністрації навчального закладу , органів учнівського самоврядування та батьківської громади.</w:t>
      </w:r>
    </w:p>
    <w:p w:rsidR="00227076" w:rsidRDefault="00294526">
      <w:pPr>
        <w:pStyle w:val="a3"/>
        <w:spacing w:before="3"/>
        <w:ind w:right="110" w:firstLine="782"/>
        <w:jc w:val="both"/>
      </w:pPr>
      <w:r>
        <w:t xml:space="preserve">Отже, відповідно до концепції Нової Української школи дитина спочатку набуває </w:t>
      </w:r>
      <w:proofErr w:type="spellStart"/>
      <w:r>
        <w:t>компетентностей</w:t>
      </w:r>
      <w:proofErr w:type="spellEnd"/>
      <w:r>
        <w:t>, а вже потім починає здобувати знання. [4]</w:t>
      </w:r>
    </w:p>
    <w:p w:rsidR="00227076" w:rsidRDefault="00294526">
      <w:pPr>
        <w:pStyle w:val="a3"/>
        <w:ind w:right="109" w:firstLine="566"/>
        <w:jc w:val="both"/>
      </w:pPr>
      <w:r>
        <w:t xml:space="preserve">Для реалізації поставленого завдання - створення виховного простору, </w:t>
      </w:r>
      <w:r>
        <w:rPr>
          <w:spacing w:val="-3"/>
        </w:rPr>
        <w:t xml:space="preserve">під </w:t>
      </w:r>
      <w:r>
        <w:t xml:space="preserve">яким розуміємо не тільки середовище, а й духовний простір учня і педагога, що впливає на розвиток особистості та її компетенцій, велика увага приділяється інтерактивним формам та методам реалізації виховного процесу в навчальних закладах ( тренінгові заняття, семінари, обмін думками й досвідом у форматі «Дошка оголошень», круглі столи з використанням різноманітних форм роботи (презентації, лекції, дискусії, мотиваційні блоки, робота малими групами, які співпрацюють між собою, рухавки, поєднання колективної роботи з індивідуальною, </w:t>
      </w:r>
      <w:proofErr w:type="spellStart"/>
      <w:r>
        <w:t>буккросінг</w:t>
      </w:r>
      <w:proofErr w:type="spellEnd"/>
      <w:r>
        <w:t xml:space="preserve">, </w:t>
      </w:r>
      <w:proofErr w:type="spellStart"/>
      <w:r>
        <w:t>воркшоп</w:t>
      </w:r>
      <w:proofErr w:type="spellEnd"/>
      <w:r>
        <w:t xml:space="preserve">, розробка проектів; ділові ігри, які моделюють  реальні  ситуації  та  процеси)  та методи роботи («Мозковий штурм», </w:t>
      </w:r>
      <w:proofErr w:type="spellStart"/>
      <w:r>
        <w:t>модерація</w:t>
      </w:r>
      <w:proofErr w:type="spellEnd"/>
      <w:r>
        <w:t xml:space="preserve">, </w:t>
      </w:r>
      <w:proofErr w:type="spellStart"/>
      <w:r>
        <w:t>гронування</w:t>
      </w:r>
      <w:proofErr w:type="spellEnd"/>
      <w:r>
        <w:t>,</w:t>
      </w:r>
      <w:r>
        <w:rPr>
          <w:spacing w:val="12"/>
        </w:rPr>
        <w:t xml:space="preserve"> </w:t>
      </w:r>
      <w:proofErr w:type="spellStart"/>
      <w:r>
        <w:t>фасилітація</w:t>
      </w:r>
      <w:proofErr w:type="spellEnd"/>
      <w:r>
        <w:t>,</w:t>
      </w:r>
    </w:p>
    <w:p w:rsidR="00227076" w:rsidRDefault="00294526">
      <w:pPr>
        <w:pStyle w:val="a3"/>
        <w:spacing w:before="1"/>
        <w:ind w:right="110"/>
        <w:jc w:val="both"/>
      </w:pPr>
      <w:r>
        <w:t xml:space="preserve">«криголами», «кути», проективне малювання, «Асоціативний  кущ», генерація ідей за допомогою «Мозкової атаки», «Акваріум», </w:t>
      </w:r>
      <w:proofErr w:type="spellStart"/>
      <w:r>
        <w:t>шерінг</w:t>
      </w:r>
      <w:proofErr w:type="spellEnd"/>
      <w:r>
        <w:t>, ситуаційні вправи, інтерактивні рольові ігри з використанням комунікативних стилів поведінки,</w:t>
      </w:r>
      <w:r>
        <w:rPr>
          <w:spacing w:val="-2"/>
        </w:rPr>
        <w:t xml:space="preserve"> </w:t>
      </w:r>
      <w:r>
        <w:t>тощо).</w:t>
      </w:r>
    </w:p>
    <w:p w:rsidR="00227076" w:rsidRDefault="00227076">
      <w:pPr>
        <w:jc w:val="both"/>
        <w:sectPr w:rsidR="00227076">
          <w:pgSz w:w="11910" w:h="16840"/>
          <w:pgMar w:top="1040" w:right="740" w:bottom="280" w:left="1580" w:header="720" w:footer="720" w:gutter="0"/>
          <w:cols w:space="720"/>
        </w:sectPr>
      </w:pPr>
    </w:p>
    <w:p w:rsidR="00227076" w:rsidRDefault="00294526">
      <w:pPr>
        <w:pStyle w:val="11"/>
        <w:spacing w:before="175"/>
        <w:jc w:val="center"/>
        <w:rPr>
          <w:u w:val="none"/>
        </w:rPr>
      </w:pPr>
      <w:r>
        <w:rPr>
          <w:b w:val="0"/>
          <w:i w:val="0"/>
          <w:spacing w:val="-70"/>
          <w:w w:val="99"/>
          <w:u w:val="thick"/>
        </w:rPr>
        <w:lastRenderedPageBreak/>
        <w:t xml:space="preserve"> </w:t>
      </w:r>
      <w:r>
        <w:rPr>
          <w:u w:val="thick"/>
        </w:rPr>
        <w:t>Інтерактивність. Інтерактивні форми роботи.</w:t>
      </w:r>
    </w:p>
    <w:p w:rsidR="00227076" w:rsidRDefault="00227076">
      <w:pPr>
        <w:pStyle w:val="a3"/>
        <w:spacing w:before="5"/>
        <w:ind w:left="0"/>
        <w:rPr>
          <w:b/>
          <w:i/>
          <w:sz w:val="20"/>
        </w:rPr>
      </w:pPr>
    </w:p>
    <w:p w:rsidR="00227076" w:rsidRDefault="00294526">
      <w:pPr>
        <w:pStyle w:val="a3"/>
        <w:spacing w:before="87"/>
        <w:ind w:right="245" w:firstLine="283"/>
      </w:pPr>
      <w:r>
        <w:rPr>
          <w:b/>
        </w:rPr>
        <w:t xml:space="preserve">Інтерактивність – </w:t>
      </w:r>
      <w:r>
        <w:t>здатність взаємодіяти або знаходитися в режимі діалогу з ким-небудь (людиною) або з чим-небудь (наприклад, комп'ютером).[4]</w:t>
      </w:r>
    </w:p>
    <w:p w:rsidR="00227076" w:rsidRDefault="00294526">
      <w:pPr>
        <w:pStyle w:val="a3"/>
        <w:ind w:right="107" w:firstLine="216"/>
        <w:jc w:val="both"/>
      </w:pPr>
      <w:r>
        <w:t>До переваг інтерактивних форм роботи ми відносимо те, що вони мають високу результативність у засвоєнні знань та формуванні практичних вмінь і навичок; дозволяють за той самий проміжок навчального часу збільшити обсяг виконаної роботи; сприяють формуванню вміння співпрацювати в команді; розвивають гуманні, толерантні стосунки між учасниками навчально-виховного процесу;активізують власний досвід, знання та вміння учасників навчально-виховного процесу, розвивають пам’ять та здатність до самоконтролю. [4]</w:t>
      </w:r>
    </w:p>
    <w:p w:rsidR="00227076" w:rsidRDefault="00294526">
      <w:pPr>
        <w:pStyle w:val="a3"/>
        <w:spacing w:line="242" w:lineRule="auto"/>
        <w:ind w:right="110" w:firstLine="566"/>
        <w:jc w:val="both"/>
      </w:pPr>
      <w:r>
        <w:rPr>
          <w:b/>
        </w:rPr>
        <w:t xml:space="preserve">Інтерактивні форми роботи: </w:t>
      </w:r>
      <w:r>
        <w:t>театралізовані, інтерактивно-ігрові, інтелектуально-пізнавальні, художньо-прикладні, проекти (дослідження).[2, с.8]</w:t>
      </w:r>
    </w:p>
    <w:p w:rsidR="00227076" w:rsidRDefault="00294526">
      <w:pPr>
        <w:pStyle w:val="a3"/>
        <w:ind w:right="108" w:firstLine="566"/>
        <w:jc w:val="both"/>
      </w:pPr>
      <w:r>
        <w:t>В театралізованих формах роботи найскладніші й найцікавіші – розкривають тему за допомогою художніх образів, засобів театралізації, використання творчих здібностей учнів. Активізують креативну діяльність учнів і вчителя. Вистави можуть бути показані багаторазово, що дає можливість працювати з великою і різноманітною аудиторією.[2, с.11]</w:t>
      </w:r>
    </w:p>
    <w:p w:rsidR="00227076" w:rsidRDefault="00294526">
      <w:pPr>
        <w:pStyle w:val="a3"/>
        <w:ind w:right="112" w:firstLine="566"/>
        <w:jc w:val="both"/>
      </w:pPr>
      <w:r>
        <w:rPr>
          <w:b/>
          <w:i/>
        </w:rPr>
        <w:t>Літературно-музична  композиція</w:t>
      </w:r>
      <w:r>
        <w:rPr>
          <w:i/>
        </w:rPr>
        <w:t xml:space="preserve">.  </w:t>
      </w:r>
      <w:r>
        <w:t>Композиційно  побудоване подання необхідної інформації просвітницького чи профілактичного спрямування у музичному оформленні. Активізації уваги сприяють динамічність дійства, яскрава візуалізація, застосування виразних сценічних прийомів, а також музичне</w:t>
      </w:r>
      <w:r>
        <w:rPr>
          <w:spacing w:val="6"/>
        </w:rPr>
        <w:t xml:space="preserve"> </w:t>
      </w:r>
      <w:r>
        <w:t>наповнення.</w:t>
      </w:r>
    </w:p>
    <w:p w:rsidR="00227076" w:rsidRDefault="00294526">
      <w:pPr>
        <w:pStyle w:val="a3"/>
        <w:ind w:right="110" w:firstLine="566"/>
        <w:jc w:val="both"/>
      </w:pPr>
      <w:r>
        <w:rPr>
          <w:b/>
          <w:i/>
        </w:rPr>
        <w:t>Тематичний концерт</w:t>
      </w:r>
      <w:r>
        <w:t>. Поєднано єдиною темою різні за жанром художніх номерів у одній програмі. Тема концерту відображає його призначення. Конферанс повинен містити інформацію відповідно до теми концерту. Складовими концерту може бути пісенна вікторина, караоке, збір благодійних коштів.</w:t>
      </w:r>
    </w:p>
    <w:p w:rsidR="00227076" w:rsidRDefault="00294526">
      <w:pPr>
        <w:pStyle w:val="a3"/>
        <w:ind w:right="108" w:firstLine="566"/>
        <w:jc w:val="both"/>
      </w:pPr>
      <w:r>
        <w:rPr>
          <w:b/>
          <w:i/>
        </w:rPr>
        <w:t>Публіцистична вистава (агітбригада)</w:t>
      </w:r>
      <w:r>
        <w:t>. Цей жанр народився як можливість вести агітаційну роботу за допомогою сценічних прийомів, завдяки яким документальний, публіцистичний зміст набуває  художніх форм. Основа – монтаж різноманітних епізодів, сценічних жанрів, деякі з них можуть мати навіть гумористичний ґатунок. Ознаки жанру: віршовані тексти, відомі пісні, які набули нового змісту, використання прийому «апорт», театралізовані мініатюри.</w:t>
      </w:r>
      <w:r w:rsidR="00505676">
        <w:t xml:space="preserve"> </w:t>
      </w:r>
      <w:r>
        <w:t>Яскравий та переконливий виклад інформації – важлива запорука дієвого профілактичного ефекту публіцистичної вистави.</w:t>
      </w:r>
    </w:p>
    <w:p w:rsidR="00227076" w:rsidRDefault="00294526">
      <w:pPr>
        <w:pStyle w:val="a3"/>
        <w:spacing w:line="242" w:lineRule="auto"/>
        <w:ind w:right="115" w:firstLine="566"/>
        <w:jc w:val="both"/>
      </w:pPr>
      <w:r>
        <w:rPr>
          <w:b/>
          <w:i/>
        </w:rPr>
        <w:t>Змагання команд КВК</w:t>
      </w:r>
      <w:r>
        <w:t>. Найпопулярніший серед молоді жанр. Він легкий, рухливий, емоційний, гумористичний. Необхідно доречно підібрати тему! Дуже важливим у цьому жанрі є «здоровий» гумор, який має викривати</w:t>
      </w:r>
    </w:p>
    <w:p w:rsidR="00227076" w:rsidRDefault="00227076">
      <w:pPr>
        <w:spacing w:line="242" w:lineRule="auto"/>
        <w:jc w:val="both"/>
        <w:sectPr w:rsidR="00227076">
          <w:pgSz w:w="11910" w:h="16840"/>
          <w:pgMar w:top="1580" w:right="740" w:bottom="280" w:left="1580" w:header="720" w:footer="720" w:gutter="0"/>
          <w:cols w:space="720"/>
        </w:sectPr>
      </w:pPr>
    </w:p>
    <w:p w:rsidR="00227076" w:rsidRDefault="00294526">
      <w:pPr>
        <w:pStyle w:val="a3"/>
        <w:spacing w:before="67"/>
        <w:ind w:right="113"/>
        <w:jc w:val="both"/>
      </w:pPr>
      <w:r>
        <w:lastRenderedPageBreak/>
        <w:t>вади легковажної поведінки, сценічна культура, жвавість, гнучкість мислення.</w:t>
      </w:r>
    </w:p>
    <w:p w:rsidR="00227076" w:rsidRDefault="00294526">
      <w:pPr>
        <w:pStyle w:val="a3"/>
        <w:ind w:right="110" w:firstLine="566"/>
        <w:jc w:val="both"/>
      </w:pPr>
      <w:r>
        <w:rPr>
          <w:b/>
          <w:i/>
        </w:rPr>
        <w:t>Пластично-хореографічна вистава</w:t>
      </w:r>
      <w:r>
        <w:t xml:space="preserve">. </w:t>
      </w:r>
      <w:r>
        <w:rPr>
          <w:spacing w:val="-3"/>
        </w:rPr>
        <w:t xml:space="preserve">Це </w:t>
      </w:r>
      <w:r>
        <w:t>вистава, де основним засобом вираження інформаційно-просвітницького чи профілактичного матеріалу є пластика: рухи тіла, міміка, жест. Така вистава ведеться мовою символів і потребує виразних костюмів, реквізиту, можливо гриму, яскравих театральних атрибутів. Сюжет такої вистави повинен бути ясним і зрозумілим навіть без слів, у ньому має бути яскраво виражена боротьба позитиву й негативу.</w:t>
      </w:r>
      <w:r w:rsidR="00505676">
        <w:t xml:space="preserve"> </w:t>
      </w:r>
      <w:r>
        <w:t>Така вистава потребує також дуже виразного музичного рішення, а при можливості і використання сучасних технічних засобів</w:t>
      </w:r>
      <w:r w:rsidR="00505676">
        <w:t>.</w:t>
      </w:r>
      <w:r>
        <w:t xml:space="preserve"> Дійовими особами можуть бути як герої-люди (школяр,</w:t>
      </w:r>
      <w:r w:rsidR="00505676">
        <w:t xml:space="preserve"> наркоман, лікар), так і герої-</w:t>
      </w:r>
      <w:r>
        <w:t>символи (птах, ангел смерті, душа).</w:t>
      </w:r>
      <w:r w:rsidR="00505676">
        <w:t xml:space="preserve"> В</w:t>
      </w:r>
      <w:r>
        <w:t>ис</w:t>
      </w:r>
      <w:r w:rsidR="00505676">
        <w:t>тава</w:t>
      </w:r>
      <w:r>
        <w:t xml:space="preserve"> буде зрозумілішою для глядача, якщо її підтримати коментарем - голосом, який звучить «за кадром» і дає змогу ширше і глибше розкрити зміст</w:t>
      </w:r>
      <w:r>
        <w:rPr>
          <w:spacing w:val="-10"/>
        </w:rPr>
        <w:t xml:space="preserve"> </w:t>
      </w:r>
      <w:r>
        <w:t>вистави.</w:t>
      </w:r>
    </w:p>
    <w:p w:rsidR="00227076" w:rsidRDefault="00294526">
      <w:pPr>
        <w:pStyle w:val="a3"/>
        <w:spacing w:before="1"/>
        <w:ind w:right="110" w:firstLine="566"/>
        <w:jc w:val="both"/>
      </w:pPr>
      <w:r>
        <w:rPr>
          <w:b/>
          <w:i/>
        </w:rPr>
        <w:t>Театралізована вистава</w:t>
      </w:r>
      <w:r>
        <w:t>. Цей жанр потребує повного сюжету, де дійові особи є носіями певних характерів, вчинків, де напружено відбувається боротьба між позитивом і негативом. Театральна вистава дуже цікава учням, бо дає можливість доторкнутися до таємниць театру. У профілактичній роботі цей жанр дає змогу донести не стільки важливу інформацію, скільки нюанси теми, вплинути на емоційну сферу, справити глибоке враження.</w:t>
      </w:r>
      <w:r w:rsidR="00505676">
        <w:t xml:space="preserve"> </w:t>
      </w:r>
      <w:r>
        <w:t>Сюжетом такої вистави може бути реальна історія якоїсь людини чи вигадана історія. Вистава буде захоплювати глядача і сприяти співпереживанню та включенню в тему, якщо актори на сцені відповідально ставляться до розкриття змісту вистави і переконані в необхідності про це говорити.</w:t>
      </w:r>
    </w:p>
    <w:p w:rsidR="00227076" w:rsidRDefault="00294526">
      <w:pPr>
        <w:pStyle w:val="a3"/>
        <w:spacing w:before="2"/>
        <w:ind w:right="109" w:firstLine="566"/>
        <w:jc w:val="both"/>
      </w:pPr>
      <w:r>
        <w:rPr>
          <w:b/>
          <w:i/>
        </w:rPr>
        <w:t>Інтерактивна вистава</w:t>
      </w:r>
      <w:r>
        <w:t>. Цей жанр обов'язково передбачає включення в події вистави глядачів, які цю виставу дивляться. Хід інтерактивної вистави потребує від глядача певних дій. Така вистава, як і всі інші, повинна розвиватися за чітким сюжетом, але тут сюжет передбачає й участь глядача, який, можливо, впливає й на розвиток самого сюжету.</w:t>
      </w:r>
      <w:r w:rsidR="00505676">
        <w:t xml:space="preserve"> </w:t>
      </w:r>
      <w:r>
        <w:t>Інтерактивна вистава є дуже ефективною в соціальному театрі, бо створює відчуття уча</w:t>
      </w:r>
      <w:r w:rsidR="00505676">
        <w:t>сті в</w:t>
      </w:r>
      <w:r>
        <w:t>сіх присутніх в аудиторії, дає можливість не тільки акторам театру, а і глядачеві брати участь у продуктивній діяльності.</w:t>
      </w:r>
    </w:p>
    <w:p w:rsidR="00227076" w:rsidRDefault="00294526">
      <w:pPr>
        <w:pStyle w:val="a3"/>
        <w:spacing w:before="2"/>
        <w:ind w:right="106" w:firstLine="566"/>
        <w:jc w:val="both"/>
      </w:pPr>
      <w:r>
        <w:rPr>
          <w:b/>
          <w:i/>
        </w:rPr>
        <w:t>Вистава форум-театру</w:t>
      </w:r>
      <w:r>
        <w:t xml:space="preserve">. </w:t>
      </w:r>
      <w:r>
        <w:rPr>
          <w:b/>
          <w:i/>
        </w:rPr>
        <w:t xml:space="preserve">Форум-театр </w:t>
      </w:r>
      <w:r>
        <w:t>– методика інтерактивної роботи серед різних шарів суспільства, направлена на вирішення соціальних проблем.</w:t>
      </w:r>
      <w:r w:rsidR="00505676">
        <w:t xml:space="preserve"> </w:t>
      </w:r>
      <w:r>
        <w:t>Сценічна вистава форму-театру пропонує для розгляду соціальну проблему, а кожен персонаж гри виконує певну соціальну роль. Головний герой – «жертва» ситуації, інші персонажі – його оточення: сім'я, школа, члени суспільства. Можлива участь лікаря, міліціонера, психолога, вчителя. Кількість персонажів зумовлена сценарієм, конкретною ситуацією.</w:t>
      </w:r>
      <w:r w:rsidR="00505676">
        <w:t xml:space="preserve"> </w:t>
      </w:r>
      <w:r w:rsidRPr="00505676">
        <w:t>Джокер</w:t>
      </w:r>
      <w:r>
        <w:t>– головна дійова особа форуму-театру. Він веде захід від початку до кінця, від нього залежить успішність форуму-театру.</w:t>
      </w:r>
      <w:r w:rsidR="00505676">
        <w:t xml:space="preserve"> </w:t>
      </w:r>
      <w:r>
        <w:t>Основна робота з вибраної пробле</w:t>
      </w:r>
      <w:r w:rsidR="00505676">
        <w:t>ми проводиться саме Д</w:t>
      </w:r>
      <w:r>
        <w:t>жокером в процесі співпраці з аудиторією.</w:t>
      </w:r>
      <w:r w:rsidR="00505676">
        <w:t xml:space="preserve"> </w:t>
      </w:r>
      <w:r>
        <w:t>Під</w:t>
      </w:r>
    </w:p>
    <w:p w:rsidR="00227076" w:rsidRDefault="00227076">
      <w:pPr>
        <w:jc w:val="both"/>
        <w:sectPr w:rsidR="00227076">
          <w:pgSz w:w="11910" w:h="16840"/>
          <w:pgMar w:top="1040" w:right="740" w:bottom="280" w:left="1580" w:header="720" w:footer="720" w:gutter="0"/>
          <w:cols w:space="720"/>
        </w:sectPr>
      </w:pPr>
    </w:p>
    <w:p w:rsidR="00227076" w:rsidRDefault="00294526">
      <w:pPr>
        <w:pStyle w:val="a3"/>
        <w:spacing w:before="67"/>
        <w:ind w:right="104"/>
        <w:jc w:val="both"/>
      </w:pPr>
      <w:r>
        <w:lastRenderedPageBreak/>
        <w:t xml:space="preserve">час участі в форум-театрі глядачі мають можливість не лише познайомитися з важкою ситуацією, як у інтерактивному театрі, або отримати інформацію, як </w:t>
      </w:r>
      <w:r>
        <w:rPr>
          <w:spacing w:val="-3"/>
        </w:rPr>
        <w:t xml:space="preserve">під </w:t>
      </w:r>
      <w:r>
        <w:t>час тренінгу, а й розробити алгоритм, створити модель успішної поведінки в складній, на перший погляд безвихідній, ситуації.[2, с.17 -</w:t>
      </w:r>
      <w:r>
        <w:rPr>
          <w:spacing w:val="-4"/>
        </w:rPr>
        <w:t xml:space="preserve"> </w:t>
      </w:r>
      <w:r>
        <w:t>21]</w:t>
      </w:r>
    </w:p>
    <w:p w:rsidR="00227076" w:rsidRDefault="00294526">
      <w:pPr>
        <w:pStyle w:val="a3"/>
        <w:spacing w:before="4"/>
        <w:ind w:right="111" w:firstLine="566"/>
        <w:jc w:val="both"/>
      </w:pPr>
      <w:r>
        <w:t>Інтерактивні форми передбачають обов’язкове включення аудиторії, яка стає учасником дійства, і його умови потребують від глядача певних дій, знань, вчинків. В свою чергу інтерактивні форми дають змогу одночасно як подавати інформацію й формувати певні навички, так перевіряти наявний рівень знань та вмінь.</w:t>
      </w:r>
    </w:p>
    <w:p w:rsidR="00227076" w:rsidRDefault="00294526">
      <w:pPr>
        <w:pStyle w:val="a3"/>
        <w:ind w:right="111" w:firstLine="566"/>
        <w:jc w:val="both"/>
      </w:pPr>
      <w:r>
        <w:rPr>
          <w:b/>
          <w:i/>
        </w:rPr>
        <w:t>Ігрова програма.</w:t>
      </w:r>
      <w:r w:rsidR="00505676">
        <w:rPr>
          <w:b/>
          <w:i/>
        </w:rPr>
        <w:t xml:space="preserve"> </w:t>
      </w:r>
      <w:r>
        <w:t>Основним засобом вираження у цій формі є гра. Саме через гру подається зміст, за допомогою неї моделюються різні ситуації, у яких формуються й відпрацьовуються необхідні навички. Ця форма у профілактичній роботі допомагає створити атмосферу активних, позитивних дій, яскраво виразити ідею програми. Сюжет ігрової програми потребує певної логіки і сценічного рішення.</w:t>
      </w:r>
    </w:p>
    <w:p w:rsidR="00227076" w:rsidRDefault="00294526">
      <w:pPr>
        <w:pStyle w:val="a3"/>
        <w:tabs>
          <w:tab w:val="left" w:pos="1751"/>
          <w:tab w:val="left" w:pos="6326"/>
          <w:tab w:val="left" w:pos="8854"/>
        </w:tabs>
        <w:ind w:right="107" w:firstLine="566"/>
        <w:jc w:val="both"/>
      </w:pPr>
      <w:r>
        <w:rPr>
          <w:b/>
          <w:i/>
        </w:rPr>
        <w:t>Інтерактивна акція. Тематичний ярмарок.</w:t>
      </w:r>
      <w:r w:rsidR="00505676">
        <w:rPr>
          <w:b/>
          <w:i/>
        </w:rPr>
        <w:t xml:space="preserve"> </w:t>
      </w:r>
      <w:r>
        <w:t xml:space="preserve">На відміну від ігрової програми, не мають певного сценарію, а лише сценарний план. </w:t>
      </w:r>
      <w:r>
        <w:rPr>
          <w:spacing w:val="-3"/>
        </w:rPr>
        <w:t xml:space="preserve">Це </w:t>
      </w:r>
      <w:r w:rsidR="00505676">
        <w:t xml:space="preserve">низка заходів інформаційно-просвітницького, превентивного </w:t>
      </w:r>
      <w:r>
        <w:t>та/чи профілактичного спрямування. Ці заходи можуть бути як окремим заходом, так і складовою частиною тематичного концерту або ігрової програми.</w:t>
      </w:r>
      <w:r w:rsidR="00505676">
        <w:t xml:space="preserve"> </w:t>
      </w:r>
      <w:r>
        <w:t>Інформаційні матеріали можна розповсюджувати в рамках проведення будь-якої з театралізованих</w:t>
      </w:r>
      <w:r>
        <w:rPr>
          <w:spacing w:val="-1"/>
        </w:rPr>
        <w:t xml:space="preserve"> </w:t>
      </w:r>
      <w:r>
        <w:t>форм.</w:t>
      </w:r>
    </w:p>
    <w:p w:rsidR="00227076" w:rsidRDefault="00294526">
      <w:pPr>
        <w:pStyle w:val="a3"/>
        <w:ind w:right="105" w:firstLine="566"/>
        <w:jc w:val="both"/>
      </w:pPr>
      <w:r>
        <w:rPr>
          <w:b/>
          <w:i/>
        </w:rPr>
        <w:t xml:space="preserve">Ток-шоу </w:t>
      </w:r>
      <w:r>
        <w:t xml:space="preserve">(від </w:t>
      </w:r>
      <w:proofErr w:type="spellStart"/>
      <w:r>
        <w:t>англ</w:t>
      </w:r>
      <w:proofErr w:type="spellEnd"/>
      <w:r>
        <w:t xml:space="preserve">. </w:t>
      </w:r>
      <w:proofErr w:type="spellStart"/>
      <w:r w:rsidR="00505676">
        <w:rPr>
          <w:i/>
        </w:rPr>
        <w:t>Tal</w:t>
      </w:r>
      <w:proofErr w:type="spellEnd"/>
      <w:r w:rsidR="00505676">
        <w:rPr>
          <w:i/>
          <w:lang w:val="en-US"/>
        </w:rPr>
        <w:t>k</w:t>
      </w:r>
      <w:r w:rsidR="00505676">
        <w:rPr>
          <w:i/>
        </w:rPr>
        <w:t>-</w:t>
      </w:r>
      <w:proofErr w:type="spellStart"/>
      <w:r>
        <w:rPr>
          <w:i/>
        </w:rPr>
        <w:t>sh</w:t>
      </w:r>
      <w:r w:rsidR="00505676">
        <w:rPr>
          <w:i/>
        </w:rPr>
        <w:t>o</w:t>
      </w:r>
      <w:proofErr w:type="spellEnd"/>
      <w:r w:rsidR="00505676">
        <w:rPr>
          <w:i/>
          <w:lang w:val="en-US"/>
        </w:rPr>
        <w:t>w</w:t>
      </w:r>
      <w:r w:rsidR="00505676" w:rsidRPr="00505676">
        <w:rPr>
          <w:i/>
          <w:lang w:val="ru-RU"/>
        </w:rPr>
        <w:t>-</w:t>
      </w:r>
      <w:r w:rsidR="00505676">
        <w:rPr>
          <w:i/>
        </w:rPr>
        <w:t xml:space="preserve"> ро</w:t>
      </w:r>
      <w:r>
        <w:rPr>
          <w:i/>
        </w:rPr>
        <w:t>змовне шоу</w:t>
      </w:r>
      <w:r>
        <w:t>) – вид телепередачі, в якій один або декілька запрошених учасників ведуть обговорення запропонованих ведучим тем. Як правило, при цьому присутні запрошені у студію глядачі. Іноді глядачам надається можливість задати питання або висловити свою думку.</w:t>
      </w:r>
      <w:r w:rsidR="00505676" w:rsidRPr="00505676">
        <w:rPr>
          <w:lang w:val="ru-RU"/>
        </w:rPr>
        <w:t xml:space="preserve"> </w:t>
      </w:r>
      <w:r>
        <w:t>В умовах закладу освіти: «уявна телепередача», але з обов'язковим запрошенням до участі в заході спеціалістів відповідного профілю, залежно від питання, яке виносить на обговорення, а також експертів – людей, в житті яких були подібні ситуації. Спілкування учасників ток-шоу з аудиторією повинно бути діалогічним, рухливим, цікавим.</w:t>
      </w:r>
    </w:p>
    <w:p w:rsidR="00227076" w:rsidRDefault="00294526">
      <w:pPr>
        <w:pStyle w:val="a3"/>
        <w:spacing w:before="2"/>
        <w:ind w:right="112" w:firstLine="566"/>
        <w:jc w:val="both"/>
      </w:pPr>
      <w:r>
        <w:rPr>
          <w:b/>
          <w:i/>
        </w:rPr>
        <w:t>Тематична дискотека</w:t>
      </w:r>
      <w:r>
        <w:t>. Розважальний захід профілактичного спрямування.</w:t>
      </w:r>
      <w:r w:rsidR="00505676" w:rsidRPr="00505676">
        <w:rPr>
          <w:lang w:val="ru-RU"/>
        </w:rPr>
        <w:t xml:space="preserve"> </w:t>
      </w:r>
      <w:r>
        <w:t xml:space="preserve">Для отримання «вхідного квитка» на дискотеку висуваються певні умови, пов'язані з тематикою заходу. Під час </w:t>
      </w:r>
      <w:r>
        <w:rPr>
          <w:spacing w:val="2"/>
        </w:rPr>
        <w:t xml:space="preserve">такої </w:t>
      </w:r>
      <w:r>
        <w:t>дискотеки можна поширювати інформацію з обраної тематики, розповідати про відомих музикантів, які постраждали або загинули внаслідок соціальних «хвороб» або про тих, які активно виступають за, наприклад, здоровий спосіб життя, безпечну поведінку, дотримання прав людини тощо.</w:t>
      </w:r>
      <w:r w:rsidR="00505676" w:rsidRPr="00505676">
        <w:t xml:space="preserve"> </w:t>
      </w:r>
      <w:r>
        <w:t>Такий захід може стати своєрідним діагностичним інструментарієм для з'ясування вже наявного рівня обізнаності учнів з обговорюваної</w:t>
      </w:r>
      <w:r>
        <w:rPr>
          <w:spacing w:val="1"/>
        </w:rPr>
        <w:t xml:space="preserve"> </w:t>
      </w:r>
      <w:r>
        <w:t>проблеми.</w:t>
      </w:r>
    </w:p>
    <w:p w:rsidR="00227076" w:rsidRDefault="00294526">
      <w:pPr>
        <w:pStyle w:val="a3"/>
        <w:ind w:right="105" w:firstLine="566"/>
        <w:jc w:val="both"/>
      </w:pPr>
      <w:r>
        <w:rPr>
          <w:b/>
          <w:i/>
        </w:rPr>
        <w:t>Флеш-</w:t>
      </w:r>
      <w:proofErr w:type="spellStart"/>
      <w:r>
        <w:rPr>
          <w:b/>
          <w:i/>
        </w:rPr>
        <w:t>моб</w:t>
      </w:r>
      <w:proofErr w:type="spellEnd"/>
      <w:r>
        <w:rPr>
          <w:b/>
          <w:i/>
        </w:rPr>
        <w:t xml:space="preserve"> </w:t>
      </w:r>
      <w:r>
        <w:t>(</w:t>
      </w:r>
      <w:proofErr w:type="spellStart"/>
      <w:r>
        <w:t>англ</w:t>
      </w:r>
      <w:proofErr w:type="spellEnd"/>
      <w:r>
        <w:t xml:space="preserve">. </w:t>
      </w:r>
      <w:proofErr w:type="spellStart"/>
      <w:r>
        <w:rPr>
          <w:i/>
        </w:rPr>
        <w:t>Flash-mob</w:t>
      </w:r>
      <w:proofErr w:type="spellEnd"/>
      <w:r>
        <w:rPr>
          <w:i/>
        </w:rPr>
        <w:t xml:space="preserve"> </w:t>
      </w:r>
      <w:r>
        <w:t>— «</w:t>
      </w:r>
      <w:proofErr w:type="spellStart"/>
      <w:r>
        <w:t>спалахуючий</w:t>
      </w:r>
      <w:proofErr w:type="spellEnd"/>
      <w:r>
        <w:t xml:space="preserve"> натовп») – це заздалегідь спланована масова акція, зазвичай організована через Інтернет або інші сучасні засоби комунікації, у якій велика кількість людей оперативно збирається у громадському місці, протягом декількох хвилин виконує</w:t>
      </w:r>
    </w:p>
    <w:p w:rsidR="00227076" w:rsidRDefault="00227076">
      <w:pPr>
        <w:jc w:val="both"/>
        <w:sectPr w:rsidR="00227076">
          <w:pgSz w:w="11910" w:h="16840"/>
          <w:pgMar w:top="1040" w:right="740" w:bottom="280" w:left="1580" w:header="720" w:footer="720" w:gutter="0"/>
          <w:cols w:space="720"/>
        </w:sectPr>
      </w:pPr>
    </w:p>
    <w:p w:rsidR="00227076" w:rsidRDefault="00294526">
      <w:pPr>
        <w:pStyle w:val="a3"/>
        <w:spacing w:before="67"/>
        <w:ind w:right="104"/>
        <w:jc w:val="both"/>
      </w:pPr>
      <w:r>
        <w:lastRenderedPageBreak/>
        <w:t>заздалегідь узгоджені дії, і потім швидко розходяться.</w:t>
      </w:r>
      <w:r w:rsidR="00505676" w:rsidRPr="00505676">
        <w:t xml:space="preserve"> </w:t>
      </w:r>
      <w:r w:rsidR="00505676">
        <w:t>Ідеологія класичного флеш</w:t>
      </w:r>
      <w:r>
        <w:t>-</w:t>
      </w:r>
      <w:proofErr w:type="spellStart"/>
      <w:r w:rsidR="00505676">
        <w:t>мобу</w:t>
      </w:r>
      <w:proofErr w:type="spellEnd"/>
      <w:r>
        <w:t xml:space="preserve"> дотримується девізу «Флеш-</w:t>
      </w:r>
      <w:proofErr w:type="spellStart"/>
      <w:r>
        <w:t>моб</w:t>
      </w:r>
      <w:proofErr w:type="spellEnd"/>
      <w:r>
        <w:t xml:space="preserve"> поза релігією, поза політикою, поза економікою».</w:t>
      </w:r>
      <w:r w:rsidR="00505676">
        <w:t xml:space="preserve"> </w:t>
      </w:r>
      <w:r>
        <w:t>Найважливіші типові правила руху флеш-</w:t>
      </w:r>
      <w:proofErr w:type="spellStart"/>
      <w:r>
        <w:t>моба</w:t>
      </w:r>
      <w:proofErr w:type="spellEnd"/>
      <w:r>
        <w:t>, начебто спонтанне дійство. Заборона збиратися або привертати увагу на місці до акції, одночасний початок і закінчення акції її учасниками. Після акції потрібно миттєво зникати з місця дії в різні сторони, і робити вигляд начебто нічого й не було.</w:t>
      </w:r>
      <w:r w:rsidR="00505676">
        <w:t xml:space="preserve"> </w:t>
      </w:r>
      <w:r>
        <w:t xml:space="preserve">Сценарій повинен привносити абсурдність у те, що відбувається. Не викликати агресивної реакції. </w:t>
      </w:r>
      <w:r>
        <w:rPr>
          <w:spacing w:val="-3"/>
        </w:rPr>
        <w:t xml:space="preserve">Не </w:t>
      </w:r>
      <w:r>
        <w:t>порушувати законів і моральних засад, не показувати ніяких політичних поглядів. Флеш-</w:t>
      </w:r>
      <w:proofErr w:type="spellStart"/>
      <w:r>
        <w:t>моб</w:t>
      </w:r>
      <w:proofErr w:type="spellEnd"/>
      <w:r>
        <w:t xml:space="preserve">-акції, що не дотримуються цього вже будуть </w:t>
      </w:r>
      <w:proofErr w:type="spellStart"/>
      <w:r>
        <w:t>екстрім-мобом</w:t>
      </w:r>
      <w:proofErr w:type="spellEnd"/>
      <w:r>
        <w:t xml:space="preserve"> або політ-</w:t>
      </w:r>
      <w:proofErr w:type="spellStart"/>
      <w:r>
        <w:t>мобом</w:t>
      </w:r>
      <w:proofErr w:type="spellEnd"/>
      <w:r>
        <w:t>.[2, с.23 -</w:t>
      </w:r>
      <w:r>
        <w:rPr>
          <w:spacing w:val="2"/>
        </w:rPr>
        <w:t xml:space="preserve"> </w:t>
      </w:r>
      <w:r>
        <w:t>41]</w:t>
      </w:r>
    </w:p>
    <w:p w:rsidR="00227076" w:rsidRDefault="00294526">
      <w:pPr>
        <w:pStyle w:val="a3"/>
        <w:spacing w:before="2"/>
        <w:ind w:right="112" w:firstLine="566"/>
        <w:jc w:val="both"/>
      </w:pPr>
      <w:r>
        <w:rPr>
          <w:b/>
          <w:i/>
        </w:rPr>
        <w:t xml:space="preserve">Проекти </w:t>
      </w:r>
      <w:r>
        <w:t>допомагають побачити зв’язок між індивідом та зовнішнім світом.</w:t>
      </w:r>
      <w:r w:rsidR="00505676">
        <w:t xml:space="preserve"> </w:t>
      </w:r>
      <w:r>
        <w:t>Вчать самоорганізації для ведення будь якої діяльності, планування власного часу і роботи за графіком.</w:t>
      </w:r>
      <w:r w:rsidR="00505676">
        <w:t xml:space="preserve"> </w:t>
      </w:r>
      <w:r>
        <w:t>Дозволяють керувати процесом спілкування під керівництвом вчителя.</w:t>
      </w:r>
      <w:r w:rsidR="00505676">
        <w:t xml:space="preserve"> </w:t>
      </w:r>
      <w:r>
        <w:t>Створюють можливості для взаємодії як один з одним, так і з різними людьми поза навчальним закладом.</w:t>
      </w:r>
      <w:r w:rsidR="00505676">
        <w:t xml:space="preserve"> </w:t>
      </w:r>
      <w:r>
        <w:t>Вчать представляти і захищати публічно результати своїх досліджень і свою думку, що є важливими навичками і в особистісній сфері, і в професійній діяльності, зокрема щодо реалізації та захисту Прав Людини.[2, с.45]</w:t>
      </w:r>
    </w:p>
    <w:p w:rsidR="00227076" w:rsidRDefault="00294526">
      <w:pPr>
        <w:pStyle w:val="a3"/>
        <w:spacing w:before="3"/>
        <w:ind w:right="120" w:firstLine="566"/>
        <w:jc w:val="both"/>
      </w:pPr>
      <w:r>
        <w:t>Для більшості учнів проблемним є здійснення логічних операцій, засвоєння великого обсягу інформації, яка, на їхню думку, не завжди їм потрібна.</w:t>
      </w:r>
    </w:p>
    <w:p w:rsidR="00227076" w:rsidRDefault="00294526">
      <w:pPr>
        <w:pStyle w:val="a3"/>
        <w:ind w:right="104" w:firstLine="566"/>
        <w:jc w:val="both"/>
        <w:rPr>
          <w:b/>
          <w:i/>
        </w:rPr>
      </w:pPr>
      <w:r>
        <w:t>Упровадження інноваційних технологій та методик навчання і виховання сприяє різнобічному розвитку школярів, зацікавленості учнів та вчителів. Однією з таких методик, яка вчить знаходити необхідну інформацію, піддавати її аналізу, систематизувати та вирішувати поставлені задачі</w:t>
      </w:r>
      <w:r>
        <w:rPr>
          <w:spacing w:val="-5"/>
        </w:rPr>
        <w:t xml:space="preserve"> </w:t>
      </w:r>
      <w:r>
        <w:t>є</w:t>
      </w:r>
      <w:r w:rsidR="00505676">
        <w:t xml:space="preserve"> </w:t>
      </w:r>
      <w:proofErr w:type="spellStart"/>
      <w:r>
        <w:rPr>
          <w:b/>
          <w:i/>
        </w:rPr>
        <w:t>квест</w:t>
      </w:r>
      <w:proofErr w:type="spellEnd"/>
      <w:r>
        <w:rPr>
          <w:b/>
          <w:i/>
        </w:rPr>
        <w:t>.</w:t>
      </w:r>
    </w:p>
    <w:p w:rsidR="00227076" w:rsidRDefault="00294526">
      <w:pPr>
        <w:pStyle w:val="a3"/>
        <w:ind w:right="109" w:firstLine="566"/>
        <w:jc w:val="both"/>
      </w:pPr>
      <w:r>
        <w:rPr>
          <w:b/>
          <w:i/>
        </w:rPr>
        <w:t>Гра станціями (</w:t>
      </w:r>
      <w:proofErr w:type="spellStart"/>
      <w:r>
        <w:rPr>
          <w:b/>
          <w:i/>
        </w:rPr>
        <w:t>Квест</w:t>
      </w:r>
      <w:proofErr w:type="spellEnd"/>
      <w:r>
        <w:rPr>
          <w:b/>
          <w:i/>
        </w:rPr>
        <w:t>)</w:t>
      </w:r>
      <w:r>
        <w:t xml:space="preserve">. Інтерактивний жанр, де учасникам пропонуються рухатися від «станції» до «станції» </w:t>
      </w:r>
      <w:r>
        <w:rPr>
          <w:spacing w:val="-3"/>
        </w:rPr>
        <w:t xml:space="preserve">і, </w:t>
      </w:r>
      <w:r>
        <w:t>зупиняючись, отримувати чи демонструвати свої знання, набувати чи демонструвати певні навички.</w:t>
      </w:r>
      <w:r w:rsidR="00505676">
        <w:t xml:space="preserve"> </w:t>
      </w:r>
      <w:r>
        <w:t>Для проведення превентивної та/або профілактичної роботи можна влаштовувати станції, які за темою відповідають різним аспектам соціальних проблем та негативних явищ в освітньому середовищі.</w:t>
      </w:r>
      <w:r w:rsidR="00505676">
        <w:t xml:space="preserve"> </w:t>
      </w:r>
      <w:r>
        <w:t>Форма проведення заходу – гра-</w:t>
      </w:r>
      <w:proofErr w:type="spellStart"/>
      <w:r>
        <w:t>квест</w:t>
      </w:r>
      <w:proofErr w:type="spellEnd"/>
      <w:r>
        <w:t xml:space="preserve"> є інноваційною формою роботи з учнями. </w:t>
      </w:r>
      <w:r>
        <w:rPr>
          <w:spacing w:val="-3"/>
        </w:rPr>
        <w:t xml:space="preserve">Це </w:t>
      </w:r>
      <w:r>
        <w:t xml:space="preserve">– цікавий </w:t>
      </w:r>
      <w:r>
        <w:rPr>
          <w:spacing w:val="-3"/>
        </w:rPr>
        <w:t xml:space="preserve">і, </w:t>
      </w:r>
      <w:r>
        <w:t xml:space="preserve">водночас, ефективний спосіб засвоєння школярами необхідних знань, умінь та навичок. Інтерактивні вправи, виконання яких передбачає участь у </w:t>
      </w:r>
      <w:proofErr w:type="spellStart"/>
      <w:r>
        <w:t>квесті</w:t>
      </w:r>
      <w:proofErr w:type="spellEnd"/>
      <w:r>
        <w:t>, стимулюють інтерес</w:t>
      </w:r>
      <w:r w:rsidR="00505676">
        <w:t xml:space="preserve"> учнів, забезпечують активне за</w:t>
      </w:r>
      <w:r>
        <w:t>лучення всіх учасників, згуртовують колектив учнів.[1,</w:t>
      </w:r>
      <w:r>
        <w:rPr>
          <w:spacing w:val="6"/>
        </w:rPr>
        <w:t xml:space="preserve"> </w:t>
      </w:r>
      <w:r>
        <w:t>с.46]</w:t>
      </w:r>
    </w:p>
    <w:p w:rsidR="00227076" w:rsidRDefault="00294526">
      <w:pPr>
        <w:pStyle w:val="a3"/>
        <w:ind w:right="107" w:firstLine="566"/>
        <w:jc w:val="both"/>
      </w:pPr>
      <w:proofErr w:type="spellStart"/>
      <w:r>
        <w:rPr>
          <w:b/>
          <w:i/>
        </w:rPr>
        <w:t>Квест</w:t>
      </w:r>
      <w:proofErr w:type="spellEnd"/>
      <w:r>
        <w:rPr>
          <w:b/>
          <w:i/>
        </w:rPr>
        <w:t xml:space="preserve"> </w:t>
      </w:r>
      <w:r>
        <w:t>дозволяє розвивати активне пізнання на уроках та позаурочній діяльності, сприяє розвитку мислення, допомагає долати проблеми та труднощі, а саме: вирішити, розплутати, придумати, уміти застосовувати свої знання на практиці у нестандартних ситуаціях, тобто актуалізувати знання, вчить мислити логічно, розвиває інтерактивні здібності,стимулює</w:t>
      </w:r>
      <w:r>
        <w:rPr>
          <w:spacing w:val="55"/>
        </w:rPr>
        <w:t xml:space="preserve"> </w:t>
      </w:r>
      <w:r>
        <w:t>інтерес</w:t>
      </w:r>
    </w:p>
    <w:p w:rsidR="00227076" w:rsidRDefault="00227076">
      <w:pPr>
        <w:jc w:val="both"/>
        <w:sectPr w:rsidR="00227076">
          <w:pgSz w:w="11910" w:h="16840"/>
          <w:pgMar w:top="1040" w:right="740" w:bottom="280" w:left="1580" w:header="720" w:footer="720" w:gutter="0"/>
          <w:cols w:space="720"/>
        </w:sectPr>
      </w:pPr>
    </w:p>
    <w:p w:rsidR="00227076" w:rsidRDefault="00505676">
      <w:pPr>
        <w:pStyle w:val="a3"/>
        <w:spacing w:before="67"/>
        <w:ind w:right="119"/>
        <w:jc w:val="both"/>
      </w:pPr>
      <w:r>
        <w:lastRenderedPageBreak/>
        <w:t>учнів, забезпечує активне за</w:t>
      </w:r>
      <w:r w:rsidR="00294526">
        <w:t>лучення всіх учасників, згуртовує колектив учнів.[3, с.49]</w:t>
      </w:r>
    </w:p>
    <w:p w:rsidR="00227076" w:rsidRDefault="00294526">
      <w:pPr>
        <w:pStyle w:val="a3"/>
        <w:ind w:right="106" w:firstLine="566"/>
        <w:jc w:val="both"/>
      </w:pPr>
      <w:r>
        <w:t xml:space="preserve">Упровадження </w:t>
      </w:r>
      <w:proofErr w:type="spellStart"/>
      <w:r>
        <w:t>квесту</w:t>
      </w:r>
      <w:proofErr w:type="spellEnd"/>
      <w:r>
        <w:t xml:space="preserve"> дозволяє:</w:t>
      </w:r>
      <w:r w:rsidR="00505676">
        <w:t xml:space="preserve"> </w:t>
      </w:r>
      <w:r>
        <w:t>активізувати</w:t>
      </w:r>
      <w:r w:rsidR="00505676">
        <w:t xml:space="preserve"> </w:t>
      </w:r>
      <w:r>
        <w:t>розумову</w:t>
      </w:r>
      <w:r w:rsidR="00505676">
        <w:t xml:space="preserve"> </w:t>
      </w:r>
      <w:r>
        <w:t xml:space="preserve">діяльність шляхом створення спеціальних умов для виконання завдань, які потребують достатньої свідомості й зрілості учнів, здатності до подолання спеціально створених перешкод;формувати </w:t>
      </w:r>
      <w:r w:rsidR="00505676">
        <w:t>стійкий інтерес учнів до вивчен</w:t>
      </w:r>
      <w:r>
        <w:t>ня різних предметів;активізувати сприйняття матеріалу засобами наочності (реальних предметів, макетів, моделей, зображень кінофрагментів, фотографій, малюнків, умовних графічних знаків, символіки);поєднати новітні та традиційні дидактичні засоби навчання;розвинути універсальні форми</w:t>
      </w:r>
      <w:r w:rsidR="00505676">
        <w:t xml:space="preserve"> </w:t>
      </w:r>
      <w:r>
        <w:t>розумової діяльності.</w:t>
      </w:r>
    </w:p>
    <w:p w:rsidR="00227076" w:rsidRDefault="00294526">
      <w:pPr>
        <w:pStyle w:val="a3"/>
        <w:spacing w:before="2"/>
        <w:ind w:right="103" w:firstLine="566"/>
        <w:jc w:val="both"/>
      </w:pPr>
      <w:r>
        <w:t xml:space="preserve">Спочатку назва </w:t>
      </w:r>
      <w:r>
        <w:rPr>
          <w:b/>
          <w:i/>
        </w:rPr>
        <w:t>«</w:t>
      </w:r>
      <w:proofErr w:type="spellStart"/>
      <w:r>
        <w:rPr>
          <w:b/>
          <w:i/>
        </w:rPr>
        <w:t>квест</w:t>
      </w:r>
      <w:proofErr w:type="spellEnd"/>
      <w:r>
        <w:rPr>
          <w:b/>
          <w:i/>
        </w:rPr>
        <w:t xml:space="preserve">» </w:t>
      </w:r>
      <w:r>
        <w:t>(</w:t>
      </w:r>
      <w:proofErr w:type="spellStart"/>
      <w:r>
        <w:t>англ</w:t>
      </w:r>
      <w:proofErr w:type="spellEnd"/>
      <w:r>
        <w:t xml:space="preserve">. </w:t>
      </w:r>
      <w:proofErr w:type="spellStart"/>
      <w:r>
        <w:t>quest</w:t>
      </w:r>
      <w:proofErr w:type="spellEnd"/>
      <w:r>
        <w:t xml:space="preserve">) використовувалася в назві комп'ютерних ігор, розроблених компанією </w:t>
      </w:r>
      <w:proofErr w:type="spellStart"/>
      <w:r>
        <w:t>SierraOn</w:t>
      </w:r>
      <w:r w:rsidR="00505676">
        <w:t>-Line</w:t>
      </w:r>
      <w:proofErr w:type="spellEnd"/>
      <w:r w:rsidR="00505676">
        <w:t xml:space="preserve">: </w:t>
      </w:r>
      <w:proofErr w:type="spellStart"/>
      <w:r w:rsidR="00505676">
        <w:t>King's</w:t>
      </w:r>
      <w:proofErr w:type="spellEnd"/>
      <w:r w:rsidR="00505676">
        <w:t xml:space="preserve"> </w:t>
      </w:r>
      <w:proofErr w:type="spellStart"/>
      <w:r w:rsidR="00505676">
        <w:t>Quest</w:t>
      </w:r>
      <w:proofErr w:type="spellEnd"/>
      <w:r w:rsidR="00505676">
        <w:t xml:space="preserve">, </w:t>
      </w:r>
      <w:proofErr w:type="spellStart"/>
      <w:r w:rsidR="00505676">
        <w:t>Space</w:t>
      </w:r>
      <w:proofErr w:type="spellEnd"/>
      <w:r w:rsidR="00505676">
        <w:t xml:space="preserve"> </w:t>
      </w:r>
      <w:proofErr w:type="spellStart"/>
      <w:r w:rsidR="00505676">
        <w:t>Quest</w:t>
      </w:r>
      <w:proofErr w:type="spellEnd"/>
      <w:r w:rsidR="00505676">
        <w:t xml:space="preserve">, </w:t>
      </w:r>
      <w:proofErr w:type="spellStart"/>
      <w:r>
        <w:t>Police</w:t>
      </w:r>
      <w:proofErr w:type="spellEnd"/>
      <w:r w:rsidR="00505676">
        <w:t xml:space="preserve"> </w:t>
      </w:r>
      <w:proofErr w:type="spellStart"/>
      <w:r>
        <w:t>Quest</w:t>
      </w:r>
      <w:proofErr w:type="spellEnd"/>
      <w:r>
        <w:t>. Пізніше</w:t>
      </w:r>
      <w:r w:rsidR="00505676">
        <w:t xml:space="preserve"> </w:t>
      </w:r>
      <w:proofErr w:type="spellStart"/>
      <w:r>
        <w:rPr>
          <w:b/>
          <w:i/>
        </w:rPr>
        <w:t>квестом</w:t>
      </w:r>
      <w:proofErr w:type="spellEnd"/>
      <w:r w:rsidR="00505676">
        <w:rPr>
          <w:b/>
          <w:i/>
        </w:rPr>
        <w:t xml:space="preserve"> </w:t>
      </w:r>
      <w:r>
        <w:t>почали називати</w:t>
      </w:r>
      <w:r w:rsidR="00505676">
        <w:t xml:space="preserve"> </w:t>
      </w:r>
      <w:r>
        <w:t>активні екстремальні та інтелектуальні ігри. У 1995 році модель веб-</w:t>
      </w:r>
      <w:proofErr w:type="spellStart"/>
      <w:r>
        <w:t>квесту</w:t>
      </w:r>
      <w:proofErr w:type="spellEnd"/>
      <w:r>
        <w:t xml:space="preserve"> була представлена викладачем університету Сан-Дієго Берні </w:t>
      </w:r>
      <w:proofErr w:type="spellStart"/>
      <w:r>
        <w:t>Доджем</w:t>
      </w:r>
      <w:proofErr w:type="spellEnd"/>
      <w:r>
        <w:t xml:space="preserve"> як метод для найбільш вдалого використання Інтернету на уроках. Ним було виділено 12 видів завдань для веб-</w:t>
      </w:r>
      <w:proofErr w:type="spellStart"/>
      <w:r>
        <w:t>квестів</w:t>
      </w:r>
      <w:proofErr w:type="spellEnd"/>
      <w:r>
        <w:t>: переказ, планування та проектування, самопізнання, компіляція, творче завдання, аналітична задача, детектив, головоломка, таємнича історія, досягнення консенсусу, оцінка, журналістське розслідування, переконання, наукові дослідження.[2, с.38]</w:t>
      </w:r>
    </w:p>
    <w:p w:rsidR="00227076" w:rsidRDefault="00294526">
      <w:pPr>
        <w:pStyle w:val="a3"/>
        <w:spacing w:before="2"/>
        <w:ind w:right="109" w:firstLine="566"/>
        <w:jc w:val="both"/>
      </w:pPr>
      <w:r>
        <w:rPr>
          <w:b/>
          <w:i/>
        </w:rPr>
        <w:t xml:space="preserve">Основні засади </w:t>
      </w:r>
      <w:proofErr w:type="spellStart"/>
      <w:r>
        <w:rPr>
          <w:b/>
          <w:i/>
        </w:rPr>
        <w:t>квесту</w:t>
      </w:r>
      <w:proofErr w:type="spellEnd"/>
      <w:r>
        <w:rPr>
          <w:b/>
          <w:i/>
        </w:rPr>
        <w:t>:</w:t>
      </w:r>
      <w:r w:rsidR="00505676">
        <w:rPr>
          <w:b/>
          <w:i/>
        </w:rPr>
        <w:t xml:space="preserve"> </w:t>
      </w:r>
      <w:r>
        <w:t>Проходження за сюжетом, який може бути чітко визначеним або мати декілька варіантів, у залежності від вибору учасника. Питання розраховані на застосування логіки.</w:t>
      </w:r>
      <w:r w:rsidR="00505676">
        <w:t xml:space="preserve"> </w:t>
      </w:r>
      <w:r>
        <w:t>Однозначність відповіді. Регламентована кількість часу на обговорення.</w:t>
      </w:r>
      <w:r w:rsidR="00505676">
        <w:t xml:space="preserve"> </w:t>
      </w:r>
      <w:r>
        <w:t>Не завжди лаконічні та чіткі завдання розвивають дослідницькі навички – аналіз випадкових, на перший погляд, відомостей, збір різних, дещо абсурдних як за виглядом, так і за функціональністю даних-повідомлень. Залучення всіх учасників – думка кожного учасника враховується, навіть, якщо це тільки «рух у невідоме», висловлювання ідей, виконання певних практичних завдань.</w:t>
      </w:r>
      <w:r w:rsidR="00505676">
        <w:t xml:space="preserve"> </w:t>
      </w:r>
      <w:r>
        <w:t>Міжпредметні зв’язки, застосування знань у новій ситуації.</w:t>
      </w:r>
    </w:p>
    <w:p w:rsidR="00227076" w:rsidRDefault="00294526">
      <w:pPr>
        <w:pStyle w:val="a3"/>
        <w:spacing w:before="2"/>
        <w:ind w:right="112" w:firstLine="566"/>
        <w:jc w:val="both"/>
      </w:pPr>
      <w:r>
        <w:t xml:space="preserve">При використанні </w:t>
      </w:r>
      <w:proofErr w:type="spellStart"/>
      <w:r>
        <w:t>квесту</w:t>
      </w:r>
      <w:proofErr w:type="spellEnd"/>
      <w:r>
        <w:t>, як методу стимулювання і мотивації навчально-пізнавальної діяльності учнів засобами ігрової діяльності школярі шукають оригінальні рішення. Під час гри команди вирішують логічні завдання шляхом підказок і пошуку рішень в нестандартних ситуаціях. Після завершення чергового завдання команди переходять до виконання наступного. Перемагає команда, що виконала завдання швидше за інших.</w:t>
      </w:r>
    </w:p>
    <w:p w:rsidR="00227076" w:rsidRDefault="00294526">
      <w:pPr>
        <w:pStyle w:val="a3"/>
        <w:ind w:right="115" w:firstLine="566"/>
        <w:jc w:val="both"/>
      </w:pPr>
      <w:r>
        <w:t xml:space="preserve">Зазначу, що в залежності від правил, змагання як вид </w:t>
      </w:r>
      <w:proofErr w:type="spellStart"/>
      <w:r>
        <w:t>квесту</w:t>
      </w:r>
      <w:proofErr w:type="spellEnd"/>
      <w:r>
        <w:t>, можна розглядати як форму організації виховного процесу. При цьому змагання можуть бути різних видів, форм та типів.</w:t>
      </w:r>
    </w:p>
    <w:p w:rsidR="00227076" w:rsidRDefault="00294526">
      <w:pPr>
        <w:pStyle w:val="a3"/>
        <w:ind w:right="110" w:firstLine="566"/>
        <w:jc w:val="both"/>
      </w:pPr>
      <w:r>
        <w:t>Оскільки діти проявляють зацікавленість до всього незвичайного, яскравого, то неординарність завдань сприяє переключенню уваги, змінює хід думок, учень починає мислити не тільки логічно, а й абстрактно, творчо, що, в свою чергу, сприяє розвитку вищих форм мислення.</w:t>
      </w:r>
      <w:r>
        <w:rPr>
          <w:spacing w:val="44"/>
        </w:rPr>
        <w:t xml:space="preserve"> </w:t>
      </w:r>
      <w:r>
        <w:t>Застосування</w:t>
      </w:r>
    </w:p>
    <w:p w:rsidR="00227076" w:rsidRDefault="00227076">
      <w:pPr>
        <w:jc w:val="both"/>
        <w:sectPr w:rsidR="00227076">
          <w:pgSz w:w="11910" w:h="16840"/>
          <w:pgMar w:top="1040" w:right="740" w:bottom="280" w:left="1580" w:header="720" w:footer="720" w:gutter="0"/>
          <w:cols w:space="720"/>
        </w:sectPr>
      </w:pPr>
    </w:p>
    <w:p w:rsidR="00227076" w:rsidRDefault="00294526">
      <w:pPr>
        <w:pStyle w:val="a3"/>
        <w:spacing w:before="67"/>
        <w:ind w:right="120"/>
        <w:jc w:val="both"/>
      </w:pPr>
      <w:r>
        <w:lastRenderedPageBreak/>
        <w:t xml:space="preserve">такого методу дає можливість дітям більше спілкуватися, висловлювати власну думку, в них розвивається уміння не тільки працювати самостійно, а й у команді. Проведення заходів на одну тему в різних класах з використанням та без використання даного методу показало, що учні активніше, з більшою зацікавленістю й захопленням працюють на </w:t>
      </w:r>
      <w:proofErr w:type="spellStart"/>
      <w:r>
        <w:t>квест</w:t>
      </w:r>
      <w:proofErr w:type="spellEnd"/>
      <w:r>
        <w:t>-заході.[2, с.39]</w:t>
      </w:r>
    </w:p>
    <w:p w:rsidR="00227076" w:rsidRDefault="00294526">
      <w:pPr>
        <w:pStyle w:val="a3"/>
        <w:spacing w:before="4"/>
        <w:ind w:right="810" w:firstLine="178"/>
        <w:jc w:val="both"/>
      </w:pPr>
      <w:r>
        <w:t>Підвищенню результативності виховної роботи в навчальному закладі сприяє вдосконалення форм діяльності, пошук нових систем виховання, впровадження розвивальних технологій.</w:t>
      </w:r>
    </w:p>
    <w:p w:rsidR="00227076" w:rsidRDefault="00227076">
      <w:pPr>
        <w:pStyle w:val="a3"/>
        <w:spacing w:before="10"/>
        <w:ind w:left="0"/>
        <w:rPr>
          <w:sz w:val="27"/>
        </w:rPr>
      </w:pPr>
    </w:p>
    <w:p w:rsidR="00227076" w:rsidRDefault="00294526">
      <w:pPr>
        <w:pStyle w:val="a3"/>
        <w:ind w:right="140" w:firstLine="144"/>
      </w:pPr>
      <w:r>
        <w:t>Так , на уроці англійської мови в 7 класі, вивчаючи тему « Я, моя сім’я , друзі» й обговорюючи питання : « Що таке дружба? Хто такий справжній друг? Як ви обираєте собі друзів?» , прошу дітей пояснити, як вони розуміють « Що таке насилля? Які види насилля ви знаєте? Що таке толерантність? Як ви ставитеся до проявів жорстокості серед однолітків? Як ви захищаєте себе й інших від жорстокого поводження?». Після обговорення, пропоную своїм учням скласти анти-</w:t>
      </w:r>
      <w:proofErr w:type="spellStart"/>
      <w:r>
        <w:t>булінгову</w:t>
      </w:r>
      <w:proofErr w:type="spellEnd"/>
      <w:r>
        <w:t xml:space="preserve"> присягу ( </w:t>
      </w:r>
      <w:proofErr w:type="spellStart"/>
      <w:r>
        <w:t>Anti</w:t>
      </w:r>
      <w:proofErr w:type="spellEnd"/>
      <w:r>
        <w:t xml:space="preserve">- </w:t>
      </w:r>
      <w:proofErr w:type="spellStart"/>
      <w:r>
        <w:t>Bullying</w:t>
      </w:r>
      <w:proofErr w:type="spellEnd"/>
      <w:r>
        <w:t xml:space="preserve"> </w:t>
      </w:r>
      <w:proofErr w:type="spellStart"/>
      <w:r>
        <w:t>Pledge</w:t>
      </w:r>
      <w:proofErr w:type="spellEnd"/>
      <w:r>
        <w:t>). Слова присяги по</w:t>
      </w:r>
      <w:r w:rsidR="00505676">
        <w:t>даються в розрізаному вигляді,  учні мають прочитати кожну</w:t>
      </w:r>
      <w:r>
        <w:t xml:space="preserve"> </w:t>
      </w:r>
      <w:r w:rsidR="00505676">
        <w:t xml:space="preserve"> частину </w:t>
      </w:r>
      <w:r>
        <w:t>речення і скласти їх у правильному порядку. Складену присягу, діти скріплюють відбитками своїх долоньок.</w:t>
      </w:r>
    </w:p>
    <w:p w:rsidR="00227076" w:rsidRDefault="00227076">
      <w:pPr>
        <w:pStyle w:val="a3"/>
        <w:spacing w:before="7"/>
        <w:ind w:left="0"/>
      </w:pPr>
    </w:p>
    <w:p w:rsidR="00227076" w:rsidRDefault="00294526">
      <w:pPr>
        <w:pStyle w:val="11"/>
        <w:ind w:left="6"/>
        <w:jc w:val="center"/>
        <w:rPr>
          <w:u w:val="none"/>
        </w:rPr>
      </w:pPr>
      <w:proofErr w:type="spellStart"/>
      <w:r>
        <w:rPr>
          <w:u w:val="none"/>
        </w:rPr>
        <w:t>Anti-Bullying</w:t>
      </w:r>
      <w:proofErr w:type="spellEnd"/>
      <w:r>
        <w:rPr>
          <w:u w:val="none"/>
        </w:rPr>
        <w:t xml:space="preserve"> </w:t>
      </w:r>
      <w:proofErr w:type="spellStart"/>
      <w:r>
        <w:rPr>
          <w:u w:val="none"/>
        </w:rPr>
        <w:t>Pledge</w:t>
      </w:r>
      <w:proofErr w:type="spellEnd"/>
    </w:p>
    <w:p w:rsidR="00227076" w:rsidRDefault="00227076">
      <w:pPr>
        <w:pStyle w:val="a3"/>
        <w:spacing w:before="6"/>
        <w:ind w:left="0"/>
        <w:rPr>
          <w:b/>
          <w:i/>
          <w:sz w:val="27"/>
        </w:rPr>
      </w:pPr>
    </w:p>
    <w:p w:rsidR="00227076" w:rsidRDefault="00294526">
      <w:pPr>
        <w:ind w:left="4235" w:right="3475" w:hanging="730"/>
        <w:rPr>
          <w:i/>
          <w:sz w:val="28"/>
        </w:rPr>
      </w:pPr>
      <w:r>
        <w:rPr>
          <w:i/>
          <w:sz w:val="28"/>
        </w:rPr>
        <w:t xml:space="preserve">I </w:t>
      </w:r>
      <w:proofErr w:type="spellStart"/>
      <w:r>
        <w:rPr>
          <w:i/>
          <w:sz w:val="28"/>
        </w:rPr>
        <w:t>will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not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use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my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hands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for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hitting</w:t>
      </w:r>
      <w:proofErr w:type="spellEnd"/>
    </w:p>
    <w:p w:rsidR="00227076" w:rsidRDefault="00294526">
      <w:pPr>
        <w:ind w:left="3769" w:right="3752" w:firstLine="326"/>
        <w:rPr>
          <w:i/>
          <w:sz w:val="28"/>
        </w:rPr>
      </w:pPr>
      <w:proofErr w:type="spellStart"/>
      <w:r>
        <w:rPr>
          <w:i/>
          <w:sz w:val="28"/>
        </w:rPr>
        <w:t>or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my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words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for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hurting</w:t>
      </w:r>
      <w:proofErr w:type="spellEnd"/>
      <w:r>
        <w:rPr>
          <w:i/>
          <w:spacing w:val="-19"/>
          <w:sz w:val="28"/>
        </w:rPr>
        <w:t xml:space="preserve"> </w:t>
      </w:r>
      <w:proofErr w:type="spellStart"/>
      <w:r>
        <w:rPr>
          <w:i/>
          <w:sz w:val="28"/>
        </w:rPr>
        <w:t>others</w:t>
      </w:r>
      <w:proofErr w:type="spellEnd"/>
      <w:r>
        <w:rPr>
          <w:i/>
          <w:sz w:val="28"/>
        </w:rPr>
        <w:t>.</w:t>
      </w:r>
    </w:p>
    <w:p w:rsidR="00227076" w:rsidRDefault="00294526">
      <w:pPr>
        <w:ind w:left="3870" w:right="3512" w:firstLine="105"/>
        <w:rPr>
          <w:i/>
          <w:sz w:val="28"/>
        </w:rPr>
      </w:pPr>
      <w:r>
        <w:rPr>
          <w:i/>
          <w:sz w:val="28"/>
        </w:rPr>
        <w:t xml:space="preserve">I </w:t>
      </w:r>
      <w:proofErr w:type="spellStart"/>
      <w:r>
        <w:rPr>
          <w:i/>
          <w:sz w:val="28"/>
        </w:rPr>
        <w:t>will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use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them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only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for</w:t>
      </w:r>
      <w:proofErr w:type="spellEnd"/>
      <w:r>
        <w:rPr>
          <w:i/>
          <w:spacing w:val="2"/>
          <w:sz w:val="28"/>
        </w:rPr>
        <w:t xml:space="preserve"> </w:t>
      </w:r>
      <w:proofErr w:type="spellStart"/>
      <w:r>
        <w:rPr>
          <w:i/>
          <w:spacing w:val="-3"/>
          <w:sz w:val="28"/>
        </w:rPr>
        <w:t>helping</w:t>
      </w:r>
      <w:proofErr w:type="spellEnd"/>
      <w:r>
        <w:rPr>
          <w:i/>
          <w:spacing w:val="-3"/>
          <w:sz w:val="28"/>
        </w:rPr>
        <w:t>.</w:t>
      </w:r>
    </w:p>
    <w:p w:rsidR="00227076" w:rsidRDefault="00227076">
      <w:pPr>
        <w:pStyle w:val="a3"/>
        <w:spacing w:before="2"/>
        <w:ind w:left="0"/>
        <w:rPr>
          <w:i/>
        </w:rPr>
      </w:pPr>
    </w:p>
    <w:p w:rsidR="00227076" w:rsidRDefault="00294526">
      <w:pPr>
        <w:pStyle w:val="a3"/>
        <w:ind w:right="696"/>
      </w:pPr>
      <w:r>
        <w:t xml:space="preserve">В кінці уроку пропоную дітям закінчити речення « </w:t>
      </w:r>
      <w:proofErr w:type="spellStart"/>
      <w:r>
        <w:t>Our</w:t>
      </w:r>
      <w:proofErr w:type="spellEnd"/>
      <w:r>
        <w:t xml:space="preserve"> </w:t>
      </w:r>
      <w:proofErr w:type="spellStart"/>
      <w:r>
        <w:t>world</w:t>
      </w:r>
      <w:proofErr w:type="spellEnd"/>
      <w:r>
        <w:t xml:space="preserve"> </w:t>
      </w:r>
      <w:proofErr w:type="spellStart"/>
      <w:r>
        <w:t>is</w:t>
      </w:r>
      <w:proofErr w:type="spellEnd"/>
      <w:r>
        <w:t>…» ( Наш світ- ...).</w:t>
      </w:r>
    </w:p>
    <w:p w:rsidR="00227076" w:rsidRDefault="00227076">
      <w:pPr>
        <w:pStyle w:val="a3"/>
        <w:ind w:left="0"/>
        <w:rPr>
          <w:sz w:val="30"/>
        </w:rPr>
      </w:pPr>
    </w:p>
    <w:p w:rsidR="00227076" w:rsidRDefault="00227076">
      <w:pPr>
        <w:pStyle w:val="a3"/>
        <w:spacing w:before="11"/>
        <w:ind w:left="0"/>
        <w:rPr>
          <w:sz w:val="25"/>
        </w:rPr>
      </w:pPr>
    </w:p>
    <w:p w:rsidR="00227076" w:rsidRDefault="00294526">
      <w:pPr>
        <w:pStyle w:val="a3"/>
        <w:ind w:firstLine="216"/>
      </w:pPr>
      <w:r>
        <w:t>Діти навчаються й розвиваються найкраще в ідеальній атмосфері любові, тепла, заохочування й підтримки.</w:t>
      </w:r>
    </w:p>
    <w:p w:rsidR="00227076" w:rsidRDefault="00294526" w:rsidP="00505676">
      <w:pPr>
        <w:pStyle w:val="a3"/>
        <w:ind w:firstLine="216"/>
        <w:sectPr w:rsidR="00227076">
          <w:pgSz w:w="11910" w:h="16840"/>
          <w:pgMar w:top="1040" w:right="740" w:bottom="280" w:left="1580" w:header="720" w:footer="720" w:gutter="0"/>
          <w:cols w:space="720"/>
        </w:sectPr>
      </w:pPr>
      <w:r>
        <w:t>Якщо така атмосфера зберігатиметься в школі, темп навчання лише буде зростати, а радіст</w:t>
      </w:r>
      <w:r w:rsidR="00505676">
        <w:t>ь від пізнання ніколи не згасн</w:t>
      </w:r>
      <w:r>
        <w:t>е.</w:t>
      </w:r>
    </w:p>
    <w:p w:rsidR="00227076" w:rsidRDefault="00294526" w:rsidP="00294526">
      <w:pPr>
        <w:pStyle w:val="11"/>
        <w:spacing w:before="87" w:line="319" w:lineRule="exact"/>
        <w:ind w:left="0"/>
        <w:jc w:val="center"/>
        <w:rPr>
          <w:u w:val="none"/>
        </w:rPr>
      </w:pPr>
      <w:r>
        <w:rPr>
          <w:u w:val="thick"/>
        </w:rPr>
        <w:lastRenderedPageBreak/>
        <w:t>Список використаних джерел</w:t>
      </w:r>
    </w:p>
    <w:p w:rsidR="00227076" w:rsidRDefault="00294526">
      <w:pPr>
        <w:pStyle w:val="a4"/>
        <w:numPr>
          <w:ilvl w:val="0"/>
          <w:numId w:val="1"/>
        </w:numPr>
        <w:tabs>
          <w:tab w:val="left" w:pos="841"/>
        </w:tabs>
        <w:ind w:right="189"/>
        <w:rPr>
          <w:sz w:val="28"/>
        </w:rPr>
      </w:pPr>
      <w:r>
        <w:rPr>
          <w:sz w:val="28"/>
        </w:rPr>
        <w:t xml:space="preserve">Грабовський </w:t>
      </w:r>
      <w:r>
        <w:rPr>
          <w:spacing w:val="-3"/>
          <w:sz w:val="28"/>
        </w:rPr>
        <w:t xml:space="preserve">А. </w:t>
      </w:r>
      <w:r>
        <w:rPr>
          <w:sz w:val="28"/>
        </w:rPr>
        <w:t>Інтерактивні технології навчання в підготовці майбутніх вчителів /А. Грабовський // Шлях освіти. – 2007. – №3(45). – С. 35 –</w:t>
      </w:r>
      <w:r>
        <w:rPr>
          <w:spacing w:val="7"/>
          <w:sz w:val="28"/>
        </w:rPr>
        <w:t xml:space="preserve"> </w:t>
      </w:r>
      <w:r>
        <w:rPr>
          <w:sz w:val="28"/>
        </w:rPr>
        <w:t>47.</w:t>
      </w:r>
    </w:p>
    <w:p w:rsidR="00227076" w:rsidRDefault="00294526">
      <w:pPr>
        <w:pStyle w:val="a4"/>
        <w:numPr>
          <w:ilvl w:val="0"/>
          <w:numId w:val="1"/>
        </w:numPr>
        <w:tabs>
          <w:tab w:val="left" w:pos="841"/>
        </w:tabs>
        <w:ind w:right="732"/>
        <w:rPr>
          <w:sz w:val="28"/>
        </w:rPr>
      </w:pPr>
      <w:r>
        <w:rPr>
          <w:sz w:val="28"/>
        </w:rPr>
        <w:t xml:space="preserve">Кравець </w:t>
      </w:r>
      <w:r>
        <w:rPr>
          <w:spacing w:val="-3"/>
          <w:sz w:val="28"/>
        </w:rPr>
        <w:t xml:space="preserve">Н. </w:t>
      </w:r>
      <w:r>
        <w:rPr>
          <w:sz w:val="28"/>
        </w:rPr>
        <w:t>КВЕСТМАНІЯ. Методичний посібник. /Н. Кравець // – Дубно, – 2017. – 116</w:t>
      </w:r>
      <w:r>
        <w:rPr>
          <w:spacing w:val="12"/>
          <w:sz w:val="28"/>
        </w:rPr>
        <w:t xml:space="preserve"> </w:t>
      </w:r>
      <w:r>
        <w:rPr>
          <w:sz w:val="28"/>
        </w:rPr>
        <w:t>с.</w:t>
      </w:r>
    </w:p>
    <w:p w:rsidR="00227076" w:rsidRDefault="00294526">
      <w:pPr>
        <w:pStyle w:val="a4"/>
        <w:numPr>
          <w:ilvl w:val="0"/>
          <w:numId w:val="1"/>
        </w:numPr>
        <w:tabs>
          <w:tab w:val="left" w:pos="841"/>
        </w:tabs>
        <w:ind w:right="149"/>
        <w:rPr>
          <w:sz w:val="28"/>
        </w:rPr>
      </w:pPr>
      <w:proofErr w:type="spellStart"/>
      <w:r>
        <w:rPr>
          <w:sz w:val="28"/>
        </w:rPr>
        <w:t>Пометун</w:t>
      </w:r>
      <w:proofErr w:type="spellEnd"/>
      <w:r>
        <w:rPr>
          <w:sz w:val="28"/>
        </w:rPr>
        <w:t xml:space="preserve"> О.І. Інтерактивні технології навчання: Наук.-метод. </w:t>
      </w:r>
      <w:proofErr w:type="spellStart"/>
      <w:r>
        <w:rPr>
          <w:sz w:val="28"/>
        </w:rPr>
        <w:t>посібн</w:t>
      </w:r>
      <w:proofErr w:type="spellEnd"/>
      <w:r>
        <w:rPr>
          <w:sz w:val="28"/>
        </w:rPr>
        <w:t xml:space="preserve">. / О.І. </w:t>
      </w:r>
      <w:proofErr w:type="spellStart"/>
      <w:r>
        <w:rPr>
          <w:sz w:val="28"/>
        </w:rPr>
        <w:t>Пометун</w:t>
      </w:r>
      <w:proofErr w:type="spellEnd"/>
      <w:r>
        <w:rPr>
          <w:sz w:val="28"/>
        </w:rPr>
        <w:t xml:space="preserve">, Л.В. </w:t>
      </w:r>
      <w:proofErr w:type="spellStart"/>
      <w:r>
        <w:rPr>
          <w:sz w:val="28"/>
        </w:rPr>
        <w:t>Пироженко</w:t>
      </w:r>
      <w:proofErr w:type="spellEnd"/>
      <w:r>
        <w:rPr>
          <w:sz w:val="28"/>
        </w:rPr>
        <w:t>. – К.: Видавництво А.С.К., 2004. – 192</w:t>
      </w:r>
      <w:r>
        <w:rPr>
          <w:spacing w:val="-18"/>
          <w:sz w:val="28"/>
        </w:rPr>
        <w:t xml:space="preserve"> </w:t>
      </w:r>
      <w:r>
        <w:rPr>
          <w:sz w:val="28"/>
        </w:rPr>
        <w:t>с.</w:t>
      </w:r>
    </w:p>
    <w:p w:rsidR="00227076" w:rsidRPr="00294526" w:rsidRDefault="00062D97" w:rsidP="00294526">
      <w:pPr>
        <w:pStyle w:val="a4"/>
        <w:numPr>
          <w:ilvl w:val="0"/>
          <w:numId w:val="1"/>
        </w:numPr>
        <w:tabs>
          <w:tab w:val="left" w:pos="841"/>
        </w:tabs>
        <w:ind w:right="173"/>
        <w:rPr>
          <w:sz w:val="28"/>
        </w:rPr>
        <w:sectPr w:rsidR="00227076" w:rsidRPr="00294526">
          <w:pgSz w:w="11910" w:h="16840"/>
          <w:pgMar w:top="1580" w:right="740" w:bottom="280" w:left="1580" w:header="720" w:footer="720" w:gutter="0"/>
          <w:cols w:space="720"/>
        </w:sectPr>
      </w:pPr>
      <w:hyperlink r:id="rId5">
        <w:r w:rsidR="00294526">
          <w:rPr>
            <w:color w:val="0000FF"/>
            <w:w w:val="95"/>
            <w:sz w:val="28"/>
            <w:u w:val="single" w:color="0000FF"/>
          </w:rPr>
          <w:t>https://naurok.com.ua/vikoristannya-interaktivnih-form-roboti-v-osvitnomu-</w:t>
        </w:r>
      </w:hyperlink>
      <w:hyperlink r:id="rId6">
        <w:r w:rsidR="00294526">
          <w:rPr>
            <w:color w:val="0000FF"/>
            <w:w w:val="95"/>
            <w:sz w:val="28"/>
            <w:u w:val="single" w:color="0000FF"/>
          </w:rPr>
          <w:t xml:space="preserve"> </w:t>
        </w:r>
        <w:r w:rsidR="00294526">
          <w:rPr>
            <w:color w:val="0000FF"/>
            <w:sz w:val="28"/>
            <w:u w:val="single" w:color="0000FF"/>
          </w:rPr>
          <w:t>prostori-suchasnogo-zakladu-osviti-90133.html</w:t>
        </w:r>
      </w:hyperlink>
    </w:p>
    <w:p w:rsidR="00227076" w:rsidRDefault="00227076">
      <w:pPr>
        <w:pStyle w:val="a3"/>
        <w:spacing w:before="4"/>
        <w:ind w:left="0"/>
        <w:rPr>
          <w:sz w:val="17"/>
        </w:rPr>
      </w:pPr>
    </w:p>
    <w:sectPr w:rsidR="00227076" w:rsidSect="00227076">
      <w:pgSz w:w="11910" w:h="16840"/>
      <w:pgMar w:top="1580" w:right="74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8E6136"/>
    <w:multiLevelType w:val="hybridMultilevel"/>
    <w:tmpl w:val="F670B90C"/>
    <w:lvl w:ilvl="0" w:tplc="AE928900">
      <w:start w:val="1"/>
      <w:numFmt w:val="decimal"/>
      <w:lvlText w:val="%1."/>
      <w:lvlJc w:val="left"/>
      <w:pPr>
        <w:ind w:left="840" w:hanging="36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uk-UA" w:bidi="uk-UA"/>
      </w:rPr>
    </w:lvl>
    <w:lvl w:ilvl="1" w:tplc="34003764">
      <w:numFmt w:val="bullet"/>
      <w:lvlText w:val="•"/>
      <w:lvlJc w:val="left"/>
      <w:pPr>
        <w:ind w:left="1714" w:hanging="360"/>
      </w:pPr>
      <w:rPr>
        <w:rFonts w:hint="default"/>
        <w:lang w:val="uk-UA" w:eastAsia="uk-UA" w:bidi="uk-UA"/>
      </w:rPr>
    </w:lvl>
    <w:lvl w:ilvl="2" w:tplc="42EA7A7E">
      <w:numFmt w:val="bullet"/>
      <w:lvlText w:val="•"/>
      <w:lvlJc w:val="left"/>
      <w:pPr>
        <w:ind w:left="2588" w:hanging="360"/>
      </w:pPr>
      <w:rPr>
        <w:rFonts w:hint="default"/>
        <w:lang w:val="uk-UA" w:eastAsia="uk-UA" w:bidi="uk-UA"/>
      </w:rPr>
    </w:lvl>
    <w:lvl w:ilvl="3" w:tplc="D0469024">
      <w:numFmt w:val="bullet"/>
      <w:lvlText w:val="•"/>
      <w:lvlJc w:val="left"/>
      <w:pPr>
        <w:ind w:left="3463" w:hanging="360"/>
      </w:pPr>
      <w:rPr>
        <w:rFonts w:hint="default"/>
        <w:lang w:val="uk-UA" w:eastAsia="uk-UA" w:bidi="uk-UA"/>
      </w:rPr>
    </w:lvl>
    <w:lvl w:ilvl="4" w:tplc="5FB29FD0">
      <w:numFmt w:val="bullet"/>
      <w:lvlText w:val="•"/>
      <w:lvlJc w:val="left"/>
      <w:pPr>
        <w:ind w:left="4337" w:hanging="360"/>
      </w:pPr>
      <w:rPr>
        <w:rFonts w:hint="default"/>
        <w:lang w:val="uk-UA" w:eastAsia="uk-UA" w:bidi="uk-UA"/>
      </w:rPr>
    </w:lvl>
    <w:lvl w:ilvl="5" w:tplc="63064832">
      <w:numFmt w:val="bullet"/>
      <w:lvlText w:val="•"/>
      <w:lvlJc w:val="left"/>
      <w:pPr>
        <w:ind w:left="5212" w:hanging="360"/>
      </w:pPr>
      <w:rPr>
        <w:rFonts w:hint="default"/>
        <w:lang w:val="uk-UA" w:eastAsia="uk-UA" w:bidi="uk-UA"/>
      </w:rPr>
    </w:lvl>
    <w:lvl w:ilvl="6" w:tplc="3E4C4EFC">
      <w:numFmt w:val="bullet"/>
      <w:lvlText w:val="•"/>
      <w:lvlJc w:val="left"/>
      <w:pPr>
        <w:ind w:left="6086" w:hanging="360"/>
      </w:pPr>
      <w:rPr>
        <w:rFonts w:hint="default"/>
        <w:lang w:val="uk-UA" w:eastAsia="uk-UA" w:bidi="uk-UA"/>
      </w:rPr>
    </w:lvl>
    <w:lvl w:ilvl="7" w:tplc="B0509B44">
      <w:numFmt w:val="bullet"/>
      <w:lvlText w:val="•"/>
      <w:lvlJc w:val="left"/>
      <w:pPr>
        <w:ind w:left="6960" w:hanging="360"/>
      </w:pPr>
      <w:rPr>
        <w:rFonts w:hint="default"/>
        <w:lang w:val="uk-UA" w:eastAsia="uk-UA" w:bidi="uk-UA"/>
      </w:rPr>
    </w:lvl>
    <w:lvl w:ilvl="8" w:tplc="22D22022">
      <w:numFmt w:val="bullet"/>
      <w:lvlText w:val="•"/>
      <w:lvlJc w:val="left"/>
      <w:pPr>
        <w:ind w:left="7835" w:hanging="360"/>
      </w:pPr>
      <w:rPr>
        <w:rFonts w:hint="default"/>
        <w:lang w:val="uk-UA" w:eastAsia="uk-UA" w:bidi="uk-UA"/>
      </w:rPr>
    </w:lvl>
  </w:abstractNum>
  <w:abstractNum w:abstractNumId="1">
    <w:nsid w:val="0BF15E30"/>
    <w:multiLevelType w:val="hybridMultilevel"/>
    <w:tmpl w:val="655E3452"/>
    <w:lvl w:ilvl="0" w:tplc="A66602EA">
      <w:start w:val="1"/>
      <w:numFmt w:val="decimal"/>
      <w:lvlText w:val="%1."/>
      <w:lvlJc w:val="left"/>
      <w:pPr>
        <w:ind w:left="1200" w:hanging="36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uk-UA" w:bidi="uk-UA"/>
      </w:rPr>
    </w:lvl>
    <w:lvl w:ilvl="1" w:tplc="14B497CC">
      <w:numFmt w:val="bullet"/>
      <w:lvlText w:val="•"/>
      <w:lvlJc w:val="left"/>
      <w:pPr>
        <w:ind w:left="3880" w:hanging="360"/>
      </w:pPr>
      <w:rPr>
        <w:rFonts w:hint="default"/>
        <w:lang w:val="uk-UA" w:eastAsia="uk-UA" w:bidi="uk-UA"/>
      </w:rPr>
    </w:lvl>
    <w:lvl w:ilvl="2" w:tplc="EFE85BDC">
      <w:numFmt w:val="bullet"/>
      <w:lvlText w:val="•"/>
      <w:lvlJc w:val="left"/>
      <w:pPr>
        <w:ind w:left="4240" w:hanging="360"/>
      </w:pPr>
      <w:rPr>
        <w:rFonts w:hint="default"/>
        <w:lang w:val="uk-UA" w:eastAsia="uk-UA" w:bidi="uk-UA"/>
      </w:rPr>
    </w:lvl>
    <w:lvl w:ilvl="3" w:tplc="59BE4680">
      <w:numFmt w:val="bullet"/>
      <w:lvlText w:val="•"/>
      <w:lvlJc w:val="left"/>
      <w:pPr>
        <w:ind w:left="4908" w:hanging="360"/>
      </w:pPr>
      <w:rPr>
        <w:rFonts w:hint="default"/>
        <w:lang w:val="uk-UA" w:eastAsia="uk-UA" w:bidi="uk-UA"/>
      </w:rPr>
    </w:lvl>
    <w:lvl w:ilvl="4" w:tplc="EE48EDD8">
      <w:numFmt w:val="bullet"/>
      <w:lvlText w:val="•"/>
      <w:lvlJc w:val="left"/>
      <w:pPr>
        <w:ind w:left="5576" w:hanging="360"/>
      </w:pPr>
      <w:rPr>
        <w:rFonts w:hint="default"/>
        <w:lang w:val="uk-UA" w:eastAsia="uk-UA" w:bidi="uk-UA"/>
      </w:rPr>
    </w:lvl>
    <w:lvl w:ilvl="5" w:tplc="1E7015C6">
      <w:numFmt w:val="bullet"/>
      <w:lvlText w:val="•"/>
      <w:lvlJc w:val="left"/>
      <w:pPr>
        <w:ind w:left="6244" w:hanging="360"/>
      </w:pPr>
      <w:rPr>
        <w:rFonts w:hint="default"/>
        <w:lang w:val="uk-UA" w:eastAsia="uk-UA" w:bidi="uk-UA"/>
      </w:rPr>
    </w:lvl>
    <w:lvl w:ilvl="6" w:tplc="ADBE0794">
      <w:numFmt w:val="bullet"/>
      <w:lvlText w:val="•"/>
      <w:lvlJc w:val="left"/>
      <w:pPr>
        <w:ind w:left="6912" w:hanging="360"/>
      </w:pPr>
      <w:rPr>
        <w:rFonts w:hint="default"/>
        <w:lang w:val="uk-UA" w:eastAsia="uk-UA" w:bidi="uk-UA"/>
      </w:rPr>
    </w:lvl>
    <w:lvl w:ilvl="7" w:tplc="0A0CE6B8">
      <w:numFmt w:val="bullet"/>
      <w:lvlText w:val="•"/>
      <w:lvlJc w:val="left"/>
      <w:pPr>
        <w:ind w:left="7580" w:hanging="360"/>
      </w:pPr>
      <w:rPr>
        <w:rFonts w:hint="default"/>
        <w:lang w:val="uk-UA" w:eastAsia="uk-UA" w:bidi="uk-UA"/>
      </w:rPr>
    </w:lvl>
    <w:lvl w:ilvl="8" w:tplc="DDEE6F5E">
      <w:numFmt w:val="bullet"/>
      <w:lvlText w:val="•"/>
      <w:lvlJc w:val="left"/>
      <w:pPr>
        <w:ind w:left="8248" w:hanging="360"/>
      </w:pPr>
      <w:rPr>
        <w:rFonts w:hint="default"/>
        <w:lang w:val="uk-UA" w:eastAsia="uk-UA" w:bidi="uk-U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227076"/>
    <w:rsid w:val="00062D97"/>
    <w:rsid w:val="00227076"/>
    <w:rsid w:val="00294526"/>
    <w:rsid w:val="00505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A411FD-F786-4368-9212-6380F481D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227076"/>
    <w:rPr>
      <w:rFonts w:ascii="Times New Roman" w:eastAsia="Times New Roman" w:hAnsi="Times New Roman" w:cs="Times New Roman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2707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27076"/>
    <w:pPr>
      <w:ind w:left="119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227076"/>
    <w:pPr>
      <w:ind w:left="14"/>
      <w:outlineLvl w:val="1"/>
    </w:pPr>
    <w:rPr>
      <w:b/>
      <w:bCs/>
      <w:i/>
      <w:sz w:val="28"/>
      <w:szCs w:val="28"/>
      <w:u w:val="single" w:color="000000"/>
    </w:rPr>
  </w:style>
  <w:style w:type="paragraph" w:styleId="a4">
    <w:name w:val="List Paragraph"/>
    <w:basedOn w:val="a"/>
    <w:uiPriority w:val="1"/>
    <w:qFormat/>
    <w:rsid w:val="00227076"/>
    <w:pPr>
      <w:ind w:left="840" w:hanging="360"/>
    </w:pPr>
  </w:style>
  <w:style w:type="paragraph" w:customStyle="1" w:styleId="TableParagraph">
    <w:name w:val="Table Paragraph"/>
    <w:basedOn w:val="a"/>
    <w:uiPriority w:val="1"/>
    <w:qFormat/>
    <w:rsid w:val="002270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aurok.com.ua/vikoristannya-interaktivnih-form-roboti-v-osvitnomu-prostori-suchasnogo-zakladu-osviti-90133.html" TargetMode="External"/><Relationship Id="rId5" Type="http://schemas.openxmlformats.org/officeDocument/2006/relationships/hyperlink" Target="https://naurok.com.ua/vikoristannya-interaktivnih-form-roboti-v-osvitnomu-prostori-suchasnogo-zakladu-osviti-90133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3070</Words>
  <Characters>17499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Sashko</dc:creator>
  <cp:lastModifiedBy>Ascer</cp:lastModifiedBy>
  <cp:revision>4</cp:revision>
  <dcterms:created xsi:type="dcterms:W3CDTF">2020-01-30T19:07:00Z</dcterms:created>
  <dcterms:modified xsi:type="dcterms:W3CDTF">2024-09-01T13:15:00Z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2020-01-30T00:00:00Z</vt:filetime>
  </property>
</Properties>
</file>