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25" w:rsidRPr="00403ACB" w:rsidRDefault="004D6225" w:rsidP="004D6225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403ACB">
        <w:rPr>
          <w:b/>
          <w:bCs/>
          <w:sz w:val="28"/>
          <w:szCs w:val="28"/>
        </w:rPr>
        <w:t>Міжпредметні</w:t>
      </w:r>
      <w:proofErr w:type="spellEnd"/>
      <w:r w:rsidRPr="00403ACB">
        <w:rPr>
          <w:b/>
          <w:bCs/>
          <w:sz w:val="28"/>
          <w:szCs w:val="28"/>
        </w:rPr>
        <w:t xml:space="preserve"> </w:t>
      </w:r>
      <w:proofErr w:type="spellStart"/>
      <w:r w:rsidRPr="00403ACB">
        <w:rPr>
          <w:b/>
          <w:bCs/>
          <w:sz w:val="28"/>
          <w:szCs w:val="28"/>
        </w:rPr>
        <w:t>зв’язки</w:t>
      </w:r>
      <w:proofErr w:type="spellEnd"/>
      <w:r w:rsidRPr="00403ACB">
        <w:rPr>
          <w:b/>
          <w:bCs/>
          <w:sz w:val="28"/>
          <w:szCs w:val="28"/>
        </w:rPr>
        <w:t xml:space="preserve"> як </w:t>
      </w:r>
      <w:proofErr w:type="spellStart"/>
      <w:r w:rsidRPr="00403ACB">
        <w:rPr>
          <w:b/>
          <w:bCs/>
          <w:sz w:val="28"/>
          <w:szCs w:val="28"/>
        </w:rPr>
        <w:t>засіб</w:t>
      </w:r>
      <w:proofErr w:type="spellEnd"/>
      <w:r w:rsidRPr="00403ACB">
        <w:rPr>
          <w:b/>
          <w:bCs/>
          <w:sz w:val="28"/>
          <w:szCs w:val="28"/>
        </w:rPr>
        <w:t xml:space="preserve"> </w:t>
      </w:r>
      <w:proofErr w:type="spellStart"/>
      <w:r w:rsidRPr="00403ACB">
        <w:rPr>
          <w:b/>
          <w:bCs/>
          <w:sz w:val="28"/>
          <w:szCs w:val="28"/>
        </w:rPr>
        <w:t>удосконалення</w:t>
      </w:r>
      <w:proofErr w:type="spellEnd"/>
      <w:r w:rsidRPr="00403ACB">
        <w:rPr>
          <w:b/>
          <w:bCs/>
          <w:sz w:val="28"/>
          <w:szCs w:val="28"/>
        </w:rPr>
        <w:t xml:space="preserve"> </w:t>
      </w:r>
      <w:proofErr w:type="spellStart"/>
      <w:r w:rsidRPr="00403ACB">
        <w:rPr>
          <w:b/>
          <w:bCs/>
          <w:sz w:val="28"/>
          <w:szCs w:val="28"/>
        </w:rPr>
        <w:t>екологічного</w:t>
      </w:r>
      <w:proofErr w:type="spellEnd"/>
      <w:r w:rsidRPr="00403ACB">
        <w:rPr>
          <w:b/>
          <w:bCs/>
          <w:sz w:val="28"/>
          <w:szCs w:val="28"/>
        </w:rPr>
        <w:t xml:space="preserve"> </w:t>
      </w:r>
      <w:proofErr w:type="spellStart"/>
      <w:r w:rsidRPr="00403ACB">
        <w:rPr>
          <w:b/>
          <w:bCs/>
          <w:sz w:val="28"/>
          <w:szCs w:val="28"/>
        </w:rPr>
        <w:t>виховання</w:t>
      </w:r>
      <w:proofErr w:type="spellEnd"/>
      <w:r w:rsidRPr="00403ACB">
        <w:rPr>
          <w:b/>
          <w:bCs/>
          <w:sz w:val="28"/>
          <w:szCs w:val="28"/>
        </w:rPr>
        <w:t xml:space="preserve"> </w:t>
      </w:r>
      <w:proofErr w:type="spellStart"/>
      <w:r w:rsidRPr="00403ACB">
        <w:rPr>
          <w:b/>
          <w:bCs/>
          <w:sz w:val="28"/>
          <w:szCs w:val="28"/>
        </w:rPr>
        <w:t>учні</w:t>
      </w:r>
      <w:proofErr w:type="gramStart"/>
      <w:r w:rsidRPr="00403ACB">
        <w:rPr>
          <w:b/>
          <w:bCs/>
          <w:sz w:val="28"/>
          <w:szCs w:val="28"/>
        </w:rPr>
        <w:t>в</w:t>
      </w:r>
      <w:proofErr w:type="spellEnd"/>
      <w:proofErr w:type="gramEnd"/>
      <w:r w:rsidRPr="00403ACB">
        <w:rPr>
          <w:b/>
          <w:bCs/>
          <w:sz w:val="28"/>
          <w:szCs w:val="28"/>
        </w:rPr>
        <w:t xml:space="preserve"> </w:t>
      </w:r>
    </w:p>
    <w:p w:rsidR="004D6225" w:rsidRPr="00403ACB" w:rsidRDefault="004D6225" w:rsidP="004D6225">
      <w:pPr>
        <w:pStyle w:val="Default"/>
        <w:spacing w:line="360" w:lineRule="auto"/>
        <w:jc w:val="both"/>
        <w:rPr>
          <w:sz w:val="28"/>
          <w:szCs w:val="28"/>
        </w:rPr>
      </w:pPr>
      <w:r w:rsidRPr="00403ACB">
        <w:rPr>
          <w:sz w:val="28"/>
          <w:szCs w:val="28"/>
          <w:lang w:val="uk-UA"/>
        </w:rPr>
        <w:tab/>
      </w:r>
      <w:proofErr w:type="spellStart"/>
      <w:r w:rsidRPr="00403ACB">
        <w:rPr>
          <w:sz w:val="28"/>
          <w:szCs w:val="28"/>
        </w:rPr>
        <w:t>Важливою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умовою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досягнення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оптимальних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результатів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екологічного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виховання</w:t>
      </w:r>
      <w:proofErr w:type="spellEnd"/>
      <w:r w:rsidRPr="00403ACB">
        <w:rPr>
          <w:sz w:val="28"/>
          <w:szCs w:val="28"/>
        </w:rPr>
        <w:t xml:space="preserve"> </w:t>
      </w:r>
      <w:proofErr w:type="gramStart"/>
      <w:r w:rsidRPr="00403ACB">
        <w:rPr>
          <w:sz w:val="28"/>
          <w:szCs w:val="28"/>
        </w:rPr>
        <w:t>в</w:t>
      </w:r>
      <w:proofErr w:type="gram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школі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є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комплексне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використання</w:t>
      </w:r>
      <w:proofErr w:type="spellEnd"/>
      <w:r w:rsidRPr="00403ACB">
        <w:rPr>
          <w:sz w:val="28"/>
          <w:szCs w:val="28"/>
        </w:rPr>
        <w:t xml:space="preserve"> в </w:t>
      </w:r>
      <w:proofErr w:type="spellStart"/>
      <w:r w:rsidRPr="00403ACB">
        <w:rPr>
          <w:sz w:val="28"/>
          <w:szCs w:val="28"/>
        </w:rPr>
        <w:t>навчанні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міжпредметних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зв’язків</w:t>
      </w:r>
      <w:proofErr w:type="spellEnd"/>
      <w:r w:rsidRPr="00403ACB">
        <w:rPr>
          <w:sz w:val="28"/>
          <w:szCs w:val="28"/>
        </w:rPr>
        <w:t xml:space="preserve">. </w:t>
      </w:r>
      <w:proofErr w:type="spellStart"/>
      <w:r w:rsidRPr="00403ACB">
        <w:rPr>
          <w:sz w:val="28"/>
          <w:szCs w:val="28"/>
        </w:rPr>
        <w:t>Щоб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зрозуміти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це</w:t>
      </w:r>
      <w:proofErr w:type="spellEnd"/>
      <w:r w:rsidRPr="00403ACB">
        <w:rPr>
          <w:sz w:val="28"/>
          <w:szCs w:val="28"/>
        </w:rPr>
        <w:t xml:space="preserve">, </w:t>
      </w:r>
      <w:proofErr w:type="spellStart"/>
      <w:r w:rsidRPr="00403ACB">
        <w:rPr>
          <w:sz w:val="28"/>
          <w:szCs w:val="28"/>
        </w:rPr>
        <w:t>варто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визначити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сутність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міжпредметних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зв’язків</w:t>
      </w:r>
      <w:proofErr w:type="spellEnd"/>
      <w:r w:rsidRPr="00403ACB">
        <w:rPr>
          <w:sz w:val="28"/>
          <w:szCs w:val="28"/>
        </w:rPr>
        <w:t xml:space="preserve">, </w:t>
      </w:r>
      <w:proofErr w:type="spellStart"/>
      <w:r w:rsidRPr="00403ACB">
        <w:rPr>
          <w:sz w:val="28"/>
          <w:szCs w:val="28"/>
        </w:rPr>
        <w:t>їх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функції</w:t>
      </w:r>
      <w:proofErr w:type="spellEnd"/>
      <w:r w:rsidRPr="00403ACB">
        <w:rPr>
          <w:sz w:val="28"/>
          <w:szCs w:val="28"/>
        </w:rPr>
        <w:t xml:space="preserve">, </w:t>
      </w:r>
      <w:proofErr w:type="spellStart"/>
      <w:r w:rsidRPr="00403ACB">
        <w:rPr>
          <w:sz w:val="28"/>
          <w:szCs w:val="28"/>
        </w:rPr>
        <w:t>види</w:t>
      </w:r>
      <w:proofErr w:type="spellEnd"/>
      <w:r w:rsidRPr="00403ACB">
        <w:rPr>
          <w:sz w:val="28"/>
          <w:szCs w:val="28"/>
        </w:rPr>
        <w:t xml:space="preserve">. </w:t>
      </w:r>
    </w:p>
    <w:p w:rsidR="004D6225" w:rsidRPr="00403ACB" w:rsidRDefault="004D6225" w:rsidP="004D6225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proofErr w:type="spellStart"/>
      <w:r w:rsidRPr="00403ACB">
        <w:rPr>
          <w:sz w:val="28"/>
          <w:szCs w:val="28"/>
          <w:lang w:val="uk-UA"/>
        </w:rPr>
        <w:t>Міжпредметні</w:t>
      </w:r>
      <w:proofErr w:type="spellEnd"/>
      <w:r w:rsidRPr="00403ACB">
        <w:rPr>
          <w:sz w:val="28"/>
          <w:szCs w:val="28"/>
          <w:lang w:val="uk-UA"/>
        </w:rPr>
        <w:t xml:space="preserve"> зв’язки – це </w:t>
      </w:r>
      <w:proofErr w:type="spellStart"/>
      <w:r w:rsidRPr="00403ACB">
        <w:rPr>
          <w:sz w:val="28"/>
          <w:szCs w:val="28"/>
          <w:lang w:val="uk-UA"/>
        </w:rPr>
        <w:t>“дуже</w:t>
      </w:r>
      <w:proofErr w:type="spellEnd"/>
      <w:r w:rsidRPr="00403ACB">
        <w:rPr>
          <w:sz w:val="28"/>
          <w:szCs w:val="28"/>
          <w:lang w:val="uk-UA"/>
        </w:rPr>
        <w:t xml:space="preserve"> важливий в сучасних умовах наукової інтеграції фактор формування змісту і структури наскрізного навчання. </w:t>
      </w:r>
      <w:proofErr w:type="spellStart"/>
      <w:r w:rsidRPr="00403ACB">
        <w:rPr>
          <w:sz w:val="28"/>
          <w:szCs w:val="28"/>
        </w:rPr>
        <w:t>Міжпредметні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зв’язки</w:t>
      </w:r>
      <w:proofErr w:type="spellEnd"/>
      <w:r w:rsidRPr="00403ACB">
        <w:rPr>
          <w:sz w:val="28"/>
          <w:szCs w:val="28"/>
        </w:rPr>
        <w:t xml:space="preserve"> при </w:t>
      </w:r>
      <w:proofErr w:type="spellStart"/>
      <w:r w:rsidRPr="00403ACB">
        <w:rPr>
          <w:sz w:val="28"/>
          <w:szCs w:val="28"/>
        </w:rPr>
        <w:t>ї</w:t>
      </w:r>
      <w:proofErr w:type="gramStart"/>
      <w:r w:rsidRPr="00403ACB">
        <w:rPr>
          <w:sz w:val="28"/>
          <w:szCs w:val="28"/>
        </w:rPr>
        <w:t>х</w:t>
      </w:r>
      <w:proofErr w:type="spellEnd"/>
      <w:proofErr w:type="gramEnd"/>
      <w:r w:rsidRPr="00403ACB">
        <w:rPr>
          <w:sz w:val="28"/>
          <w:szCs w:val="28"/>
        </w:rPr>
        <w:t xml:space="preserve"> систематичному </w:t>
      </w:r>
      <w:proofErr w:type="spellStart"/>
      <w:r w:rsidRPr="00403ACB">
        <w:rPr>
          <w:sz w:val="28"/>
          <w:szCs w:val="28"/>
        </w:rPr>
        <w:t>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цілеспрямованому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здійсненні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перебудовують</w:t>
      </w:r>
      <w:proofErr w:type="spellEnd"/>
      <w:r w:rsidRPr="00403ACB">
        <w:rPr>
          <w:sz w:val="28"/>
          <w:szCs w:val="28"/>
        </w:rPr>
        <w:t xml:space="preserve"> весь </w:t>
      </w:r>
      <w:proofErr w:type="spellStart"/>
      <w:r w:rsidRPr="00403ACB">
        <w:rPr>
          <w:sz w:val="28"/>
          <w:szCs w:val="28"/>
        </w:rPr>
        <w:t>процес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навчання</w:t>
      </w:r>
      <w:proofErr w:type="spellEnd"/>
      <w:r w:rsidRPr="00403ACB">
        <w:rPr>
          <w:sz w:val="28"/>
          <w:szCs w:val="28"/>
        </w:rPr>
        <w:t xml:space="preserve">. </w:t>
      </w:r>
      <w:proofErr w:type="spellStart"/>
      <w:r w:rsidRPr="00403ACB">
        <w:rPr>
          <w:sz w:val="28"/>
          <w:szCs w:val="28"/>
        </w:rPr>
        <w:t>Тобто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виступають</w:t>
      </w:r>
      <w:proofErr w:type="spellEnd"/>
      <w:r w:rsidRPr="00403ACB">
        <w:rPr>
          <w:sz w:val="28"/>
          <w:szCs w:val="28"/>
        </w:rPr>
        <w:t xml:space="preserve"> як </w:t>
      </w:r>
      <w:proofErr w:type="spellStart"/>
      <w:r w:rsidRPr="00403ACB">
        <w:rPr>
          <w:sz w:val="28"/>
          <w:szCs w:val="28"/>
        </w:rPr>
        <w:t>сучасний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дидактичний</w:t>
      </w:r>
      <w:proofErr w:type="spellEnd"/>
      <w:r w:rsidRPr="00403ACB">
        <w:rPr>
          <w:sz w:val="28"/>
          <w:szCs w:val="28"/>
        </w:rPr>
        <w:t xml:space="preserve"> принцип. </w:t>
      </w:r>
    </w:p>
    <w:p w:rsidR="004D6225" w:rsidRPr="00403ACB" w:rsidRDefault="004D6225" w:rsidP="004D6225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 w:rsidRPr="00403ACB">
        <w:rPr>
          <w:sz w:val="28"/>
          <w:szCs w:val="28"/>
          <w:lang w:val="uk-UA"/>
        </w:rPr>
        <w:t xml:space="preserve">Навчання в сучасній школі реалізуються як цілісний </w:t>
      </w:r>
      <w:proofErr w:type="spellStart"/>
      <w:r>
        <w:rPr>
          <w:sz w:val="28"/>
          <w:szCs w:val="28"/>
          <w:lang w:val="uk-UA"/>
        </w:rPr>
        <w:t>освітньо-</w:t>
      </w:r>
      <w:r w:rsidRPr="00403ACB">
        <w:rPr>
          <w:sz w:val="28"/>
          <w:szCs w:val="28"/>
          <w:lang w:val="uk-UA"/>
        </w:rPr>
        <w:t>виховний</w:t>
      </w:r>
      <w:proofErr w:type="spellEnd"/>
      <w:r w:rsidRPr="00403ACB">
        <w:rPr>
          <w:sz w:val="28"/>
          <w:szCs w:val="28"/>
          <w:lang w:val="uk-UA"/>
        </w:rPr>
        <w:t xml:space="preserve"> процес, що має загальну структуру і функції, які відображають взаємодію викладання і навчання. </w:t>
      </w:r>
      <w:proofErr w:type="spellStart"/>
      <w:r w:rsidRPr="00403ACB">
        <w:rPr>
          <w:sz w:val="28"/>
          <w:szCs w:val="28"/>
        </w:rPr>
        <w:t>Функції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навчання</w:t>
      </w:r>
      <w:proofErr w:type="spellEnd"/>
      <w:r w:rsidRPr="00403ACB">
        <w:rPr>
          <w:sz w:val="28"/>
          <w:szCs w:val="28"/>
        </w:rPr>
        <w:t xml:space="preserve"> – </w:t>
      </w:r>
      <w:proofErr w:type="spellStart"/>
      <w:r w:rsidRPr="00403ACB">
        <w:rPr>
          <w:sz w:val="28"/>
          <w:szCs w:val="28"/>
        </w:rPr>
        <w:t>це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якісна</w:t>
      </w:r>
      <w:proofErr w:type="spellEnd"/>
      <w:r w:rsidRPr="00403ACB">
        <w:rPr>
          <w:sz w:val="28"/>
          <w:szCs w:val="28"/>
        </w:rPr>
        <w:t xml:space="preserve"> характеристика </w:t>
      </w:r>
      <w:proofErr w:type="spellStart"/>
      <w:r w:rsidRPr="00403ACB">
        <w:rPr>
          <w:sz w:val="28"/>
          <w:szCs w:val="28"/>
        </w:rPr>
        <w:t>навчально-виховного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процесу</w:t>
      </w:r>
      <w:proofErr w:type="spellEnd"/>
      <w:r w:rsidRPr="00403ACB">
        <w:rPr>
          <w:sz w:val="28"/>
          <w:szCs w:val="28"/>
        </w:rPr>
        <w:t xml:space="preserve">, в </w:t>
      </w:r>
      <w:proofErr w:type="spellStart"/>
      <w:r w:rsidRPr="00403ACB">
        <w:rPr>
          <w:sz w:val="28"/>
          <w:szCs w:val="28"/>
        </w:rPr>
        <w:t>якому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виражена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його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направленість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результативність</w:t>
      </w:r>
      <w:proofErr w:type="spellEnd"/>
      <w:r w:rsidRPr="00403ACB">
        <w:rPr>
          <w:sz w:val="28"/>
          <w:szCs w:val="28"/>
        </w:rPr>
        <w:t xml:space="preserve"> в </w:t>
      </w:r>
      <w:proofErr w:type="spellStart"/>
      <w:r w:rsidRPr="00403ACB">
        <w:rPr>
          <w:sz w:val="28"/>
          <w:szCs w:val="28"/>
        </w:rPr>
        <w:t>формуванні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особистості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учня</w:t>
      </w:r>
      <w:proofErr w:type="spellEnd"/>
      <w:r w:rsidRPr="00403ACB">
        <w:rPr>
          <w:sz w:val="28"/>
          <w:szCs w:val="28"/>
        </w:rPr>
        <w:t xml:space="preserve">. </w:t>
      </w:r>
      <w:proofErr w:type="spellStart"/>
      <w:r w:rsidRPr="00403ACB">
        <w:rPr>
          <w:sz w:val="28"/>
          <w:szCs w:val="28"/>
        </w:rPr>
        <w:t>Міжпредметні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зв’язки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забезпечують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реалізацію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proofErr w:type="gramStart"/>
      <w:r w:rsidRPr="00403ACB">
        <w:rPr>
          <w:sz w:val="28"/>
          <w:szCs w:val="28"/>
        </w:rPr>
        <w:t>вс</w:t>
      </w:r>
      <w:proofErr w:type="gramEnd"/>
      <w:r w:rsidRPr="00403ACB">
        <w:rPr>
          <w:sz w:val="28"/>
          <w:szCs w:val="28"/>
        </w:rPr>
        <w:t>іх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функцій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навчання</w:t>
      </w:r>
      <w:proofErr w:type="spellEnd"/>
      <w:r w:rsidRPr="00403ACB">
        <w:rPr>
          <w:sz w:val="28"/>
          <w:szCs w:val="28"/>
        </w:rPr>
        <w:t xml:space="preserve">: </w:t>
      </w:r>
      <w:proofErr w:type="spellStart"/>
      <w:r w:rsidRPr="00403ACB">
        <w:rPr>
          <w:sz w:val="28"/>
          <w:szCs w:val="28"/>
        </w:rPr>
        <w:t>освітньої</w:t>
      </w:r>
      <w:proofErr w:type="spellEnd"/>
      <w:r w:rsidRPr="00403ACB">
        <w:rPr>
          <w:sz w:val="28"/>
          <w:szCs w:val="28"/>
        </w:rPr>
        <w:t xml:space="preserve">, </w:t>
      </w:r>
      <w:proofErr w:type="spellStart"/>
      <w:r w:rsidRPr="00403ACB">
        <w:rPr>
          <w:sz w:val="28"/>
          <w:szCs w:val="28"/>
        </w:rPr>
        <w:t>розвиваючої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виховної</w:t>
      </w:r>
      <w:proofErr w:type="spellEnd"/>
      <w:r w:rsidRPr="00403ACB">
        <w:rPr>
          <w:sz w:val="28"/>
          <w:szCs w:val="28"/>
        </w:rPr>
        <w:t xml:space="preserve">. </w:t>
      </w:r>
      <w:proofErr w:type="spellStart"/>
      <w:r w:rsidRPr="00403ACB">
        <w:rPr>
          <w:sz w:val="28"/>
          <w:szCs w:val="28"/>
        </w:rPr>
        <w:t>Ці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функції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визначаються</w:t>
      </w:r>
      <w:proofErr w:type="spellEnd"/>
      <w:r w:rsidRPr="00403ACB">
        <w:rPr>
          <w:sz w:val="28"/>
          <w:szCs w:val="28"/>
        </w:rPr>
        <w:t xml:space="preserve"> у </w:t>
      </w:r>
      <w:proofErr w:type="spellStart"/>
      <w:r w:rsidRPr="00403ACB">
        <w:rPr>
          <w:sz w:val="28"/>
          <w:szCs w:val="28"/>
        </w:rPr>
        <w:t>взаємозв’язку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і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взаємодоповнюють</w:t>
      </w:r>
      <w:proofErr w:type="spellEnd"/>
      <w:r w:rsidRPr="00403ACB">
        <w:rPr>
          <w:sz w:val="28"/>
          <w:szCs w:val="28"/>
        </w:rPr>
        <w:t xml:space="preserve"> одна одну. </w:t>
      </w:r>
      <w:proofErr w:type="spellStart"/>
      <w:r w:rsidRPr="00403ACB">
        <w:rPr>
          <w:sz w:val="28"/>
          <w:szCs w:val="28"/>
        </w:rPr>
        <w:t>Єдність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їх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є</w:t>
      </w:r>
      <w:proofErr w:type="spellEnd"/>
      <w:r w:rsidRPr="00403ACB">
        <w:rPr>
          <w:sz w:val="28"/>
          <w:szCs w:val="28"/>
        </w:rPr>
        <w:t xml:space="preserve"> результатом </w:t>
      </w:r>
      <w:proofErr w:type="spellStart"/>
      <w:r w:rsidRPr="00403ACB">
        <w:rPr>
          <w:sz w:val="28"/>
          <w:szCs w:val="28"/>
        </w:rPr>
        <w:t>цілеспрямованої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побудови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процесу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навчання</w:t>
      </w:r>
      <w:proofErr w:type="spellEnd"/>
      <w:r w:rsidRPr="00403ACB">
        <w:rPr>
          <w:sz w:val="28"/>
          <w:szCs w:val="28"/>
        </w:rPr>
        <w:t xml:space="preserve">, як </w:t>
      </w:r>
      <w:proofErr w:type="spellStart"/>
      <w:r w:rsidRPr="00403ACB">
        <w:rPr>
          <w:sz w:val="28"/>
          <w:szCs w:val="28"/>
        </w:rPr>
        <w:t>навчально-виховної</w:t>
      </w:r>
      <w:proofErr w:type="spellEnd"/>
      <w:r w:rsidRPr="00403ACB">
        <w:rPr>
          <w:sz w:val="28"/>
          <w:szCs w:val="28"/>
        </w:rPr>
        <w:t xml:space="preserve"> </w:t>
      </w:r>
      <w:proofErr w:type="spellStart"/>
      <w:r w:rsidRPr="00403ACB">
        <w:rPr>
          <w:sz w:val="28"/>
          <w:szCs w:val="28"/>
        </w:rPr>
        <w:t>системи</w:t>
      </w:r>
      <w:proofErr w:type="spellEnd"/>
      <w:r w:rsidRPr="00403ACB">
        <w:rPr>
          <w:sz w:val="28"/>
          <w:szCs w:val="28"/>
        </w:rPr>
        <w:t xml:space="preserve">. </w:t>
      </w:r>
    </w:p>
    <w:p w:rsidR="004D6225" w:rsidRPr="00403ACB" w:rsidRDefault="004D6225" w:rsidP="004D6225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403ACB">
        <w:rPr>
          <w:sz w:val="28"/>
          <w:szCs w:val="28"/>
          <w:lang w:val="uk-UA"/>
        </w:rPr>
        <w:t xml:space="preserve">Освітні функції </w:t>
      </w:r>
      <w:proofErr w:type="spellStart"/>
      <w:r w:rsidRPr="00403ACB">
        <w:rPr>
          <w:sz w:val="28"/>
          <w:szCs w:val="28"/>
          <w:lang w:val="uk-UA"/>
        </w:rPr>
        <w:t>міжпредметних</w:t>
      </w:r>
      <w:proofErr w:type="spellEnd"/>
      <w:r w:rsidRPr="00403ACB">
        <w:rPr>
          <w:sz w:val="28"/>
          <w:szCs w:val="28"/>
          <w:lang w:val="uk-UA"/>
        </w:rPr>
        <w:t xml:space="preserve"> зв’язків природничих і гуманітарних предметів спрямовані на формування цілісної системи знань учня про природу і суспільство, єдиної наукової картини світу. </w:t>
      </w:r>
    </w:p>
    <w:p w:rsidR="004D6225" w:rsidRPr="00B50C2B" w:rsidRDefault="004D6225" w:rsidP="004D6225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B50C2B">
        <w:rPr>
          <w:sz w:val="28"/>
          <w:szCs w:val="28"/>
          <w:lang w:val="uk-UA"/>
        </w:rPr>
        <w:t xml:space="preserve">Основна виховна ціль </w:t>
      </w:r>
      <w:proofErr w:type="spellStart"/>
      <w:r w:rsidRPr="00B50C2B">
        <w:rPr>
          <w:sz w:val="28"/>
          <w:szCs w:val="28"/>
          <w:lang w:val="uk-UA"/>
        </w:rPr>
        <w:t>міжпредметних</w:t>
      </w:r>
      <w:proofErr w:type="spellEnd"/>
      <w:r w:rsidRPr="00B50C2B">
        <w:rPr>
          <w:sz w:val="28"/>
          <w:szCs w:val="28"/>
          <w:lang w:val="uk-UA"/>
        </w:rPr>
        <w:t xml:space="preserve"> зв’язків – формування світогляду учня, що будується на здійсненні особливо важливих зв’язків між циклами предметів. </w:t>
      </w:r>
    </w:p>
    <w:p w:rsidR="004D6225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50C2B">
        <w:rPr>
          <w:rFonts w:ascii="Times New Roman" w:hAnsi="Times New Roman"/>
          <w:sz w:val="28"/>
          <w:szCs w:val="28"/>
          <w:lang w:val="uk-UA"/>
        </w:rPr>
        <w:t xml:space="preserve">Наскрізне навчання активізує розумову діяльність школяра. Дослідники проблем розумового розвитку учнів бачать в </w:t>
      </w:r>
      <w:proofErr w:type="spellStart"/>
      <w:r w:rsidRPr="00B50C2B">
        <w:rPr>
          <w:rFonts w:ascii="Times New Roman" w:hAnsi="Times New Roman"/>
          <w:sz w:val="28"/>
          <w:szCs w:val="28"/>
          <w:lang w:val="uk-UA"/>
        </w:rPr>
        <w:t>міжпредметних</w:t>
      </w:r>
      <w:proofErr w:type="spellEnd"/>
      <w:r w:rsidRPr="00B50C2B">
        <w:rPr>
          <w:rFonts w:ascii="Times New Roman" w:hAnsi="Times New Roman"/>
          <w:sz w:val="28"/>
          <w:szCs w:val="28"/>
          <w:lang w:val="uk-UA"/>
        </w:rPr>
        <w:t xml:space="preserve"> зв’язках наскрізного навчання не тільки засіб формування гнучкої і продуктивної системи, але її узагальнені способи дій. </w:t>
      </w:r>
      <w:proofErr w:type="spellStart"/>
      <w:r w:rsidRPr="004D6225">
        <w:rPr>
          <w:rFonts w:ascii="Times New Roman" w:hAnsi="Times New Roman"/>
          <w:sz w:val="28"/>
          <w:szCs w:val="28"/>
          <w:lang w:val="uk-UA"/>
        </w:rPr>
        <w:t>Міжпредметні</w:t>
      </w:r>
      <w:proofErr w:type="spellEnd"/>
      <w:r w:rsidRPr="004D6225">
        <w:rPr>
          <w:rFonts w:ascii="Times New Roman" w:hAnsi="Times New Roman"/>
          <w:sz w:val="28"/>
          <w:szCs w:val="28"/>
          <w:lang w:val="uk-UA"/>
        </w:rPr>
        <w:t xml:space="preserve"> зв’язки </w:t>
      </w:r>
      <w:r w:rsidRPr="004D6225">
        <w:rPr>
          <w:rFonts w:ascii="Times New Roman" w:hAnsi="Times New Roman"/>
          <w:sz w:val="28"/>
          <w:szCs w:val="28"/>
          <w:lang w:val="uk-UA"/>
        </w:rPr>
        <w:lastRenderedPageBreak/>
        <w:t xml:space="preserve">розглядають як один із шляхів розвивального навчання, який веде до формування нових утворень в навчальній діяльності школярів – </w:t>
      </w:r>
      <w:proofErr w:type="spellStart"/>
      <w:r w:rsidRPr="004D6225">
        <w:rPr>
          <w:rFonts w:ascii="Times New Roman" w:hAnsi="Times New Roman"/>
          <w:sz w:val="28"/>
          <w:szCs w:val="28"/>
          <w:lang w:val="uk-UA"/>
        </w:rPr>
        <w:t>міжпредметних</w:t>
      </w:r>
      <w:proofErr w:type="spellEnd"/>
      <w:r w:rsidRPr="004D6225">
        <w:rPr>
          <w:rFonts w:ascii="Times New Roman" w:hAnsi="Times New Roman"/>
          <w:sz w:val="28"/>
          <w:szCs w:val="28"/>
          <w:lang w:val="uk-UA"/>
        </w:rPr>
        <w:t xml:space="preserve"> понять і умінь.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D6225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03ACB">
        <w:rPr>
          <w:rFonts w:ascii="Times New Roman" w:hAnsi="Times New Roman"/>
          <w:sz w:val="28"/>
          <w:szCs w:val="28"/>
        </w:rPr>
        <w:t>Різноманітність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функцій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зв’язків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3ACB">
        <w:rPr>
          <w:rFonts w:ascii="Times New Roman" w:hAnsi="Times New Roman"/>
          <w:sz w:val="28"/>
          <w:szCs w:val="28"/>
        </w:rPr>
        <w:t>в</w:t>
      </w:r>
      <w:proofErr w:type="gram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процесі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показує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що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сутність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поняття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03ACB">
        <w:rPr>
          <w:rFonts w:ascii="Times New Roman" w:hAnsi="Times New Roman"/>
          <w:sz w:val="28"/>
          <w:szCs w:val="28"/>
        </w:rPr>
        <w:t>може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403ACB">
        <w:rPr>
          <w:rFonts w:ascii="Times New Roman" w:hAnsi="Times New Roman"/>
          <w:sz w:val="28"/>
          <w:szCs w:val="28"/>
        </w:rPr>
        <w:t>визначене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однозначно. </w:t>
      </w:r>
      <w:proofErr w:type="spellStart"/>
      <w:r w:rsidRPr="00403ACB">
        <w:rPr>
          <w:rFonts w:ascii="Times New Roman" w:hAnsi="Times New Roman"/>
          <w:sz w:val="28"/>
          <w:szCs w:val="28"/>
        </w:rPr>
        <w:t>Явище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зв’язків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багатовимірне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Вони не </w:t>
      </w:r>
      <w:proofErr w:type="spellStart"/>
      <w:r w:rsidRPr="00403ACB">
        <w:rPr>
          <w:rFonts w:ascii="Times New Roman" w:hAnsi="Times New Roman"/>
          <w:sz w:val="28"/>
          <w:szCs w:val="28"/>
        </w:rPr>
        <w:t>обмежуються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рамками </w:t>
      </w:r>
      <w:proofErr w:type="spellStart"/>
      <w:r w:rsidRPr="00403ACB">
        <w:rPr>
          <w:rFonts w:ascii="Times New Roman" w:hAnsi="Times New Roman"/>
          <w:sz w:val="28"/>
          <w:szCs w:val="28"/>
        </w:rPr>
        <w:t>змісту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методі</w:t>
      </w:r>
      <w:proofErr w:type="gramStart"/>
      <w:r w:rsidRPr="00403AC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403ACB">
        <w:rPr>
          <w:rFonts w:ascii="Times New Roman" w:hAnsi="Times New Roman"/>
          <w:sz w:val="28"/>
          <w:szCs w:val="28"/>
        </w:rPr>
        <w:t>форм</w:t>
      </w:r>
      <w:proofErr w:type="gram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403ACB">
        <w:rPr>
          <w:rFonts w:ascii="Times New Roman" w:hAnsi="Times New Roman"/>
          <w:sz w:val="28"/>
          <w:szCs w:val="28"/>
        </w:rPr>
        <w:t>звернені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403ACB">
        <w:rPr>
          <w:rFonts w:ascii="Times New Roman" w:hAnsi="Times New Roman"/>
          <w:sz w:val="28"/>
          <w:szCs w:val="28"/>
        </w:rPr>
        <w:t>особистості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учня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формують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науковий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03ACB">
        <w:rPr>
          <w:rFonts w:ascii="Times New Roman" w:hAnsi="Times New Roman"/>
          <w:sz w:val="28"/>
          <w:szCs w:val="28"/>
        </w:rPr>
        <w:t>св</w:t>
      </w:r>
      <w:proofErr w:type="gramEnd"/>
      <w:r w:rsidRPr="00403ACB">
        <w:rPr>
          <w:rFonts w:ascii="Times New Roman" w:hAnsi="Times New Roman"/>
          <w:sz w:val="28"/>
          <w:szCs w:val="28"/>
        </w:rPr>
        <w:t>ітогляд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переконання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сприяють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всебічному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здібностей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потреб </w:t>
      </w:r>
      <w:proofErr w:type="spellStart"/>
      <w:r w:rsidRPr="00403ACB">
        <w:rPr>
          <w:rFonts w:ascii="Times New Roman" w:hAnsi="Times New Roman"/>
          <w:sz w:val="28"/>
          <w:szCs w:val="28"/>
        </w:rPr>
        <w:t>школярів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</w:p>
    <w:p w:rsidR="004D6225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03ACB">
        <w:rPr>
          <w:rFonts w:ascii="Times New Roman" w:hAnsi="Times New Roman"/>
          <w:sz w:val="28"/>
          <w:szCs w:val="28"/>
        </w:rPr>
        <w:t>Міжпредметний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характер </w:t>
      </w:r>
      <w:proofErr w:type="spellStart"/>
      <w:r w:rsidRPr="00403ACB">
        <w:rPr>
          <w:rFonts w:ascii="Times New Roman" w:hAnsi="Times New Roman"/>
          <w:sz w:val="28"/>
          <w:szCs w:val="28"/>
        </w:rPr>
        <w:t>комплексних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проблем </w:t>
      </w:r>
      <w:proofErr w:type="spellStart"/>
      <w:r w:rsidRPr="00403ACB">
        <w:rPr>
          <w:rFonts w:ascii="Times New Roman" w:hAnsi="Times New Roman"/>
          <w:sz w:val="28"/>
          <w:szCs w:val="28"/>
        </w:rPr>
        <w:t>яскраво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виражений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проблемі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охорони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природи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403ACB">
        <w:rPr>
          <w:rFonts w:ascii="Times New Roman" w:hAnsi="Times New Roman"/>
          <w:sz w:val="28"/>
          <w:szCs w:val="28"/>
        </w:rPr>
        <w:t>відображає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тенденцію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екологізації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03ACB">
        <w:rPr>
          <w:rFonts w:ascii="Times New Roman" w:hAnsi="Times New Roman"/>
          <w:sz w:val="28"/>
          <w:szCs w:val="28"/>
        </w:rPr>
        <w:t>вс</w:t>
      </w:r>
      <w:proofErr w:type="gramEnd"/>
      <w:r w:rsidRPr="00403ACB">
        <w:rPr>
          <w:rFonts w:ascii="Times New Roman" w:hAnsi="Times New Roman"/>
          <w:sz w:val="28"/>
          <w:szCs w:val="28"/>
        </w:rPr>
        <w:t>іх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навчальних </w:t>
      </w:r>
      <w:proofErr w:type="spellStart"/>
      <w:r w:rsidRPr="00403ACB">
        <w:rPr>
          <w:rFonts w:ascii="Times New Roman" w:hAnsi="Times New Roman"/>
          <w:sz w:val="28"/>
          <w:szCs w:val="28"/>
        </w:rPr>
        <w:t>предметів</w:t>
      </w:r>
      <w:proofErr w:type="spellEnd"/>
      <w:r w:rsidRPr="00403ACB">
        <w:rPr>
          <w:rFonts w:ascii="Times New Roman" w:hAnsi="Times New Roman"/>
          <w:sz w:val="28"/>
          <w:szCs w:val="28"/>
        </w:rPr>
        <w:t>.</w:t>
      </w:r>
    </w:p>
    <w:p w:rsidR="004D6225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програмах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загальноосвітньої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школи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звернуто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велику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увагу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понять, </w:t>
      </w:r>
      <w:proofErr w:type="spellStart"/>
      <w:r w:rsidRPr="00403ACB">
        <w:rPr>
          <w:rFonts w:ascii="Times New Roman" w:hAnsi="Times New Roman"/>
          <w:sz w:val="28"/>
          <w:szCs w:val="28"/>
        </w:rPr>
        <w:t>необхідної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розуміння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даної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проблеми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У навчальній </w:t>
      </w:r>
      <w:r w:rsidRPr="00403ACB">
        <w:rPr>
          <w:rFonts w:ascii="Times New Roman" w:hAnsi="Times New Roman"/>
          <w:sz w:val="28"/>
          <w:szCs w:val="28"/>
          <w:lang w:val="uk-UA"/>
        </w:rPr>
        <w:t>діяльн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403ACB">
        <w:rPr>
          <w:rFonts w:ascii="Times New Roman" w:hAnsi="Times New Roman"/>
          <w:sz w:val="28"/>
          <w:szCs w:val="28"/>
          <w:lang w:val="uk-UA"/>
        </w:rPr>
        <w:t>ст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молодших школярів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під час вивчення </w:t>
      </w:r>
      <w:r>
        <w:rPr>
          <w:rFonts w:ascii="Times New Roman" w:hAnsi="Times New Roman"/>
          <w:sz w:val="28"/>
          <w:szCs w:val="28"/>
          <w:lang w:val="uk-UA"/>
        </w:rPr>
        <w:t xml:space="preserve">навчальних </w:t>
      </w:r>
      <w:r w:rsidRPr="00403ACB">
        <w:rPr>
          <w:rFonts w:ascii="Times New Roman" w:hAnsi="Times New Roman"/>
          <w:sz w:val="28"/>
          <w:szCs w:val="28"/>
          <w:lang w:val="uk-UA"/>
        </w:rPr>
        <w:t>предметів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використовуючи </w:t>
      </w:r>
      <w:r w:rsidRPr="00403ACB">
        <w:rPr>
          <w:rFonts w:ascii="Times New Roman" w:hAnsi="Times New Roman"/>
          <w:sz w:val="28"/>
          <w:szCs w:val="28"/>
          <w:lang w:val="uk-UA"/>
        </w:rPr>
        <w:t>навчальн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завдан</w:t>
      </w:r>
      <w:r>
        <w:rPr>
          <w:rFonts w:ascii="Times New Roman" w:hAnsi="Times New Roman"/>
          <w:sz w:val="28"/>
          <w:szCs w:val="28"/>
          <w:lang w:val="uk-UA"/>
        </w:rPr>
        <w:t>ня</w:t>
      </w:r>
      <w:r w:rsidRPr="00403ACB">
        <w:rPr>
          <w:rFonts w:ascii="Times New Roman" w:hAnsi="Times New Roman"/>
          <w:sz w:val="28"/>
          <w:szCs w:val="28"/>
          <w:lang w:val="uk-UA"/>
        </w:rPr>
        <w:t>, інструкці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403ACB">
        <w:rPr>
          <w:rFonts w:ascii="Times New Roman" w:hAnsi="Times New Roman"/>
          <w:sz w:val="28"/>
          <w:szCs w:val="28"/>
          <w:lang w:val="uk-UA"/>
        </w:rPr>
        <w:t>, питан</w:t>
      </w:r>
      <w:r>
        <w:rPr>
          <w:rFonts w:ascii="Times New Roman" w:hAnsi="Times New Roman"/>
          <w:sz w:val="28"/>
          <w:szCs w:val="28"/>
          <w:lang w:val="uk-UA"/>
        </w:rPr>
        <w:t>ня</w:t>
      </w:r>
      <w:r w:rsidRPr="00403ACB">
        <w:rPr>
          <w:rFonts w:ascii="Times New Roman" w:hAnsi="Times New Roman"/>
          <w:sz w:val="28"/>
          <w:szCs w:val="28"/>
          <w:lang w:val="uk-UA"/>
        </w:rPr>
        <w:t>, вправ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403ACB">
        <w:rPr>
          <w:rFonts w:ascii="Times New Roman" w:hAnsi="Times New Roman"/>
          <w:sz w:val="28"/>
          <w:szCs w:val="28"/>
          <w:lang w:val="uk-UA"/>
        </w:rPr>
        <w:t>, естетичн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бесід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учитель </w:t>
      </w:r>
      <w:r w:rsidRPr="00403ACB">
        <w:rPr>
          <w:rFonts w:ascii="Times New Roman" w:hAnsi="Times New Roman"/>
          <w:sz w:val="28"/>
          <w:szCs w:val="28"/>
          <w:lang w:val="uk-UA"/>
        </w:rPr>
        <w:t>форму</w:t>
      </w:r>
      <w:r>
        <w:rPr>
          <w:rFonts w:ascii="Times New Roman" w:hAnsi="Times New Roman"/>
          <w:sz w:val="28"/>
          <w:szCs w:val="28"/>
          <w:lang w:val="uk-UA"/>
        </w:rPr>
        <w:t xml:space="preserve">є 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екологічн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403ACB">
        <w:rPr>
          <w:rFonts w:ascii="Times New Roman" w:hAnsi="Times New Roman"/>
          <w:sz w:val="28"/>
          <w:szCs w:val="28"/>
          <w:lang w:val="uk-UA"/>
        </w:rPr>
        <w:t xml:space="preserve"> культур</w:t>
      </w:r>
      <w:r>
        <w:rPr>
          <w:rFonts w:ascii="Times New Roman" w:hAnsi="Times New Roman"/>
          <w:sz w:val="28"/>
          <w:szCs w:val="28"/>
          <w:lang w:val="uk-UA"/>
        </w:rPr>
        <w:t xml:space="preserve">у. </w:t>
      </w:r>
      <w:proofErr w:type="spellStart"/>
      <w:r w:rsidRPr="00403ACB">
        <w:rPr>
          <w:rFonts w:ascii="Times New Roman" w:hAnsi="Times New Roman"/>
          <w:sz w:val="28"/>
          <w:szCs w:val="28"/>
        </w:rPr>
        <w:t>Учням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пропонують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скласти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розв’язати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задачі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екологічного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характеру, </w:t>
      </w:r>
      <w:proofErr w:type="spellStart"/>
      <w:r w:rsidRPr="00403ACB">
        <w:rPr>
          <w:rFonts w:ascii="Times New Roman" w:hAnsi="Times New Roman"/>
          <w:sz w:val="28"/>
          <w:szCs w:val="28"/>
        </w:rPr>
        <w:t>згадати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природні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ситуації тощо. Це і відображає </w:t>
      </w:r>
      <w:r w:rsidRPr="00D25787">
        <w:rPr>
          <w:rFonts w:ascii="Times New Roman" w:hAnsi="Times New Roman"/>
          <w:sz w:val="28"/>
          <w:szCs w:val="28"/>
          <w:lang w:val="uk-UA"/>
        </w:rPr>
        <w:t xml:space="preserve">можливості широкого використання </w:t>
      </w:r>
      <w:proofErr w:type="spellStart"/>
      <w:r w:rsidRPr="00D25787">
        <w:rPr>
          <w:rFonts w:ascii="Times New Roman" w:hAnsi="Times New Roman"/>
          <w:sz w:val="28"/>
          <w:szCs w:val="28"/>
          <w:lang w:val="uk-UA"/>
        </w:rPr>
        <w:t>міжпредметних</w:t>
      </w:r>
      <w:proofErr w:type="spellEnd"/>
      <w:r w:rsidRPr="00D25787">
        <w:rPr>
          <w:rFonts w:ascii="Times New Roman" w:hAnsi="Times New Roman"/>
          <w:sz w:val="28"/>
          <w:szCs w:val="28"/>
          <w:lang w:val="uk-UA"/>
        </w:rPr>
        <w:t xml:space="preserve"> зв’язків.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25787">
        <w:rPr>
          <w:rFonts w:ascii="Times New Roman" w:hAnsi="Times New Roman"/>
          <w:sz w:val="28"/>
          <w:szCs w:val="28"/>
          <w:lang w:val="uk-UA"/>
        </w:rPr>
        <w:t xml:space="preserve">описи із підручників з питання, написати твір, казку, зробити малюнок, саморобку із природного матеріалу, надати посильну допомогу рослинам і тваринам. </w:t>
      </w:r>
    </w:p>
    <w:p w:rsidR="004D6225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3ACB">
        <w:rPr>
          <w:rFonts w:ascii="Times New Roman" w:hAnsi="Times New Roman"/>
          <w:sz w:val="28"/>
          <w:szCs w:val="28"/>
        </w:rPr>
        <w:t xml:space="preserve">В той же час </w:t>
      </w:r>
      <w:proofErr w:type="spellStart"/>
      <w:r w:rsidRPr="00403ACB">
        <w:rPr>
          <w:rFonts w:ascii="Times New Roman" w:hAnsi="Times New Roman"/>
          <w:sz w:val="28"/>
          <w:szCs w:val="28"/>
        </w:rPr>
        <w:t>диференційне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вивчення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природної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03ACB">
        <w:rPr>
          <w:rFonts w:ascii="Times New Roman" w:hAnsi="Times New Roman"/>
          <w:sz w:val="28"/>
          <w:szCs w:val="28"/>
        </w:rPr>
        <w:t>соц</w:t>
      </w:r>
      <w:proofErr w:type="gramEnd"/>
      <w:r w:rsidRPr="00403ACB">
        <w:rPr>
          <w:rFonts w:ascii="Times New Roman" w:hAnsi="Times New Roman"/>
          <w:sz w:val="28"/>
          <w:szCs w:val="28"/>
        </w:rPr>
        <w:t>іальної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дійсності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03ACB">
        <w:rPr>
          <w:rFonts w:ascii="Times New Roman" w:hAnsi="Times New Roman"/>
          <w:sz w:val="28"/>
          <w:szCs w:val="28"/>
        </w:rPr>
        <w:t>дозволяє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спонтанно </w:t>
      </w:r>
      <w:proofErr w:type="spellStart"/>
      <w:r w:rsidRPr="00403ACB">
        <w:rPr>
          <w:rFonts w:ascii="Times New Roman" w:hAnsi="Times New Roman"/>
          <w:sz w:val="28"/>
          <w:szCs w:val="28"/>
        </w:rPr>
        <w:t>формувати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цілісне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уявлення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про природу, </w:t>
      </w:r>
      <w:proofErr w:type="spellStart"/>
      <w:r w:rsidRPr="00403ACB">
        <w:rPr>
          <w:rFonts w:ascii="Times New Roman" w:hAnsi="Times New Roman"/>
          <w:sz w:val="28"/>
          <w:szCs w:val="28"/>
        </w:rPr>
        <w:t>місце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роль в </w:t>
      </w:r>
      <w:proofErr w:type="spellStart"/>
      <w:r w:rsidRPr="00403ACB">
        <w:rPr>
          <w:rFonts w:ascii="Times New Roman" w:hAnsi="Times New Roman"/>
          <w:sz w:val="28"/>
          <w:szCs w:val="28"/>
        </w:rPr>
        <w:t>ній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людини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ціннісні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властивості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природних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соціальних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об’єктів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03ACB">
        <w:rPr>
          <w:rFonts w:ascii="Times New Roman" w:hAnsi="Times New Roman"/>
          <w:sz w:val="28"/>
          <w:szCs w:val="28"/>
        </w:rPr>
        <w:t>Цю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роль в </w:t>
      </w:r>
      <w:proofErr w:type="spellStart"/>
      <w:r w:rsidRPr="00403ACB">
        <w:rPr>
          <w:rFonts w:ascii="Times New Roman" w:hAnsi="Times New Roman"/>
          <w:sz w:val="28"/>
          <w:szCs w:val="28"/>
        </w:rPr>
        <w:t>досвіді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творчо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працюючих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вчителів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виконують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різноманітні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форми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методи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характеру. </w:t>
      </w:r>
      <w:proofErr w:type="spellStart"/>
      <w:r w:rsidRPr="00403ACB">
        <w:rPr>
          <w:rFonts w:ascii="Times New Roman" w:hAnsi="Times New Roman"/>
          <w:sz w:val="28"/>
          <w:szCs w:val="28"/>
        </w:rPr>
        <w:t>Узагальнюючи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уроки, </w:t>
      </w:r>
      <w:proofErr w:type="spellStart"/>
      <w:r w:rsidRPr="00403ACB">
        <w:rPr>
          <w:rFonts w:ascii="Times New Roman" w:hAnsi="Times New Roman"/>
          <w:sz w:val="28"/>
          <w:szCs w:val="28"/>
        </w:rPr>
        <w:t>комплексні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екскурсії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сюжетнорольові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дидактичні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ігри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впорядкована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3ACB">
        <w:rPr>
          <w:rFonts w:ascii="Times New Roman" w:hAnsi="Times New Roman"/>
          <w:sz w:val="28"/>
          <w:szCs w:val="28"/>
        </w:rPr>
        <w:t>практична</w:t>
      </w:r>
      <w:proofErr w:type="gram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403ACB">
        <w:rPr>
          <w:rFonts w:ascii="Times New Roman" w:hAnsi="Times New Roman"/>
          <w:sz w:val="28"/>
          <w:szCs w:val="28"/>
        </w:rPr>
        <w:t>З</w:t>
      </w:r>
      <w:proofErr w:type="gram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вищенаписаного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бачимо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що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особлива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увага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03ACB">
        <w:rPr>
          <w:rFonts w:ascii="Times New Roman" w:hAnsi="Times New Roman"/>
          <w:sz w:val="28"/>
          <w:szCs w:val="28"/>
        </w:rPr>
        <w:t>деякий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403ACB">
        <w:rPr>
          <w:rFonts w:ascii="Times New Roman" w:hAnsi="Times New Roman"/>
          <w:sz w:val="28"/>
          <w:szCs w:val="28"/>
        </w:rPr>
        <w:t>акцентується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03ACB">
        <w:rPr>
          <w:rFonts w:ascii="Times New Roman" w:hAnsi="Times New Roman"/>
          <w:sz w:val="28"/>
          <w:szCs w:val="28"/>
        </w:rPr>
        <w:t>необхідності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розкриття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системи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екологічних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знань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403ACB">
        <w:rPr>
          <w:rFonts w:ascii="Times New Roman" w:hAnsi="Times New Roman"/>
          <w:sz w:val="28"/>
          <w:szCs w:val="28"/>
        </w:rPr>
        <w:lastRenderedPageBreak/>
        <w:t>вивченні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всіх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предметів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розкриття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характеру </w:t>
      </w:r>
      <w:proofErr w:type="spellStart"/>
      <w:r w:rsidRPr="00403ACB">
        <w:rPr>
          <w:rFonts w:ascii="Times New Roman" w:hAnsi="Times New Roman"/>
          <w:sz w:val="28"/>
          <w:szCs w:val="28"/>
        </w:rPr>
        <w:t>цієї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системи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</w:p>
    <w:p w:rsidR="004D6225" w:rsidRPr="00403ACB" w:rsidRDefault="004D6225" w:rsidP="004D62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3ACB">
        <w:rPr>
          <w:rFonts w:ascii="Times New Roman" w:hAnsi="Times New Roman"/>
          <w:sz w:val="28"/>
          <w:szCs w:val="28"/>
        </w:rPr>
        <w:t>Отже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використовувати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екологічний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потенці</w:t>
      </w:r>
      <w:proofErr w:type="gramStart"/>
      <w:r w:rsidRPr="00403ACB">
        <w:rPr>
          <w:rFonts w:ascii="Times New Roman" w:hAnsi="Times New Roman"/>
          <w:sz w:val="28"/>
          <w:szCs w:val="28"/>
        </w:rPr>
        <w:t>ал</w:t>
      </w:r>
      <w:proofErr w:type="spellEnd"/>
      <w:proofErr w:type="gramEnd"/>
      <w:r w:rsidRPr="00403ACB">
        <w:rPr>
          <w:rFonts w:ascii="Times New Roman" w:hAnsi="Times New Roman"/>
          <w:sz w:val="28"/>
          <w:szCs w:val="28"/>
        </w:rPr>
        <w:t xml:space="preserve"> кожного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предмета – </w:t>
      </w:r>
      <w:proofErr w:type="spellStart"/>
      <w:r w:rsidRPr="00403ACB">
        <w:rPr>
          <w:rFonts w:ascii="Times New Roman" w:hAnsi="Times New Roman"/>
          <w:sz w:val="28"/>
          <w:szCs w:val="28"/>
        </w:rPr>
        <w:t>обов’язок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класовода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03ACB">
        <w:rPr>
          <w:rFonts w:ascii="Times New Roman" w:hAnsi="Times New Roman"/>
          <w:sz w:val="28"/>
          <w:szCs w:val="28"/>
        </w:rPr>
        <w:t>Тільки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озброївши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учнів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науковими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знаннями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403ACB">
        <w:rPr>
          <w:rFonts w:ascii="Times New Roman" w:hAnsi="Times New Roman"/>
          <w:sz w:val="28"/>
          <w:szCs w:val="28"/>
        </w:rPr>
        <w:t>об’єкти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явища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природи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ми </w:t>
      </w:r>
      <w:proofErr w:type="spellStart"/>
      <w:r w:rsidRPr="00403ACB">
        <w:rPr>
          <w:rFonts w:ascii="Times New Roman" w:hAnsi="Times New Roman"/>
          <w:sz w:val="28"/>
          <w:szCs w:val="28"/>
        </w:rPr>
        <w:t>закладаємо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основу для </w:t>
      </w:r>
      <w:proofErr w:type="spellStart"/>
      <w:r w:rsidRPr="00403ACB">
        <w:rPr>
          <w:rFonts w:ascii="Times New Roman" w:hAnsi="Times New Roman"/>
          <w:sz w:val="28"/>
          <w:szCs w:val="28"/>
        </w:rPr>
        <w:t>їх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екологічного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виховання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03ACB">
        <w:rPr>
          <w:rFonts w:ascii="Times New Roman" w:hAnsi="Times New Roman"/>
          <w:sz w:val="28"/>
          <w:szCs w:val="28"/>
        </w:rPr>
        <w:t>Адже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захищати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любити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можна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те, </w:t>
      </w:r>
      <w:proofErr w:type="spellStart"/>
      <w:r w:rsidRPr="00403ACB">
        <w:rPr>
          <w:rFonts w:ascii="Times New Roman" w:hAnsi="Times New Roman"/>
          <w:sz w:val="28"/>
          <w:szCs w:val="28"/>
        </w:rPr>
        <w:t>що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3ACB">
        <w:rPr>
          <w:rFonts w:ascii="Times New Roman" w:hAnsi="Times New Roman"/>
          <w:sz w:val="28"/>
          <w:szCs w:val="28"/>
        </w:rPr>
        <w:t>добре</w:t>
      </w:r>
      <w:proofErr w:type="gram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знаєш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</w:p>
    <w:p w:rsidR="004D6225" w:rsidRDefault="004D6225" w:rsidP="004D622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03ACB">
        <w:rPr>
          <w:rFonts w:ascii="Times New Roman" w:hAnsi="Times New Roman"/>
          <w:sz w:val="28"/>
          <w:szCs w:val="28"/>
        </w:rPr>
        <w:t>Наскр</w:t>
      </w:r>
      <w:r w:rsidR="00B55DC2">
        <w:rPr>
          <w:rFonts w:ascii="Times New Roman" w:hAnsi="Times New Roman"/>
          <w:sz w:val="28"/>
          <w:szCs w:val="28"/>
        </w:rPr>
        <w:t>ізне</w:t>
      </w:r>
      <w:proofErr w:type="spellEnd"/>
      <w:r w:rsidR="00B55D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5DC2">
        <w:rPr>
          <w:rFonts w:ascii="Times New Roman" w:hAnsi="Times New Roman"/>
          <w:sz w:val="28"/>
          <w:szCs w:val="28"/>
        </w:rPr>
        <w:t>навчання</w:t>
      </w:r>
      <w:proofErr w:type="spellEnd"/>
      <w:r w:rsidR="00B55D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5DC2">
        <w:rPr>
          <w:rFonts w:ascii="Times New Roman" w:hAnsi="Times New Roman"/>
          <w:sz w:val="28"/>
          <w:szCs w:val="28"/>
        </w:rPr>
        <w:t>всебічно</w:t>
      </w:r>
      <w:proofErr w:type="spellEnd"/>
      <w:r w:rsidR="00B55D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5DC2">
        <w:rPr>
          <w:rFonts w:ascii="Times New Roman" w:hAnsi="Times New Roman"/>
          <w:sz w:val="28"/>
          <w:szCs w:val="28"/>
        </w:rPr>
        <w:t>вплива</w:t>
      </w:r>
      <w:proofErr w:type="spellEnd"/>
      <w:r w:rsidR="00B55DC2">
        <w:rPr>
          <w:rFonts w:ascii="Times New Roman" w:hAnsi="Times New Roman"/>
          <w:sz w:val="28"/>
          <w:szCs w:val="28"/>
          <w:lang w:val="uk-UA"/>
        </w:rPr>
        <w:t>є</w:t>
      </w:r>
      <w:r w:rsidRPr="00403AC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процес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03ACB">
        <w:rPr>
          <w:rFonts w:ascii="Times New Roman" w:hAnsi="Times New Roman"/>
          <w:sz w:val="28"/>
          <w:szCs w:val="28"/>
        </w:rPr>
        <w:t>від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постановки задач до </w:t>
      </w:r>
      <w:proofErr w:type="spellStart"/>
      <w:r w:rsidRPr="00403ACB">
        <w:rPr>
          <w:rFonts w:ascii="Times New Roman" w:hAnsi="Times New Roman"/>
          <w:sz w:val="28"/>
          <w:szCs w:val="28"/>
        </w:rPr>
        <w:t>його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результатів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03ACB">
        <w:rPr>
          <w:rFonts w:ascii="Times New Roman" w:hAnsi="Times New Roman"/>
          <w:sz w:val="28"/>
          <w:szCs w:val="28"/>
        </w:rPr>
        <w:t>Йому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властиві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методичні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формуючі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03ACB">
        <w:rPr>
          <w:rFonts w:ascii="Times New Roman" w:hAnsi="Times New Roman"/>
          <w:sz w:val="28"/>
          <w:szCs w:val="28"/>
        </w:rPr>
        <w:t>освітні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розвиваючі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виховні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03ACB">
        <w:rPr>
          <w:rFonts w:ascii="Times New Roman" w:hAnsi="Times New Roman"/>
          <w:sz w:val="28"/>
          <w:szCs w:val="28"/>
        </w:rPr>
        <w:t>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конструктивні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03ACB">
        <w:rPr>
          <w:rFonts w:ascii="Times New Roman" w:hAnsi="Times New Roman"/>
          <w:sz w:val="28"/>
          <w:szCs w:val="28"/>
        </w:rPr>
        <w:t>системоутворюючі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03ACB">
        <w:rPr>
          <w:rFonts w:ascii="Times New Roman" w:hAnsi="Times New Roman"/>
          <w:sz w:val="28"/>
          <w:szCs w:val="28"/>
        </w:rPr>
        <w:t>функції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03ACB">
        <w:rPr>
          <w:rFonts w:ascii="Times New Roman" w:hAnsi="Times New Roman"/>
          <w:sz w:val="28"/>
          <w:szCs w:val="28"/>
        </w:rPr>
        <w:t>предметній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системі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03ACB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повна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реалізація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можливостей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міжпредметних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зв’язків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3ACB">
        <w:rPr>
          <w:rFonts w:ascii="Times New Roman" w:hAnsi="Times New Roman"/>
          <w:sz w:val="28"/>
          <w:szCs w:val="28"/>
        </w:rPr>
        <w:t>виявлення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03ACB">
        <w:rPr>
          <w:rFonts w:ascii="Times New Roman" w:hAnsi="Times New Roman"/>
          <w:sz w:val="28"/>
          <w:szCs w:val="28"/>
        </w:rPr>
        <w:t>вс</w:t>
      </w:r>
      <w:proofErr w:type="gramEnd"/>
      <w:r w:rsidRPr="00403ACB">
        <w:rPr>
          <w:rFonts w:ascii="Times New Roman" w:hAnsi="Times New Roman"/>
          <w:sz w:val="28"/>
          <w:szCs w:val="28"/>
        </w:rPr>
        <w:t>іх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їх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функцій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03ACB">
        <w:rPr>
          <w:rFonts w:ascii="Times New Roman" w:hAnsi="Times New Roman"/>
          <w:sz w:val="28"/>
          <w:szCs w:val="28"/>
        </w:rPr>
        <w:t>єдності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досягається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403ACB">
        <w:rPr>
          <w:rFonts w:ascii="Times New Roman" w:hAnsi="Times New Roman"/>
          <w:sz w:val="28"/>
          <w:szCs w:val="28"/>
        </w:rPr>
        <w:t>міжпредметні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зв’язки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функціонують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03ACB">
        <w:rPr>
          <w:rFonts w:ascii="Times New Roman" w:hAnsi="Times New Roman"/>
          <w:sz w:val="28"/>
          <w:szCs w:val="28"/>
        </w:rPr>
        <w:t>процесі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AC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403ACB">
        <w:rPr>
          <w:rFonts w:ascii="Times New Roman" w:hAnsi="Times New Roman"/>
          <w:sz w:val="28"/>
          <w:szCs w:val="28"/>
        </w:rPr>
        <w:t>самостійний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принцип </w:t>
      </w:r>
      <w:proofErr w:type="spellStart"/>
      <w:r w:rsidRPr="00403ACB">
        <w:rPr>
          <w:rFonts w:ascii="Times New Roman" w:hAnsi="Times New Roman"/>
          <w:sz w:val="28"/>
          <w:szCs w:val="28"/>
        </w:rPr>
        <w:t>побудови</w:t>
      </w:r>
      <w:proofErr w:type="spellEnd"/>
      <w:r w:rsidRPr="00403A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освітнього процесу.</w:t>
      </w:r>
    </w:p>
    <w:p w:rsidR="004D6225" w:rsidRPr="004D6225" w:rsidRDefault="004D6225" w:rsidP="004D6225">
      <w:pPr>
        <w:rPr>
          <w:rFonts w:ascii="Times New Roman" w:hAnsi="Times New Roman"/>
          <w:b/>
          <w:sz w:val="28"/>
          <w:lang w:val="uk-UA"/>
        </w:rPr>
      </w:pPr>
      <w:r w:rsidRPr="004D6225">
        <w:rPr>
          <w:rFonts w:ascii="Times New Roman" w:hAnsi="Times New Roman"/>
          <w:b/>
          <w:sz w:val="28"/>
          <w:lang w:val="uk-UA"/>
        </w:rPr>
        <w:t xml:space="preserve">Список використаних  джерел : </w:t>
      </w:r>
    </w:p>
    <w:p w:rsidR="004D6225" w:rsidRPr="004D6225" w:rsidRDefault="004D6225" w:rsidP="004D6225">
      <w:pPr>
        <w:spacing w:line="360" w:lineRule="auto"/>
        <w:rPr>
          <w:rFonts w:ascii="Times New Roman" w:hAnsi="Times New Roman"/>
          <w:sz w:val="28"/>
          <w:lang w:val="uk-UA"/>
        </w:rPr>
      </w:pPr>
      <w:r w:rsidRPr="004D6225">
        <w:rPr>
          <w:rFonts w:ascii="Times New Roman" w:hAnsi="Times New Roman"/>
          <w:sz w:val="28"/>
          <w:lang w:val="uk-UA"/>
        </w:rPr>
        <w:t>1.</w:t>
      </w:r>
      <w:proofErr w:type="spellStart"/>
      <w:r w:rsidRPr="004D6225">
        <w:rPr>
          <w:rFonts w:ascii="Times New Roman" w:hAnsi="Times New Roman"/>
          <w:sz w:val="28"/>
        </w:rPr>
        <w:t>Деркач</w:t>
      </w:r>
      <w:proofErr w:type="spellEnd"/>
      <w:r w:rsidRPr="004D6225">
        <w:rPr>
          <w:rFonts w:ascii="Times New Roman" w:hAnsi="Times New Roman"/>
          <w:sz w:val="28"/>
        </w:rPr>
        <w:t xml:space="preserve"> О.І. </w:t>
      </w:r>
      <w:proofErr w:type="spellStart"/>
      <w:r w:rsidRPr="004D6225">
        <w:rPr>
          <w:rFonts w:ascii="Times New Roman" w:hAnsi="Times New Roman"/>
          <w:sz w:val="28"/>
        </w:rPr>
        <w:t>Формування</w:t>
      </w:r>
      <w:proofErr w:type="spellEnd"/>
      <w:r w:rsidRPr="004D6225">
        <w:rPr>
          <w:rFonts w:ascii="Times New Roman" w:hAnsi="Times New Roman"/>
          <w:sz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</w:rPr>
        <w:t>природоохоронного</w:t>
      </w:r>
      <w:proofErr w:type="spellEnd"/>
      <w:r w:rsidRPr="004D6225">
        <w:rPr>
          <w:rFonts w:ascii="Times New Roman" w:hAnsi="Times New Roman"/>
          <w:sz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</w:rPr>
        <w:t>досвіду</w:t>
      </w:r>
      <w:proofErr w:type="spellEnd"/>
      <w:r w:rsidRPr="004D6225">
        <w:rPr>
          <w:rFonts w:ascii="Times New Roman" w:hAnsi="Times New Roman"/>
          <w:sz w:val="28"/>
        </w:rPr>
        <w:t xml:space="preserve"> в </w:t>
      </w:r>
      <w:proofErr w:type="spellStart"/>
      <w:r w:rsidRPr="004D6225">
        <w:rPr>
          <w:rFonts w:ascii="Times New Roman" w:hAnsi="Times New Roman"/>
          <w:sz w:val="28"/>
        </w:rPr>
        <w:t>молодших</w:t>
      </w:r>
      <w:proofErr w:type="spellEnd"/>
      <w:r w:rsidRPr="004D6225">
        <w:rPr>
          <w:rFonts w:ascii="Times New Roman" w:hAnsi="Times New Roman"/>
          <w:sz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</w:rPr>
        <w:t>школярів</w:t>
      </w:r>
      <w:proofErr w:type="spellEnd"/>
      <w:r w:rsidRPr="004D6225">
        <w:rPr>
          <w:rFonts w:ascii="Times New Roman" w:hAnsi="Times New Roman"/>
          <w:sz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</w:rPr>
        <w:t>Нідерландів</w:t>
      </w:r>
      <w:proofErr w:type="spellEnd"/>
      <w:r w:rsidRPr="004D6225">
        <w:rPr>
          <w:rFonts w:ascii="Times New Roman" w:hAnsi="Times New Roman"/>
          <w:sz w:val="28"/>
        </w:rPr>
        <w:t xml:space="preserve"> // </w:t>
      </w:r>
      <w:proofErr w:type="spellStart"/>
      <w:r w:rsidRPr="004D6225">
        <w:rPr>
          <w:rFonts w:ascii="Times New Roman" w:hAnsi="Times New Roman"/>
          <w:sz w:val="28"/>
        </w:rPr>
        <w:t>Педагогічний</w:t>
      </w:r>
      <w:proofErr w:type="spellEnd"/>
      <w:r w:rsidRPr="004D6225">
        <w:rPr>
          <w:rFonts w:ascii="Times New Roman" w:hAnsi="Times New Roman"/>
          <w:sz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</w:rPr>
        <w:t>дискурс</w:t>
      </w:r>
      <w:proofErr w:type="spellEnd"/>
      <w:r w:rsidRPr="004D6225">
        <w:rPr>
          <w:rFonts w:ascii="Times New Roman" w:hAnsi="Times New Roman"/>
          <w:sz w:val="28"/>
        </w:rPr>
        <w:t xml:space="preserve">. – </w:t>
      </w:r>
      <w:proofErr w:type="spellStart"/>
      <w:r w:rsidRPr="004D6225">
        <w:rPr>
          <w:rFonts w:ascii="Times New Roman" w:hAnsi="Times New Roman"/>
          <w:sz w:val="28"/>
        </w:rPr>
        <w:t>Вип</w:t>
      </w:r>
      <w:proofErr w:type="spellEnd"/>
      <w:r w:rsidRPr="004D6225">
        <w:rPr>
          <w:rFonts w:ascii="Times New Roman" w:hAnsi="Times New Roman"/>
          <w:sz w:val="28"/>
        </w:rPr>
        <w:t>. 14. – 2013. – С.160 –163. 5.</w:t>
      </w:r>
    </w:p>
    <w:p w:rsidR="004D6225" w:rsidRPr="004D6225" w:rsidRDefault="004D6225" w:rsidP="004D6225">
      <w:pPr>
        <w:spacing w:line="360" w:lineRule="auto"/>
        <w:rPr>
          <w:rFonts w:ascii="Times New Roman" w:hAnsi="Times New Roman"/>
          <w:sz w:val="28"/>
          <w:lang w:val="uk-UA"/>
        </w:rPr>
      </w:pPr>
      <w:r w:rsidRPr="004D6225">
        <w:rPr>
          <w:rFonts w:ascii="Times New Roman" w:hAnsi="Times New Roman"/>
          <w:sz w:val="28"/>
          <w:lang w:val="uk-UA"/>
        </w:rPr>
        <w:t xml:space="preserve">2. Закон України Про Основні засади (стратегію) державної екологічної політики України на період до 2020 року // Відомості Верховної Ради України (ВВР). – 2011. – </w:t>
      </w:r>
      <w:r w:rsidRPr="004D6225">
        <w:rPr>
          <w:rFonts w:ascii="Times New Roman" w:hAnsi="Times New Roman"/>
          <w:sz w:val="28"/>
        </w:rPr>
        <w:t>N</w:t>
      </w:r>
      <w:r w:rsidRPr="004D6225">
        <w:rPr>
          <w:rFonts w:ascii="Times New Roman" w:hAnsi="Times New Roman"/>
          <w:sz w:val="28"/>
          <w:lang w:val="uk-UA"/>
        </w:rPr>
        <w:t xml:space="preserve"> 26. – ст. 218. </w:t>
      </w:r>
      <w:r w:rsidRPr="004D6225">
        <w:rPr>
          <w:rFonts w:ascii="Times New Roman" w:hAnsi="Times New Roman"/>
          <w:sz w:val="28"/>
        </w:rPr>
        <w:t xml:space="preserve">7. </w:t>
      </w:r>
    </w:p>
    <w:p w:rsidR="004D6225" w:rsidRPr="004D6225" w:rsidRDefault="004D6225" w:rsidP="004D6225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D6225">
        <w:rPr>
          <w:rFonts w:ascii="Times New Roman" w:hAnsi="Times New Roman"/>
          <w:sz w:val="28"/>
          <w:lang w:val="uk-UA"/>
        </w:rPr>
        <w:t>3.</w:t>
      </w:r>
      <w:r w:rsidRPr="004D6225">
        <w:rPr>
          <w:rFonts w:ascii="Times New Roman" w:hAnsi="Times New Roman"/>
        </w:rPr>
        <w:t xml:space="preserve"> </w:t>
      </w:r>
      <w:proofErr w:type="spellStart"/>
      <w:r w:rsidRPr="004D6225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  <w:szCs w:val="28"/>
        </w:rPr>
        <w:t>екологічної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  <w:szCs w:val="28"/>
        </w:rPr>
        <w:t>компетентності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225">
        <w:rPr>
          <w:rFonts w:ascii="Times New Roman" w:hAnsi="Times New Roman"/>
          <w:sz w:val="28"/>
          <w:szCs w:val="28"/>
        </w:rPr>
        <w:t>школярів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 : </w:t>
      </w:r>
      <w:proofErr w:type="spellStart"/>
      <w:r w:rsidRPr="004D6225">
        <w:rPr>
          <w:rFonts w:ascii="Times New Roman" w:hAnsi="Times New Roman"/>
          <w:sz w:val="28"/>
          <w:szCs w:val="28"/>
        </w:rPr>
        <w:t>наук</w:t>
      </w:r>
      <w:proofErr w:type="gramStart"/>
      <w:r w:rsidRPr="004D6225">
        <w:rPr>
          <w:rFonts w:ascii="Times New Roman" w:hAnsi="Times New Roman"/>
          <w:sz w:val="28"/>
          <w:szCs w:val="28"/>
        </w:rPr>
        <w:t>.-</w:t>
      </w:r>
      <w:proofErr w:type="gramEnd"/>
      <w:r w:rsidRPr="004D6225">
        <w:rPr>
          <w:rFonts w:ascii="Times New Roman" w:hAnsi="Times New Roman"/>
          <w:sz w:val="28"/>
          <w:szCs w:val="28"/>
        </w:rPr>
        <w:t>метод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D6225">
        <w:rPr>
          <w:rFonts w:ascii="Times New Roman" w:hAnsi="Times New Roman"/>
          <w:sz w:val="28"/>
          <w:szCs w:val="28"/>
        </w:rPr>
        <w:t>посібник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 / Н. А. </w:t>
      </w:r>
      <w:proofErr w:type="spellStart"/>
      <w:r w:rsidRPr="004D6225">
        <w:rPr>
          <w:rFonts w:ascii="Times New Roman" w:hAnsi="Times New Roman"/>
          <w:sz w:val="28"/>
          <w:szCs w:val="28"/>
        </w:rPr>
        <w:t>Пустовіт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, О. Л. </w:t>
      </w:r>
      <w:proofErr w:type="spellStart"/>
      <w:r w:rsidRPr="004D6225">
        <w:rPr>
          <w:rFonts w:ascii="Times New Roman" w:hAnsi="Times New Roman"/>
          <w:sz w:val="28"/>
          <w:szCs w:val="28"/>
        </w:rPr>
        <w:t>Пруцакова</w:t>
      </w:r>
      <w:proofErr w:type="spellEnd"/>
      <w:r w:rsidRPr="004D6225">
        <w:rPr>
          <w:rFonts w:ascii="Times New Roman" w:hAnsi="Times New Roman"/>
          <w:sz w:val="28"/>
          <w:szCs w:val="28"/>
        </w:rPr>
        <w:t xml:space="preserve">, Л. Д. Руденко, О. О. </w:t>
      </w:r>
      <w:proofErr w:type="spellStart"/>
      <w:r w:rsidRPr="004D6225">
        <w:rPr>
          <w:rFonts w:ascii="Times New Roman" w:hAnsi="Times New Roman"/>
          <w:sz w:val="28"/>
          <w:szCs w:val="28"/>
        </w:rPr>
        <w:t>Колонькова</w:t>
      </w:r>
      <w:proofErr w:type="spellEnd"/>
      <w:r w:rsidRPr="004D6225">
        <w:rPr>
          <w:rFonts w:ascii="Times New Roman" w:hAnsi="Times New Roman"/>
          <w:sz w:val="28"/>
          <w:szCs w:val="28"/>
        </w:rPr>
        <w:t>. – К., 2008.</w:t>
      </w:r>
      <w:r w:rsidRPr="004D6225">
        <w:rPr>
          <w:rFonts w:ascii="Times New Roman" w:hAnsi="Times New Roman"/>
          <w:sz w:val="28"/>
          <w:szCs w:val="28"/>
          <w:lang w:val="uk-UA"/>
        </w:rPr>
        <w:t>-</w:t>
      </w:r>
      <w:r w:rsidRPr="004D6225">
        <w:rPr>
          <w:rFonts w:ascii="Times New Roman" w:hAnsi="Times New Roman"/>
          <w:sz w:val="28"/>
          <w:szCs w:val="28"/>
        </w:rPr>
        <w:t xml:space="preserve"> 64 с.</w:t>
      </w:r>
    </w:p>
    <w:p w:rsidR="004D6225" w:rsidRPr="004D6225" w:rsidRDefault="004D6225" w:rsidP="004D6225">
      <w:pPr>
        <w:spacing w:line="360" w:lineRule="auto"/>
        <w:rPr>
          <w:rFonts w:ascii="Times New Roman" w:hAnsi="Times New Roman"/>
          <w:sz w:val="28"/>
          <w:lang w:val="uk-UA"/>
        </w:rPr>
      </w:pPr>
      <w:r w:rsidRPr="004D6225">
        <w:rPr>
          <w:rFonts w:ascii="Times New Roman" w:hAnsi="Times New Roman"/>
          <w:sz w:val="28"/>
          <w:lang w:val="uk-UA"/>
        </w:rPr>
        <w:t xml:space="preserve"> 4.Стратегічні орієнтири розвитку неперервної екологічної освіти у навчальних закладах Чернівецької області: матеріали регіональної </w:t>
      </w:r>
      <w:proofErr w:type="spellStart"/>
      <w:r w:rsidRPr="004D6225">
        <w:rPr>
          <w:rFonts w:ascii="Times New Roman" w:hAnsi="Times New Roman"/>
          <w:sz w:val="28"/>
          <w:lang w:val="uk-UA"/>
        </w:rPr>
        <w:t>наук.-практ</w:t>
      </w:r>
      <w:proofErr w:type="spellEnd"/>
      <w:r w:rsidRPr="004D6225">
        <w:rPr>
          <w:rFonts w:ascii="Times New Roman" w:hAnsi="Times New Roman"/>
          <w:sz w:val="28"/>
          <w:lang w:val="uk-UA"/>
        </w:rPr>
        <w:t xml:space="preserve">. </w:t>
      </w:r>
      <w:proofErr w:type="spellStart"/>
      <w:r w:rsidRPr="004D6225">
        <w:rPr>
          <w:rFonts w:ascii="Times New Roman" w:hAnsi="Times New Roman"/>
          <w:sz w:val="28"/>
          <w:lang w:val="uk-UA"/>
        </w:rPr>
        <w:t>конф</w:t>
      </w:r>
      <w:proofErr w:type="spellEnd"/>
      <w:r w:rsidRPr="004D6225">
        <w:rPr>
          <w:rFonts w:ascii="Times New Roman" w:hAnsi="Times New Roman"/>
          <w:sz w:val="28"/>
          <w:lang w:val="uk-UA"/>
        </w:rPr>
        <w:t xml:space="preserve">. (Чернівці, 22 березня 2012 р.) / Інститут післядипломної педагогічної освіти Чернівецької області. – 2012. – 312 с. 9. </w:t>
      </w:r>
    </w:p>
    <w:p w:rsidR="004D6225" w:rsidRPr="004D6225" w:rsidRDefault="004D6225" w:rsidP="004D6225">
      <w:pPr>
        <w:jc w:val="center"/>
        <w:rPr>
          <w:rFonts w:ascii="Times New Roman" w:hAnsi="Times New Roman"/>
          <w:sz w:val="40"/>
          <w:lang w:val="uk-UA"/>
        </w:rPr>
      </w:pPr>
    </w:p>
    <w:p w:rsidR="004D6225" w:rsidRDefault="004D6225" w:rsidP="004D622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4D6225" w:rsidSect="008B2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225"/>
    <w:rsid w:val="004D6225"/>
    <w:rsid w:val="006101E7"/>
    <w:rsid w:val="008B2E37"/>
    <w:rsid w:val="00B5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2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62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797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3</cp:revision>
  <dcterms:created xsi:type="dcterms:W3CDTF">2022-01-16T15:34:00Z</dcterms:created>
  <dcterms:modified xsi:type="dcterms:W3CDTF">2022-01-16T18:13:00Z</dcterms:modified>
</cp:coreProperties>
</file>