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Психологічне здоров'я педагога: засоби самодопомоги в умовах тривалої  травматизації</w:t>
      </w:r>
    </w:p>
    <w:p w:rsidR="00000000" w:rsidDel="00000000" w:rsidP="00000000" w:rsidRDefault="00000000" w:rsidRPr="00000000" w14:paraId="00000002">
      <w:pPr>
        <w:spacing w:line="276"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Слов’янський БРЦПО</w:t>
      </w:r>
    </w:p>
    <w:p w:rsidR="00000000" w:rsidDel="00000000" w:rsidP="00000000" w:rsidRDefault="00000000" w:rsidRPr="00000000" w14:paraId="00000003">
      <w:pPr>
        <w:spacing w:line="276"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ім. П.Ф. Кривоноса</w:t>
      </w:r>
    </w:p>
    <w:p w:rsidR="00000000" w:rsidDel="00000000" w:rsidP="00000000" w:rsidRDefault="00000000" w:rsidRPr="00000000" w14:paraId="00000004">
      <w:pPr>
        <w:spacing w:line="276"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ОЛЬГА Курочка</w:t>
      </w:r>
    </w:p>
    <w:p w:rsidR="00000000" w:rsidDel="00000000" w:rsidP="00000000" w:rsidRDefault="00000000" w:rsidRPr="00000000" w14:paraId="00000005">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Професія педагога належить до категорії професій, що супроводжуються щоденним стресом, оскільки педагогу доводиться вирішувати різноманітні і, часто, різнопланові завдання в умовах нестачі часу, постійного відкритого контакту з людьми, що передбачає значні емоційні та енергетичні витрати. Розвиток психоемоційної симптоматики педагогів обумовлюється також інформаційним стресом. Викладач повинен постійно підвищувати свою кваліфікацію, освоювати суміжні галузі знань, постійно розширювати свій кругозір. Це призводить до великих інформаційних перевантажень - опанування, переробляння, інтегрування в практику нової інформації у прискореному темпі. Часто працювати необхідно з «важким контингентом». Переважно це підлітки з девіантною або адиктивною поведінкою, діти із особливими потребами. Таким чином, професійна діяльність сучасного педагога вимагає постійної та максимальної мобілізації його власних ресурсів, стресостійкості та адаптивності. Вміння успішно справлятися зі станом стресу та зведення до мінімуму його негативного впливу – є надзвичайно важливою навичкою для педагога. </w:t>
      </w:r>
    </w:p>
    <w:p w:rsidR="00000000" w:rsidDel="00000000" w:rsidP="00000000" w:rsidRDefault="00000000" w:rsidRPr="00000000" w14:paraId="00000007">
      <w:pPr>
        <w:spacing w:line="276" w:lineRule="auto"/>
        <w:jc w:val="both"/>
        <w:rPr>
          <w:rFonts w:ascii="Times New Roman" w:cs="Times New Roman" w:eastAsia="Times New Roman" w:hAnsi="Times New Roman"/>
          <w:color w:val="333333"/>
          <w:sz w:val="28"/>
          <w:szCs w:val="28"/>
          <w:highlight w:val="yellow"/>
        </w:rPr>
      </w:pPr>
      <w:r w:rsidDel="00000000" w:rsidR="00000000" w:rsidRPr="00000000">
        <w:rPr>
          <w:rFonts w:ascii="Times New Roman" w:cs="Times New Roman" w:eastAsia="Times New Roman" w:hAnsi="Times New Roman"/>
          <w:sz w:val="28"/>
          <w:szCs w:val="28"/>
          <w:rtl w:val="0"/>
        </w:rPr>
        <w:t xml:space="preserve">Але події, що розпочалися в лютому цього року, докорінним чином змінили життя українців. </w:t>
      </w:r>
      <w:r w:rsidDel="00000000" w:rsidR="00000000" w:rsidRPr="00000000">
        <w:rPr>
          <w:rFonts w:ascii="Times New Roman" w:cs="Times New Roman" w:eastAsia="Times New Roman" w:hAnsi="Times New Roman"/>
          <w:color w:val="333333"/>
          <w:sz w:val="28"/>
          <w:szCs w:val="28"/>
          <w:rtl w:val="0"/>
        </w:rPr>
        <w:t xml:space="preserve">Війна зруйнувала відчуття безпеки і призвела до тривалого стресу, психологічні наслідки якого можуть бути небезпечними для здорового майбутнього як педагогів, так і учнів.  Пережитий травмуючий досвід може стати причиною розвитку посттравматичного стресового розладу, або ПТСР. </w:t>
      </w:r>
      <w:r w:rsidDel="00000000" w:rsidR="00000000" w:rsidRPr="00000000">
        <w:rPr>
          <w:rtl w:val="0"/>
        </w:rPr>
      </w:r>
    </w:p>
    <w:p w:rsidR="00000000" w:rsidDel="00000000" w:rsidP="00000000" w:rsidRDefault="00000000" w:rsidRPr="00000000" w14:paraId="00000008">
      <w:pPr>
        <w:spacing w:after="280" w:line="276" w:lineRule="auto"/>
        <w:jc w:val="both"/>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333333"/>
          <w:sz w:val="28"/>
          <w:szCs w:val="28"/>
          <w:highlight w:val="white"/>
          <w:rtl w:val="0"/>
        </w:rPr>
        <w:t xml:space="preserve">ПТСР – це специфічна реакція психіки на стрес, який загрожує життю</w:t>
      </w:r>
      <w:r w:rsidDel="00000000" w:rsidR="00000000" w:rsidRPr="00000000">
        <w:rPr>
          <w:rFonts w:ascii="Times New Roman" w:cs="Times New Roman" w:eastAsia="Times New Roman" w:hAnsi="Times New Roman"/>
          <w:color w:val="333333"/>
          <w:sz w:val="28"/>
          <w:szCs w:val="28"/>
          <w:rtl w:val="0"/>
        </w:rPr>
        <w:t xml:space="preserve"> або безпеці людини. Коли стрес перевантажує психологічні, фізіологічні, адаптаційні можливості людини і руйнує захист, він стає травматичним, тобто викликає психологічну травму. </w:t>
      </w:r>
      <w:r w:rsidDel="00000000" w:rsidR="00000000" w:rsidRPr="00000000">
        <w:rPr>
          <w:rtl w:val="0"/>
        </w:rPr>
      </w:r>
    </w:p>
    <w:p w:rsidR="00000000" w:rsidDel="00000000" w:rsidP="00000000" w:rsidRDefault="00000000" w:rsidRPr="00000000" w14:paraId="00000009">
      <w:pPr>
        <w:spacing w:after="280" w:line="276" w:lineRule="auto"/>
        <w:jc w:val="both"/>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color w:val="333333"/>
          <w:sz w:val="28"/>
          <w:szCs w:val="28"/>
          <w:highlight w:val="white"/>
          <w:rtl w:val="0"/>
        </w:rPr>
        <w:t xml:space="preserve">Відомо, що посттравматичний стрес, являючи собою фізіологічну реакцію на надсильну травму, у патологічний стан переходить далеко </w:t>
      </w:r>
      <w:r w:rsidDel="00000000" w:rsidR="00000000" w:rsidRPr="00000000">
        <w:rPr>
          <w:rFonts w:ascii="Times New Roman" w:cs="Times New Roman" w:eastAsia="Times New Roman" w:hAnsi="Times New Roman"/>
          <w:b w:val="1"/>
          <w:color w:val="333333"/>
          <w:sz w:val="28"/>
          <w:szCs w:val="28"/>
          <w:highlight w:val="white"/>
          <w:rtl w:val="0"/>
        </w:rPr>
        <w:t xml:space="preserve">не завжди</w:t>
      </w:r>
      <w:r w:rsidDel="00000000" w:rsidR="00000000" w:rsidRPr="00000000">
        <w:rPr>
          <w:rFonts w:ascii="Times New Roman" w:cs="Times New Roman" w:eastAsia="Times New Roman" w:hAnsi="Times New Roman"/>
          <w:color w:val="333333"/>
          <w:sz w:val="28"/>
          <w:szCs w:val="28"/>
          <w:highlight w:val="white"/>
          <w:rtl w:val="0"/>
        </w:rPr>
        <w:t xml:space="preserve">. Розлад виникає в тому випадку, якщо на фазі нормального реагування не відбулося емоційного відреагування, сприйняття реальності, адаптації до життя в нових умовах, а відбулася фіксація на Події та хроніфікація стресу. Ступінь переживання даного синдрому залежить від індивідуальних особливостей характеру потерпілого, його вразливості та емоційного сприйняття. Важливе значення має повторюваність подій, що завдають травми психіці. </w:t>
      </w:r>
    </w:p>
    <w:p w:rsidR="00000000" w:rsidDel="00000000" w:rsidP="00000000" w:rsidRDefault="00000000" w:rsidRPr="00000000" w14:paraId="0000000A">
      <w:pPr>
        <w:spacing w:after="280" w:line="276" w:lineRule="auto"/>
        <w:jc w:val="both"/>
        <w:rPr>
          <w:rFonts w:ascii="Times New Roman" w:cs="Times New Roman" w:eastAsia="Times New Roman" w:hAnsi="Times New Roman"/>
          <w:color w:val="333333"/>
          <w:sz w:val="28"/>
          <w:szCs w:val="28"/>
          <w:highlight w:val="yellow"/>
        </w:rPr>
      </w:pPr>
      <w:r w:rsidDel="00000000" w:rsidR="00000000" w:rsidRPr="00000000">
        <w:rPr>
          <w:rFonts w:ascii="Times New Roman" w:cs="Times New Roman" w:eastAsia="Times New Roman" w:hAnsi="Times New Roman"/>
          <w:color w:val="333333"/>
          <w:sz w:val="28"/>
          <w:szCs w:val="28"/>
          <w:highlight w:val="white"/>
          <w:rtl w:val="0"/>
        </w:rPr>
        <w:t xml:space="preserve">На фізіологічному рівні посттравматичний стресовий розлад викликає гормональні зміни, пов'язані з різними ланками ендокринної регуляції. У разі небезпеки наш організм виробляє адреналін, щоб переключитися в активний режим і таким чином уникнути загрози (цю реакцію часто називають «бий або біжи»). Стрес, що викликається травмою, може завдати шкоди гіпокампу — ділянці головного мозку, що бере участь у механізмах формування емоцій та пам'яті, правильної обробки спогадів та снів, тому занепокоєння, що викликається ним, не зменшується з часом. Такі зміни можуть пояснювати підвищений рівень страху та тривоги, проблеми з пам'яттю та спогадами, від яких страждають жертви ПТСР.</w:t>
      </w:r>
      <w:r w:rsidDel="00000000" w:rsidR="00000000" w:rsidRPr="00000000">
        <w:rPr>
          <w:rFonts w:ascii="Times New Roman" w:cs="Times New Roman" w:eastAsia="Times New Roman" w:hAnsi="Times New Roman"/>
          <w:color w:val="333333"/>
          <w:sz w:val="28"/>
          <w:szCs w:val="28"/>
          <w:highlight w:val="yellow"/>
          <w:rtl w:val="0"/>
        </w:rPr>
        <w:t xml:space="preserve">                                </w:t>
      </w:r>
    </w:p>
    <w:p w:rsidR="00000000" w:rsidDel="00000000" w:rsidP="00000000" w:rsidRDefault="00000000" w:rsidRPr="00000000" w14:paraId="0000000B">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Симптоми ПТСР</w:t>
      </w:r>
    </w:p>
    <w:p w:rsidR="00000000" w:rsidDel="00000000" w:rsidP="00000000" w:rsidRDefault="00000000" w:rsidRPr="00000000" w14:paraId="0000000C">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Найпростіше описати стан людини при ПТСР можна як “страх після страху”. Симптоми розладу зазвичай починають проявлятися протягом півроку після стресової події і продовжуються постійно або повторюються з певною періодичністю. Це можуть бути: </w:t>
      </w:r>
    </w:p>
    <w:p w:rsidR="00000000" w:rsidDel="00000000" w:rsidP="00000000" w:rsidRDefault="00000000" w:rsidRPr="00000000" w14:paraId="0000000D">
      <w:pPr>
        <w:numPr>
          <w:ilvl w:val="0"/>
          <w:numId w:val="3"/>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нав'язливі спогади про травматичну подію;</w:t>
      </w:r>
    </w:p>
    <w:p w:rsidR="00000000" w:rsidDel="00000000" w:rsidP="00000000" w:rsidRDefault="00000000" w:rsidRPr="00000000" w14:paraId="0000000E">
      <w:pPr>
        <w:numPr>
          <w:ilvl w:val="0"/>
          <w:numId w:val="4"/>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фіксація уваги на якомусь тригері, що асоціюється з травматичною подією (наприклад, звук петарди або різко зачинених дверей асоціюється зі звуками вибухів);</w:t>
      </w:r>
    </w:p>
    <w:p w:rsidR="00000000" w:rsidDel="00000000" w:rsidP="00000000" w:rsidRDefault="00000000" w:rsidRPr="00000000" w14:paraId="0000000F">
      <w:pPr>
        <w:numPr>
          <w:ilvl w:val="0"/>
          <w:numId w:val="4"/>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яскраві спогади про подію, що повторюються, фактично «повернення в той момент», нерідко з втратою почуття  реальності того, що відбувається; у моменти таких флешбеків людина з ПТСР може вчиняти дії, природні для ситуації, яка програється у його спогадах (падає на підлогу та закриває голову руками, намагається тікати, відбиватися тощо);</w:t>
      </w:r>
    </w:p>
    <w:p w:rsidR="00000000" w:rsidDel="00000000" w:rsidP="00000000" w:rsidRDefault="00000000" w:rsidRPr="00000000" w14:paraId="00000010">
      <w:pPr>
        <w:numPr>
          <w:ilvl w:val="0"/>
          <w:numId w:val="4"/>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спроби за будь-яку ціну уникнути місць, ситуацій та людей, які якимось чином нагадують від травмуючої події (аж до повної самоізоляції);</w:t>
      </w:r>
    </w:p>
    <w:p w:rsidR="00000000" w:rsidDel="00000000" w:rsidP="00000000" w:rsidRDefault="00000000" w:rsidRPr="00000000" w14:paraId="00000011">
      <w:pPr>
        <w:numPr>
          <w:ilvl w:val="0"/>
          <w:numId w:val="4"/>
        </w:numPr>
        <w:spacing w:after="28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часті та яскраві нічні кошмари з повторюваним сюжетом, який так чи інакше пов'язаний з подією, що травмує.</w:t>
      </w:r>
    </w:p>
    <w:p w:rsidR="00000000" w:rsidDel="00000000" w:rsidP="00000000" w:rsidRDefault="00000000" w:rsidRPr="00000000" w14:paraId="00000012">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Люди, які страждають від ПТСР, можуть звинувачувати самих себе в тому, що з ними сталося. Також часто виявляється гіперуважність та підвищений старт-рефлекс. Гіперуважність проявляється у вигляді фіксації уваги на всьому, що потенційно може призвести до повторення події, що травмує. Це може бути необґрунтовано часті перевірки сигналізації в квартирі, неодноразові повернення додому, щоб переконатися, що двері надійно зачинені, намагання сховатися,  захисні пози та ін.</w:t>
      </w:r>
    </w:p>
    <w:p w:rsidR="00000000" w:rsidDel="00000000" w:rsidP="00000000" w:rsidRDefault="00000000" w:rsidRPr="00000000" w14:paraId="00000013">
      <w:pPr>
        <w:spacing w:after="280" w:line="276" w:lineRule="auto"/>
        <w:jc w:val="both"/>
        <w:rPr>
          <w:rFonts w:ascii="Times New Roman" w:cs="Times New Roman" w:eastAsia="Times New Roman" w:hAnsi="Times New Roman"/>
          <w:color w:val="333333"/>
          <w:sz w:val="28"/>
          <w:szCs w:val="28"/>
          <w:highlight w:val="yellow"/>
        </w:rPr>
      </w:pPr>
      <w:r w:rsidDel="00000000" w:rsidR="00000000" w:rsidRPr="00000000">
        <w:rPr>
          <w:rFonts w:ascii="Times New Roman" w:cs="Times New Roman" w:eastAsia="Times New Roman" w:hAnsi="Times New Roman"/>
          <w:color w:val="333333"/>
          <w:sz w:val="28"/>
          <w:szCs w:val="28"/>
          <w:rtl w:val="0"/>
        </w:rPr>
        <w:t xml:space="preserve">Така гостра реакція є </w:t>
      </w:r>
      <w:r w:rsidDel="00000000" w:rsidR="00000000" w:rsidRPr="00000000">
        <w:rPr>
          <w:rFonts w:ascii="Times New Roman" w:cs="Times New Roman" w:eastAsia="Times New Roman" w:hAnsi="Times New Roman"/>
          <w:b w:val="1"/>
          <w:color w:val="333333"/>
          <w:sz w:val="28"/>
          <w:szCs w:val="28"/>
          <w:rtl w:val="0"/>
        </w:rPr>
        <w:t xml:space="preserve">нормальною</w:t>
      </w:r>
      <w:r w:rsidDel="00000000" w:rsidR="00000000" w:rsidRPr="00000000">
        <w:rPr>
          <w:rFonts w:ascii="Times New Roman" w:cs="Times New Roman" w:eastAsia="Times New Roman" w:hAnsi="Times New Roman"/>
          <w:color w:val="333333"/>
          <w:sz w:val="28"/>
          <w:szCs w:val="28"/>
          <w:rtl w:val="0"/>
        </w:rPr>
        <w:t xml:space="preserve"> відразу після події та виконує роль психічного захисту. Вона виникає безпосередньо після стрессу або через короткий час після події і, зазвичай, триває від кількох годин до кількох днів, залежно від зовнішніх обставин. Потім гостра реакція поступово згасає, після чого людина може поступово повертатися до звичного життя. Така реакція сама по собі не є </w:t>
      </w:r>
      <w:r w:rsidDel="00000000" w:rsidR="00000000" w:rsidRPr="00000000">
        <w:rPr>
          <w:rFonts w:ascii="Times New Roman" w:cs="Times New Roman" w:eastAsia="Times New Roman" w:hAnsi="Times New Roman"/>
          <w:color w:val="333333"/>
          <w:sz w:val="28"/>
          <w:szCs w:val="28"/>
          <w:highlight w:val="white"/>
          <w:rtl w:val="0"/>
        </w:rPr>
        <w:t xml:space="preserve">ПТСР.</w:t>
      </w:r>
      <w:r w:rsidDel="00000000" w:rsidR="00000000" w:rsidRPr="00000000">
        <w:rPr>
          <w:rFonts w:ascii="Times New Roman" w:cs="Times New Roman" w:eastAsia="Times New Roman" w:hAnsi="Times New Roman"/>
          <w:color w:val="333333"/>
          <w:sz w:val="28"/>
          <w:szCs w:val="28"/>
          <w:highlight w:val="yellow"/>
          <w:rtl w:val="0"/>
        </w:rPr>
        <w:t xml:space="preserve"> </w:t>
      </w:r>
    </w:p>
    <w:p w:rsidR="00000000" w:rsidDel="00000000" w:rsidP="00000000" w:rsidRDefault="00000000" w:rsidRPr="00000000" w14:paraId="00000014">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Якщо ви спостерігаєте у себе або у когось із учнів більше одного з перерахованих симптомів, є висока ймовірність того, що ви маєте справу з посттравматичним стресовим розладом. Обов'язково зверніться до фахівця.</w:t>
      </w:r>
    </w:p>
    <w:p w:rsidR="00000000" w:rsidDel="00000000" w:rsidP="00000000" w:rsidRDefault="00000000" w:rsidRPr="00000000" w14:paraId="00000015">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Пропоную вам пройти короткий ПТСР тест, щоб визначити, чи є у вас схильність до посттравматичного розладу. Дайте відповідь “так” або “ні” на 21 питання нижче.</w:t>
      </w:r>
      <w:r w:rsidDel="00000000" w:rsidR="00000000" w:rsidRPr="00000000">
        <w:rPr>
          <w:rtl w:val="0"/>
        </w:rPr>
      </w:r>
    </w:p>
    <w:p w:rsidR="00000000" w:rsidDel="00000000" w:rsidP="00000000" w:rsidRDefault="00000000" w:rsidRPr="00000000" w14:paraId="00000016">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Чи турбують вас останнім часом тривожні думки, нав'язливі спогади та образи, пов'язані з подіями у минулому?</w:t>
      </w:r>
    </w:p>
    <w:p w:rsidR="00000000" w:rsidDel="00000000" w:rsidP="00000000" w:rsidRDefault="00000000" w:rsidRPr="00000000" w14:paraId="00000017">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Іноді вам здається, що ви заново переживаєте подію, що травмує?</w:t>
      </w:r>
    </w:p>
    <w:p w:rsidR="00000000" w:rsidDel="00000000" w:rsidP="00000000" w:rsidRDefault="00000000" w:rsidRPr="00000000" w14:paraId="00000018">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Вас турбують страхітливі сни ночами?</w:t>
      </w:r>
    </w:p>
    <w:p w:rsidR="00000000" w:rsidDel="00000000" w:rsidP="00000000" w:rsidRDefault="00000000" w:rsidRPr="00000000" w14:paraId="00000019">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Вас непокоять проблеми зі сном?</w:t>
      </w:r>
    </w:p>
    <w:p w:rsidR="00000000" w:rsidDel="00000000" w:rsidP="00000000" w:rsidRDefault="00000000" w:rsidRPr="00000000" w14:paraId="0000001A">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Ви почали швидко втомлюватись?</w:t>
      </w:r>
    </w:p>
    <w:p w:rsidR="00000000" w:rsidDel="00000000" w:rsidP="00000000" w:rsidRDefault="00000000" w:rsidRPr="00000000" w14:paraId="0000001B">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У вас збільшилось потовиділення?</w:t>
      </w:r>
    </w:p>
    <w:p w:rsidR="00000000" w:rsidDel="00000000" w:rsidP="00000000" w:rsidRDefault="00000000" w:rsidRPr="00000000" w14:paraId="0000001C">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Вас дратує багато речей?</w:t>
      </w:r>
    </w:p>
    <w:p w:rsidR="00000000" w:rsidDel="00000000" w:rsidP="00000000" w:rsidRDefault="00000000" w:rsidRPr="00000000" w14:paraId="0000001D">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Ваша увага зосереджена на пошуку будь-яких сигналів, які можуть передбачати загрозу?</w:t>
      </w:r>
    </w:p>
    <w:p w:rsidR="00000000" w:rsidDel="00000000" w:rsidP="00000000" w:rsidRDefault="00000000" w:rsidRPr="00000000" w14:paraId="0000001E">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Ви не отримуєте задоволення від того, що раніше давало радість?</w:t>
      </w:r>
    </w:p>
    <w:p w:rsidR="00000000" w:rsidDel="00000000" w:rsidP="00000000" w:rsidRDefault="00000000" w:rsidRPr="00000000" w14:paraId="0000001F">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Ви маєте почуття провини?</w:t>
      </w:r>
    </w:p>
    <w:p w:rsidR="00000000" w:rsidDel="00000000" w:rsidP="00000000" w:rsidRDefault="00000000" w:rsidRPr="00000000" w14:paraId="00000020">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Ви намагаєтеся уникати місць, речей, запахів, які нагадують про подію, що травмує?</w:t>
      </w:r>
    </w:p>
    <w:p w:rsidR="00000000" w:rsidDel="00000000" w:rsidP="00000000" w:rsidRDefault="00000000" w:rsidRPr="00000000" w14:paraId="00000021">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Ви нетерплячі?</w:t>
      </w:r>
    </w:p>
    <w:p w:rsidR="00000000" w:rsidDel="00000000" w:rsidP="00000000" w:rsidRDefault="00000000" w:rsidRPr="00000000" w14:paraId="00000022">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Вам складно сконцентрувати свою увагу?</w:t>
      </w:r>
    </w:p>
    <w:p w:rsidR="00000000" w:rsidDel="00000000" w:rsidP="00000000" w:rsidRDefault="00000000" w:rsidRPr="00000000" w14:paraId="00000023">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Якщо щось нагадує про подію, то у вас частішає серцебиття, дихання і виникає тремтіння в кінцівках?</w:t>
      </w:r>
    </w:p>
    <w:p w:rsidR="00000000" w:rsidDel="00000000" w:rsidP="00000000" w:rsidRDefault="00000000" w:rsidRPr="00000000" w14:paraId="00000024">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Ви не хочете нікому розповідати про минулу трагічну подію?</w:t>
      </w:r>
    </w:p>
    <w:p w:rsidR="00000000" w:rsidDel="00000000" w:rsidP="00000000" w:rsidRDefault="00000000" w:rsidRPr="00000000" w14:paraId="00000025">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У вас немає бажання взаємодіяти з людьми?</w:t>
      </w:r>
    </w:p>
    <w:p w:rsidR="00000000" w:rsidDel="00000000" w:rsidP="00000000" w:rsidRDefault="00000000" w:rsidRPr="00000000" w14:paraId="00000026">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Вам складно виявляти позитивні емоції та кохання по відношенню до близьких?</w:t>
      </w:r>
    </w:p>
    <w:p w:rsidR="00000000" w:rsidDel="00000000" w:rsidP="00000000" w:rsidRDefault="00000000" w:rsidRPr="00000000" w14:paraId="00000027">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 даний час ви не бачите сенсу свого існування?</w:t>
      </w:r>
    </w:p>
    <w:p w:rsidR="00000000" w:rsidDel="00000000" w:rsidP="00000000" w:rsidRDefault="00000000" w:rsidRPr="00000000" w14:paraId="00000028">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Ви часто відчуваєте напади гніву?</w:t>
      </w:r>
    </w:p>
    <w:p w:rsidR="00000000" w:rsidDel="00000000" w:rsidP="00000000" w:rsidRDefault="00000000" w:rsidRPr="00000000" w14:paraId="00000029">
      <w:pPr>
        <w:numPr>
          <w:ilvl w:val="0"/>
          <w:numId w:val="2"/>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Ви нікому не довіряєте?</w:t>
      </w:r>
    </w:p>
    <w:p w:rsidR="00000000" w:rsidDel="00000000" w:rsidP="00000000" w:rsidRDefault="00000000" w:rsidRPr="00000000" w14:paraId="0000002A">
      <w:pPr>
        <w:numPr>
          <w:ilvl w:val="0"/>
          <w:numId w:val="2"/>
        </w:numPr>
        <w:spacing w:after="28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 Ви постійно знаходитесь в стані страху?</w:t>
      </w:r>
    </w:p>
    <w:p w:rsidR="00000000" w:rsidDel="00000000" w:rsidP="00000000" w:rsidRDefault="00000000" w:rsidRPr="00000000" w14:paraId="0000002B">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Підрахуйте кількість відповідей “так”. Якщо ви отримали 10 і більше відповідей “так”, то, швидше за все, ви схильні до розвитку посттравматичного розладу.</w:t>
      </w:r>
    </w:p>
    <w:p w:rsidR="00000000" w:rsidDel="00000000" w:rsidP="00000000" w:rsidRDefault="00000000" w:rsidRPr="00000000" w14:paraId="0000002C">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Важливо!</w:t>
      </w:r>
      <w:r w:rsidDel="00000000" w:rsidR="00000000" w:rsidRPr="00000000">
        <w:rPr>
          <w:rFonts w:ascii="Times New Roman" w:cs="Times New Roman" w:eastAsia="Times New Roman" w:hAnsi="Times New Roman"/>
          <w:color w:val="333333"/>
          <w:sz w:val="28"/>
          <w:szCs w:val="28"/>
          <w:rtl w:val="0"/>
        </w:rPr>
        <w:t xml:space="preserve"> Цей тест не забезпечує точну оцінку чи діагностику можливого розладу. Він виявляє основні ознаки ПТСР. Отримавши позитивний результат, зверніться за допомогою до психотерапевта.</w:t>
      </w:r>
    </w:p>
    <w:p w:rsidR="00000000" w:rsidDel="00000000" w:rsidP="00000000" w:rsidRDefault="00000000" w:rsidRPr="00000000" w14:paraId="0000002D">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Життя з ПТСР</w:t>
      </w:r>
    </w:p>
    <w:p w:rsidR="00000000" w:rsidDel="00000000" w:rsidP="00000000" w:rsidRDefault="00000000" w:rsidRPr="00000000" w14:paraId="0000002E">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Перенесений травматичний досвід сильно впливає на різні сфери нашого життя, але це не означає, що проблему не можна вирішити, навіть якщо з тих чи інших причин немає доступу до професійної допомоги. Найбільша складність у роботі з ПТСР полягає в крайній болючості і важкості травматичного досвіду, що часто змушує уникати будь-яких нагадувань про травму, і, таким чином, виключає можливості для розмови про неї, а також руйнівні наслідки для погляду на себе та навколишній світ. Все це дуже ускладнює побудову близьких стосунків, пошук підтримки та допомоги.</w:t>
      </w:r>
    </w:p>
    <w:p w:rsidR="00000000" w:rsidDel="00000000" w:rsidP="00000000" w:rsidRDefault="00000000" w:rsidRPr="00000000" w14:paraId="0000002F">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Що може допомогти впоратися з ПТСР?</w:t>
      </w:r>
    </w:p>
    <w:p w:rsidR="00000000" w:rsidDel="00000000" w:rsidP="00000000" w:rsidRDefault="00000000" w:rsidRPr="00000000" w14:paraId="00000030">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Найпершим і найважливішим кроком найчастіше є визнання травматичного досвіду, що відкриває можливості для розмови та подальшого переосмислення. Руйнівний ефект травми для психіки багато в чому зумовлений тим, що травматична подія повністю вибивається з нормальної течії нашого життя, і повернути, вбудувати її в нашу особисту історію виявляється надзвичайно важливою. Дослідження демонструють високу ефективність такого простого інструменту, як опис свого досвіду в письмовому вигляді: запис своїх думок та спогадів про травматичну подію, спроба розповісти про те, який вплив вона справила на ваше життя, думки про майбутнє. Оскільки травма так чи інакше торкається тіла, то фізичні вправи, йога (або звичайна розтяжка), медитація, танці і навіть заняття в театральній студії можуть виявитися важливим чинником у подоланні її наслідків. Велику роль відіграє підтримка рідних та друзів. Важливо не замикатися в собі і знайти людину, з якою ви можете поговорити, що вас турбує. Тим не менш, подолати ПТСР самостійно непросто і це може зайняти довгий час. Тому за першої можливості варто звернутися до психотерапевта.</w:t>
      </w:r>
    </w:p>
    <w:p w:rsidR="00000000" w:rsidDel="00000000" w:rsidP="00000000" w:rsidRDefault="00000000" w:rsidRPr="00000000" w14:paraId="00000031">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Якщо ви помітили симптоми ПТСР в учнів? </w:t>
      </w:r>
    </w:p>
    <w:p w:rsidR="00000000" w:rsidDel="00000000" w:rsidP="00000000" w:rsidRDefault="00000000" w:rsidRPr="00000000" w14:paraId="00000032">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Важливо надати всю можливу підтримку і допомогу. При цьому необхідно                                                                                                                                                                                                                       враховувати, що говорити про травму і навіть повертатися до неї в думках може бути надзвичайно складно, тому важливо позначити свою готовність допомогти і бути поряд, не чинячи жодного тиску. Благодійною може бути ваша розуміюча і підтримуюча присутність, готовність витримати зміни в настрої та поведінці.</w:t>
      </w:r>
    </w:p>
    <w:p w:rsidR="00000000" w:rsidDel="00000000" w:rsidP="00000000" w:rsidRDefault="00000000" w:rsidRPr="00000000" w14:paraId="00000033">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Самодопомога при посттравматичному стресовому розладі</w:t>
      </w:r>
    </w:p>
    <w:p w:rsidR="00000000" w:rsidDel="00000000" w:rsidP="00000000" w:rsidRDefault="00000000" w:rsidRPr="00000000" w14:paraId="00000034">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Відомий фахівець із психотерапії ПТСР, Пітер Левін пропонує кілька простих вправ, які допоможуть знизити гостроту переживань. Звичайно для якісного опрацювання наслідків психологічної травми краще звернутися за допомогою до психотерапевта, але як інструменти самодопомоги їх непогано освоїти всім.</w:t>
      </w:r>
    </w:p>
    <w:p w:rsidR="00000000" w:rsidDel="00000000" w:rsidP="00000000" w:rsidRDefault="00000000" w:rsidRPr="00000000" w14:paraId="00000035">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Вправи пов'язані з дотиками до тіла. Помічено, що нервова система відгукується на дотик, і накладання рук </w:t>
      </w:r>
      <w:r w:rsidDel="00000000" w:rsidR="00000000" w:rsidRPr="00000000">
        <w:rPr>
          <w:rFonts w:ascii="Times New Roman" w:cs="Times New Roman" w:eastAsia="Times New Roman" w:hAnsi="Times New Roman"/>
          <w:color w:val="333333"/>
          <w:sz w:val="28"/>
          <w:szCs w:val="28"/>
          <w:highlight w:val="white"/>
          <w:rtl w:val="0"/>
        </w:rPr>
        <w:t xml:space="preserve">використовувалося</w:t>
      </w:r>
      <w:r w:rsidDel="00000000" w:rsidR="00000000" w:rsidRPr="00000000">
        <w:rPr>
          <w:rFonts w:ascii="Times New Roman" w:cs="Times New Roman" w:eastAsia="Times New Roman" w:hAnsi="Times New Roman"/>
          <w:color w:val="333333"/>
          <w:sz w:val="28"/>
          <w:szCs w:val="28"/>
          <w:rtl w:val="0"/>
        </w:rPr>
        <w:t xml:space="preserve"> ще давнину як метод лікування. Різні теорії говорять про те, що це пов'язано з нашими дитячими спогадами, коли нас тримали на руках, і ми заспокоювалися чи електромагнітними хвилями, хтось вважає, що перемикання уваги на тілесні відчуття є цілющим.</w:t>
      </w:r>
    </w:p>
    <w:p w:rsidR="00000000" w:rsidDel="00000000" w:rsidP="00000000" w:rsidRDefault="00000000" w:rsidRPr="00000000" w14:paraId="00000036">
      <w:pPr>
        <w:spacing w:after="280" w:line="276"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37">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Як не дивно, подібні вправи дозволяють відчути своє «Я» та його становище у часі та просторі. Через фізичні відчуття та межі тіла нам легше усвідомити своє місце у світі тут і зараз, пережити своє існування як реальне, відновити відчуття самоповаги. Зазвичай, саме ці відчуття губляться при ПТСР. Контакт зі своїми тілесними відчуттями зміцнює здатність самовираження. Якщо доступ до «Я» закритий то це створює відчуття ступору, знерухомленості, пасивності чи дисоціації (ментальна втеча від свого тіла), гіперзбудження. Наведені тілесні вправи допомагають вийти зі ступору та налагодити контакт зі своїм «Я».</w:t>
      </w:r>
    </w:p>
    <w:p w:rsidR="00000000" w:rsidDel="00000000" w:rsidP="00000000" w:rsidRDefault="00000000" w:rsidRPr="00000000" w14:paraId="00000038">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Вправа на самопідтримку Пітера Левіна</w:t>
      </w:r>
      <w:r w:rsidDel="00000000" w:rsidR="00000000" w:rsidRPr="00000000">
        <w:rPr>
          <w:rFonts w:ascii="Times New Roman" w:cs="Times New Roman" w:eastAsia="Times New Roman" w:hAnsi="Times New Roman"/>
          <w:color w:val="333333"/>
          <w:sz w:val="28"/>
          <w:szCs w:val="28"/>
          <w:rtl w:val="0"/>
        </w:rPr>
        <w:t xml:space="preserve"> </w:t>
      </w:r>
      <w:r w:rsidDel="00000000" w:rsidR="00000000" w:rsidRPr="00000000">
        <w:rPr>
          <w:rFonts w:ascii="Times New Roman" w:cs="Times New Roman" w:eastAsia="Times New Roman" w:hAnsi="Times New Roman"/>
          <w:b w:val="1"/>
          <w:color w:val="333333"/>
          <w:sz w:val="28"/>
          <w:szCs w:val="28"/>
          <w:rtl w:val="0"/>
        </w:rPr>
        <w:t xml:space="preserve">№ 1. (Самообійми)</w:t>
      </w:r>
    </w:p>
    <w:p w:rsidR="00000000" w:rsidDel="00000000" w:rsidP="00000000" w:rsidRDefault="00000000" w:rsidRPr="00000000" w14:paraId="00000039">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Ця вправа допоможе відчути себе  «контейнованим». Пітер Левін пояснює, що вправа: «Допомагає зрозуміти, що у нас є контейнер. Наше тіло – контейнер усіх наших відчуттів та почуттів. Все ЦЕ – є у тілі». Вправа дає усвідомлений стан внутрішнього спокою, який походить від отриманого на досвіді внутрішньотілесного знання, що ми маємо певне місце у просторі. А стан роз'єднаності, незнання, де я починаюсь і де закінчуюсь – навіть якщо він не усвідомлюється, сильно підриває душевну рівновагу.</w:t>
      </w:r>
    </w:p>
    <w:p w:rsidR="00000000" w:rsidDel="00000000" w:rsidP="00000000" w:rsidRDefault="00000000" w:rsidRPr="00000000" w14:paraId="0000003A">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i w:val="1"/>
          <w:color w:val="333333"/>
          <w:sz w:val="28"/>
          <w:szCs w:val="28"/>
          <w:rtl w:val="0"/>
        </w:rPr>
        <w:t xml:space="preserve">Мета вправи:</w:t>
      </w:r>
      <w:r w:rsidDel="00000000" w:rsidR="00000000" w:rsidRPr="00000000">
        <w:rPr>
          <w:rFonts w:ascii="Times New Roman" w:cs="Times New Roman" w:eastAsia="Times New Roman" w:hAnsi="Times New Roman"/>
          <w:color w:val="333333"/>
          <w:sz w:val="28"/>
          <w:szCs w:val="28"/>
          <w:rtl w:val="0"/>
        </w:rPr>
        <w:t xml:space="preserve"> відчути тіло як контейнер, створити його.</w:t>
      </w:r>
    </w:p>
    <w:p w:rsidR="00000000" w:rsidDel="00000000" w:rsidP="00000000" w:rsidRDefault="00000000" w:rsidRPr="00000000" w14:paraId="0000003B">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i w:val="1"/>
          <w:color w:val="333333"/>
          <w:sz w:val="28"/>
          <w:szCs w:val="28"/>
          <w:rtl w:val="0"/>
        </w:rPr>
        <w:t xml:space="preserve">Хід вправи</w:t>
      </w:r>
      <w:r w:rsidDel="00000000" w:rsidR="00000000" w:rsidRPr="00000000">
        <w:rPr>
          <w:rFonts w:ascii="Times New Roman" w:cs="Times New Roman" w:eastAsia="Times New Roman" w:hAnsi="Times New Roman"/>
          <w:color w:val="333333"/>
          <w:sz w:val="28"/>
          <w:szCs w:val="28"/>
          <w:rtl w:val="0"/>
        </w:rPr>
        <w:t xml:space="preserve">:</w:t>
      </w:r>
      <w:r w:rsidDel="00000000" w:rsidR="00000000" w:rsidRPr="00000000">
        <w:rPr>
          <w:rFonts w:ascii="Times New Roman" w:cs="Times New Roman" w:eastAsia="Times New Roman" w:hAnsi="Times New Roman"/>
          <w:color w:val="333333"/>
          <w:sz w:val="28"/>
          <w:szCs w:val="28"/>
          <w:rtl w:val="0"/>
        </w:rPr>
        <w:t xml:space="preserve"> </w:t>
      </w:r>
    </w:p>
    <w:p w:rsidR="00000000" w:rsidDel="00000000" w:rsidP="00000000" w:rsidRDefault="00000000" w:rsidRPr="00000000" w14:paraId="0000003C">
      <w:pPr>
        <w:numPr>
          <w:ilvl w:val="0"/>
          <w:numId w:val="1"/>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Покладіть одну руку під пахву, а іншою рукою обхопіть себе, так щоб долоня припала на плече: ви обіймаєте себе. </w:t>
      </w:r>
    </w:p>
    <w:p w:rsidR="00000000" w:rsidDel="00000000" w:rsidP="00000000" w:rsidRDefault="00000000" w:rsidRPr="00000000" w14:paraId="0000003D">
      <w:pPr>
        <w:numPr>
          <w:ilvl w:val="0"/>
          <w:numId w:val="1"/>
        </w:numPr>
        <w:spacing w:after="0" w:afterAutospacing="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Увага зосереджена на тілі. Влаштуйтеся зручніше в цю позицію, відчуйте опору, яку вона надає. Дозвольте собі побути у контейнері. </w:t>
      </w:r>
    </w:p>
    <w:p w:rsidR="00000000" w:rsidDel="00000000" w:rsidP="00000000" w:rsidRDefault="00000000" w:rsidRPr="00000000" w14:paraId="0000003E">
      <w:pPr>
        <w:numPr>
          <w:ilvl w:val="0"/>
          <w:numId w:val="1"/>
        </w:numPr>
        <w:spacing w:after="280" w:line="276" w:lineRule="auto"/>
        <w:ind w:left="720" w:hanging="360"/>
        <w:jc w:val="both"/>
        <w:rPr>
          <w:rFonts w:ascii="Times New Roman" w:cs="Times New Roman" w:eastAsia="Times New Roman" w:hAnsi="Times New Roman"/>
          <w:color w:val="333333"/>
          <w:sz w:val="28"/>
          <w:szCs w:val="28"/>
          <w:u w:val="none"/>
        </w:rPr>
      </w:pPr>
      <w:r w:rsidDel="00000000" w:rsidR="00000000" w:rsidRPr="00000000">
        <w:rPr>
          <w:rFonts w:ascii="Times New Roman" w:cs="Times New Roman" w:eastAsia="Times New Roman" w:hAnsi="Times New Roman"/>
          <w:color w:val="333333"/>
          <w:sz w:val="28"/>
          <w:szCs w:val="28"/>
          <w:rtl w:val="0"/>
        </w:rPr>
        <w:t xml:space="preserve">Спостерігайте, чи відбуваються якісь зміни у диханні, тілесних проявах, у тому, як ви відчуваєте себе у просторі. Спробуйте якийсь час так посидіти, щоб ваше відчуття себе та світу змінилося.</w:t>
      </w:r>
    </w:p>
    <w:p w:rsidR="00000000" w:rsidDel="00000000" w:rsidP="00000000" w:rsidRDefault="00000000" w:rsidRPr="00000000" w14:paraId="0000003F">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Вправа на самопідтримку Пітера Левіна №2. (Міждолонна саморегуляція)</w:t>
      </w:r>
    </w:p>
    <w:p w:rsidR="00000000" w:rsidDel="00000000" w:rsidP="00000000" w:rsidRDefault="00000000" w:rsidRPr="00000000" w14:paraId="00000040">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Це двокрокова вправа на самозцілення шляхом накладання рук.  </w:t>
      </w:r>
    </w:p>
    <w:p w:rsidR="00000000" w:rsidDel="00000000" w:rsidP="00000000" w:rsidRDefault="00000000" w:rsidRPr="00000000" w14:paraId="00000041">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i w:val="1"/>
          <w:color w:val="333333"/>
          <w:sz w:val="28"/>
          <w:szCs w:val="28"/>
          <w:rtl w:val="0"/>
        </w:rPr>
        <w:t xml:space="preserve">Мета</w:t>
      </w:r>
      <w:r w:rsidDel="00000000" w:rsidR="00000000" w:rsidRPr="00000000">
        <w:rPr>
          <w:rFonts w:ascii="Times New Roman" w:cs="Times New Roman" w:eastAsia="Times New Roman" w:hAnsi="Times New Roman"/>
          <w:color w:val="333333"/>
          <w:sz w:val="28"/>
          <w:szCs w:val="28"/>
          <w:rtl w:val="0"/>
        </w:rPr>
        <w:t xml:space="preserve">: заспокоїти нервову систему, повернути Себе у тіло, розвивати усвідомлення свого тіла та тренувати нервову систему, на утримання пам'яті про нормальний стан. Також, як і в першій вправі, метою є відчути тіло як контейнер, отримати уявлення про свої тілесні межі. Крім того, вправу можна використовувати для розвитку саморегуляції. Ми починаємо відчувати, що ми в змозі, здатні змінювати свої поточні фізіологічні та емоційні стани.</w:t>
      </w:r>
    </w:p>
    <w:p w:rsidR="00000000" w:rsidDel="00000000" w:rsidP="00000000" w:rsidRDefault="00000000" w:rsidRPr="00000000" w14:paraId="00000042">
      <w:pPr>
        <w:spacing w:after="280" w:line="276" w:lineRule="auto"/>
        <w:jc w:val="both"/>
        <w:rPr>
          <w:rFonts w:ascii="Times New Roman" w:cs="Times New Roman" w:eastAsia="Times New Roman" w:hAnsi="Times New Roman"/>
          <w:i w:val="1"/>
          <w:color w:val="333333"/>
          <w:sz w:val="28"/>
          <w:szCs w:val="28"/>
        </w:rPr>
      </w:pPr>
      <w:r w:rsidDel="00000000" w:rsidR="00000000" w:rsidRPr="00000000">
        <w:rPr>
          <w:rFonts w:ascii="Times New Roman" w:cs="Times New Roman" w:eastAsia="Times New Roman" w:hAnsi="Times New Roman"/>
          <w:i w:val="1"/>
          <w:color w:val="333333"/>
          <w:sz w:val="28"/>
          <w:szCs w:val="28"/>
          <w:rtl w:val="0"/>
        </w:rPr>
        <w:t xml:space="preserve">Хід вправи:</w:t>
      </w:r>
    </w:p>
    <w:p w:rsidR="00000000" w:rsidDel="00000000" w:rsidP="00000000" w:rsidRDefault="00000000" w:rsidRPr="00000000" w14:paraId="00000043">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Крок 1.</w:t>
      </w:r>
      <w:r w:rsidDel="00000000" w:rsidR="00000000" w:rsidRPr="00000000">
        <w:rPr>
          <w:rFonts w:ascii="Times New Roman" w:cs="Times New Roman" w:eastAsia="Times New Roman" w:hAnsi="Times New Roman"/>
          <w:color w:val="333333"/>
          <w:sz w:val="28"/>
          <w:szCs w:val="28"/>
          <w:rtl w:val="0"/>
        </w:rPr>
        <w:t xml:space="preserve"> Очі можна тримати відкритими чи закритими – як вам зручно. Можна лежати чи сидіти. Прийміть зручну позу. Покладіть одну руку на чоло. Якщо ви лежите, можна підкласти під бік подушки, щоб лікоть руки розслаблено лежав на них. Покладіть іншу руку на серце.  </w:t>
      </w:r>
    </w:p>
    <w:p w:rsidR="00000000" w:rsidDel="00000000" w:rsidP="00000000" w:rsidRDefault="00000000" w:rsidRPr="00000000" w14:paraId="00000044">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Спостерігайте, що відбувається у Вашому тілі. Плавно перемістіть увагу туди, де дотикаються долоні до тіла. Спостерігайте, що відбувається в тілі під однією рукою: що відчуває тіло при дотику? А що відчуває рука, яка торкається тіла? Повторіть те саме для іншої руки.</w:t>
      </w:r>
    </w:p>
    <w:p w:rsidR="00000000" w:rsidDel="00000000" w:rsidP="00000000" w:rsidRDefault="00000000" w:rsidRPr="00000000" w14:paraId="00000045">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Починайте фокусуватися на руці, яка привертає Вашу увагу (неважливо – права чи ліва), робіть вправу у своєму темпі, стільки часу, скільки Вам потрібно.</w:t>
      </w:r>
    </w:p>
    <w:p w:rsidR="00000000" w:rsidDel="00000000" w:rsidP="00000000" w:rsidRDefault="00000000" w:rsidRPr="00000000" w14:paraId="00000046">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Залишайтеся в цьому стані, поки не відчуєте зміну. Можливо, чекати доведеться довго. Будьте терплячі. </w:t>
      </w:r>
    </w:p>
    <w:p w:rsidR="00000000" w:rsidDel="00000000" w:rsidP="00000000" w:rsidRDefault="00000000" w:rsidRPr="00000000" w14:paraId="00000047">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Ось що рекомендує Пітер Левін: «Просто відчувайте, що відбувається у тілі між долонями. Іноді можна відчути потік енергії, чи зміну температури, чи якесь відчуття. Я просто прошу тримати руки на місці - кілька секунд, або 5-10 хвилин, поки вони не відчують якусь зміну ...</w:t>
      </w:r>
    </w:p>
    <w:p w:rsidR="00000000" w:rsidDel="00000000" w:rsidP="00000000" w:rsidRDefault="00000000" w:rsidRPr="00000000" w14:paraId="00000048">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Крок 2</w:t>
      </w:r>
      <w:r w:rsidDel="00000000" w:rsidR="00000000" w:rsidRPr="00000000">
        <w:rPr>
          <w:rFonts w:ascii="Times New Roman" w:cs="Times New Roman" w:eastAsia="Times New Roman" w:hAnsi="Times New Roman"/>
          <w:color w:val="333333"/>
          <w:sz w:val="28"/>
          <w:szCs w:val="28"/>
          <w:rtl w:val="0"/>
        </w:rPr>
        <w:t xml:space="preserve">. Перемістіть руку з чола на живіт. Далі, як у кроці 1. </w:t>
      </w:r>
    </w:p>
    <w:p w:rsidR="00000000" w:rsidDel="00000000" w:rsidP="00000000" w:rsidRDefault="00000000" w:rsidRPr="00000000" w14:paraId="00000049">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Спостерігайте за відчуттями, що виникають у кистях рук. Потім перемістіть фокус уваги до тіла. Зосередьтеся на відчуттях у тілі там, де його торкаються руки. Можна повільно переміщати увагу від зони під однією рукою – до зони тіла під іншою, - і назад. </w:t>
      </w:r>
      <w:r w:rsidDel="00000000" w:rsidR="00000000" w:rsidRPr="00000000">
        <w:rPr>
          <w:rFonts w:ascii="Times New Roman" w:cs="Times New Roman" w:eastAsia="Times New Roman" w:hAnsi="Times New Roman"/>
          <w:color w:val="333333"/>
          <w:sz w:val="28"/>
          <w:szCs w:val="28"/>
          <w:rtl w:val="0"/>
        </w:rPr>
        <w:t xml:space="preserve">Фокусуйтеся</w:t>
      </w:r>
      <w:r w:rsidDel="00000000" w:rsidR="00000000" w:rsidRPr="00000000">
        <w:rPr>
          <w:rFonts w:ascii="Times New Roman" w:cs="Times New Roman" w:eastAsia="Times New Roman" w:hAnsi="Times New Roman"/>
          <w:color w:val="333333"/>
          <w:sz w:val="28"/>
          <w:szCs w:val="28"/>
          <w:rtl w:val="0"/>
        </w:rPr>
        <w:t xml:space="preserve"> на руці, яка привертає Вашу увагу в зручному для вас темпі, стільки часу, скільки потрібно. Чекайте, поки не відчуєте, що сталася якась зміна. Пітер Левін зазначає: «Потім руку, що була згори, покладіть на живіт. І знову чекайте, доки не відчуєте якесь зрушення, якийсь рух. Коли люди, що не можуть спати або бояться і страждають від кошмарних сновидінь, роблять ці прості речі, то засинають набагато легше».</w:t>
      </w:r>
    </w:p>
    <w:p w:rsidR="00000000" w:rsidDel="00000000" w:rsidP="00000000" w:rsidRDefault="00000000" w:rsidRPr="00000000" w14:paraId="0000004A">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Висновки</w:t>
      </w:r>
    </w:p>
    <w:p w:rsidR="00000000" w:rsidDel="00000000" w:rsidP="00000000" w:rsidRDefault="00000000" w:rsidRPr="00000000" w14:paraId="0000004B">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Отже, ПТСР – це синдром, що виникає внаслідок раптової загрозливої для життя, здоров’я та безпеки близьких події,  характеризується особливостями травмованої особистості та якістю оточення, що впливає на процес одужання. Частота та тривалість стресу, напруженість та інтенсивність, соціальна ситуація, біологічні та особистісні особливості людини – це фактори, що впливають на виникнення ПТСР. Також фізичне виснаження є одним із ризиків розвитку ПТСР. Певне значення має емоційна нестійкість, підвищена тривожність та психовегетативна незрілість особистості. Існує думка, що людині неможливо прожити все своє життя без травм. І в цей період людині необхідні професійна допомога та підтримка рідних. Люди нерідко при ПТСР вдаються до допомоги алкоголю та наркотиків, щоб зняти напругу, в якій постійно перебувають, а це є супутнім розладом, наслідком ПТСР. Плюс люди, які пережили ПТСР, часто «заморожуються» у своїх почуттях. Так функціонує наша психіка, яка після психотравми «відключається», щоб нам не було боляче.</w:t>
      </w:r>
    </w:p>
    <w:p w:rsidR="00000000" w:rsidDel="00000000" w:rsidP="00000000" w:rsidRDefault="00000000" w:rsidRPr="00000000" w14:paraId="0000004C">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Але хотілося б відзначити, що коли людина позбавляється ПТСР, то настає посттравматичний ріст, і це неминуче: з'являється багато енергії та сил, які людина може інвестувати у своє життя, у свої стосунки, роботу в «пошук себе». Хоч як парадоксально, але ми всі розвиваємося в кризах, тому часто люди, які пережили ПТСР, суттєво змінюють якість свого життя, вони починають цінувати, розуміти, хотіти, бажати – знаходять «нового себе». Такий парадокс у світі існує - щоби придбати, треба втратити.</w:t>
      </w:r>
    </w:p>
    <w:p w:rsidR="00000000" w:rsidDel="00000000" w:rsidP="00000000" w:rsidRDefault="00000000" w:rsidRPr="00000000" w14:paraId="0000004D">
      <w:pPr>
        <w:spacing w:after="280" w:line="276"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4E">
      <w:pPr>
        <w:spacing w:after="280" w:line="276"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4F">
      <w:pPr>
        <w:spacing w:after="280" w:line="276"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50">
      <w:pPr>
        <w:spacing w:after="280" w:line="276"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51">
      <w:pPr>
        <w:spacing w:after="280" w:line="276" w:lineRule="auto"/>
        <w:jc w:val="both"/>
        <w:rPr>
          <w:rFonts w:ascii="Times New Roman" w:cs="Times New Roman" w:eastAsia="Times New Roman" w:hAnsi="Times New Roman"/>
          <w:b w:val="1"/>
          <w:color w:val="333333"/>
          <w:sz w:val="28"/>
          <w:szCs w:val="28"/>
        </w:rPr>
      </w:pPr>
      <w:r w:rsidDel="00000000" w:rsidR="00000000" w:rsidRPr="00000000">
        <w:rPr>
          <w:rFonts w:ascii="Times New Roman" w:cs="Times New Roman" w:eastAsia="Times New Roman" w:hAnsi="Times New Roman"/>
          <w:b w:val="1"/>
          <w:color w:val="333333"/>
          <w:sz w:val="28"/>
          <w:szCs w:val="28"/>
          <w:rtl w:val="0"/>
        </w:rPr>
        <w:t xml:space="preserve">Список використаних джерел</w:t>
      </w:r>
    </w:p>
    <w:p w:rsidR="00000000" w:rsidDel="00000000" w:rsidP="00000000" w:rsidRDefault="00000000" w:rsidRPr="00000000" w14:paraId="00000052">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1. Ананьев В. А. Основы психологии здоровья. Кн. 1. Концептуальные основы психологии здоров’я. – Санкт-Петербург, 2006. </w:t>
      </w:r>
    </w:p>
    <w:p w:rsidR="00000000" w:rsidDel="00000000" w:rsidP="00000000" w:rsidRDefault="00000000" w:rsidRPr="00000000" w14:paraId="00000053">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2. Арбузова Е. Н., Анисимов А. И., Шатровой О. В. Практикум по психологии общения. – Санкт-Петербург : Речь, 2008. – 272 с. </w:t>
      </w:r>
    </w:p>
    <w:p w:rsidR="00000000" w:rsidDel="00000000" w:rsidP="00000000" w:rsidRDefault="00000000" w:rsidRPr="00000000" w14:paraId="00000054">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3. Дворник М. С. Використання смартфон-застосунків в умовах психотравматизації населення // Інформаційні технології і засоби навчання. – 2019. – Т. 73, № 5. – С. 236–248. </w:t>
      </w:r>
    </w:p>
    <w:p w:rsidR="00000000" w:rsidDel="00000000" w:rsidP="00000000" w:rsidRDefault="00000000" w:rsidRPr="00000000" w14:paraId="00000055">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4. Лазоренко Б. П. Парадоксальна реакція в соціально-психологічних технологіях опанування психотравми та ПСТР // Психологічна допомога особистості, яка переживає наслідки травматичних подій. – Київ, 2015. – С. 68–76. </w:t>
      </w:r>
    </w:p>
    <w:p w:rsidR="00000000" w:rsidDel="00000000" w:rsidP="00000000" w:rsidRDefault="00000000" w:rsidRPr="00000000" w14:paraId="00000056">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5. Макгонигал К. Хороший стресс как способ стать сильнее и лучше / пер. с англ. – Москва : Альпина Паблишер, 2017. – 304 с. 23 </w:t>
      </w:r>
    </w:p>
    <w:p w:rsidR="00000000" w:rsidDel="00000000" w:rsidP="00000000" w:rsidRDefault="00000000" w:rsidRPr="00000000" w14:paraId="00000057">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6. Профілактика порушень адаптації до повсякденних стресів і кризових життєвих ситуацій : навч. посіб. / за наук. ред. Т. М. Титаренко. – Київ : Міленіум, 2011. – 272 с. </w:t>
      </w:r>
    </w:p>
    <w:p w:rsidR="00000000" w:rsidDel="00000000" w:rsidP="00000000" w:rsidRDefault="00000000" w:rsidRPr="00000000" w14:paraId="00000058">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7. Теорія і практика психологічної допомоги та реабілітації : підручник / кол. авторів ; за заг. ред. В. Осьодла. – Київ : НУОУ ім. Івана Черняховського, 2019. – 416 с. </w:t>
      </w:r>
    </w:p>
    <w:p w:rsidR="00000000" w:rsidDel="00000000" w:rsidP="00000000" w:rsidRDefault="00000000" w:rsidRPr="00000000" w14:paraId="00000059">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8. Титаренко Т. М. Кляпець О. Я. Запобігання емоційному вигоранню в сім’ї як фактор гармонізації сімейних взаємин : [наук.-метод. посіб.]. – Київ : Міленіум, 2007. – 142 с. </w:t>
      </w:r>
    </w:p>
    <w:p w:rsidR="00000000" w:rsidDel="00000000" w:rsidP="00000000" w:rsidRDefault="00000000" w:rsidRPr="00000000" w14:paraId="0000005A">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9. Титаренко Т. М. Психологічне здоров’я особистості: засоби самодопомоги в умовах тривалої травматизації. – Кропивницький : ІмексЛТД, 2018. – 160 с. </w:t>
      </w:r>
    </w:p>
    <w:p w:rsidR="00000000" w:rsidDel="00000000" w:rsidP="00000000" w:rsidRDefault="00000000" w:rsidRPr="00000000" w14:paraId="0000005B">
      <w:pPr>
        <w:spacing w:after="280" w:line="276" w:lineRule="auto"/>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10. Титаренко Т. М. Індикатори психологічного здоров’я особистості // Психологічні науки: проблеми і здобутки. – Київ, 2016. – Вип. 9. – С. 196–215.</w:t>
      </w:r>
    </w:p>
    <w:p w:rsidR="00000000" w:rsidDel="00000000" w:rsidP="00000000" w:rsidRDefault="00000000" w:rsidRPr="00000000" w14:paraId="0000005C">
      <w:pPr>
        <w:spacing w:after="280" w:line="276"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5D">
      <w:pPr>
        <w:spacing w:after="280" w:line="276"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5E">
      <w:pPr>
        <w:spacing w:after="280" w:line="276" w:lineRule="auto"/>
        <w:jc w:val="both"/>
        <w:rPr>
          <w:rFonts w:ascii="Times New Roman" w:cs="Times New Roman" w:eastAsia="Times New Roman" w:hAnsi="Times New Roman"/>
          <w:color w:val="333333"/>
          <w:sz w:val="28"/>
          <w:szCs w:val="28"/>
        </w:rPr>
      </w:pPr>
      <w:r w:rsidDel="00000000" w:rsidR="00000000" w:rsidRPr="00000000">
        <w:rPr>
          <w:rtl w:val="0"/>
        </w:rPr>
      </w:r>
    </w:p>
    <w:p w:rsidR="00000000" w:rsidDel="00000000" w:rsidP="00000000" w:rsidRDefault="00000000" w:rsidRPr="00000000" w14:paraId="0000005F">
      <w:pPr>
        <w:spacing w:line="276" w:lineRule="auto"/>
        <w:rPr/>
      </w:pPr>
      <w:r w:rsidDel="00000000" w:rsidR="00000000" w:rsidRPr="00000000">
        <w:rPr>
          <w:rtl w:val="0"/>
        </w:rPr>
      </w:r>
    </w:p>
    <w:p w:rsidR="00000000" w:rsidDel="00000000" w:rsidP="00000000" w:rsidRDefault="00000000" w:rsidRPr="00000000" w14:paraId="00000060">
      <w:pPr>
        <w:spacing w:line="276" w:lineRule="auto"/>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