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770" w:rsidRPr="000F5770" w:rsidRDefault="00A74B56" w:rsidP="000F577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Суржик</w:t>
      </w:r>
      <w:r w:rsidR="000F5770" w:rsidRPr="000F5770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 xml:space="preserve"> в українському мовному просторі</w:t>
      </w:r>
    </w:p>
    <w:p w:rsidR="000F5770" w:rsidRPr="000F5770" w:rsidRDefault="000F5770" w:rsidP="000F577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0F5770" w:rsidRPr="000F5770" w:rsidRDefault="000F5770" w:rsidP="000F57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Мова — це не лише засіб спілкування, а й духовна основа нації, носій її культури, історії та самобутності. Протягом століть українська мова зазнавала утисків, витіснення з державного, освітнього й публічного простору. Як наслідок — у мовленні значної частини населення сформувалося явище, яке нині відоме як </w:t>
      </w:r>
      <w:r w:rsidRPr="000F5770">
        <w:rPr>
          <w:rFonts w:ascii="Times New Roman" w:eastAsia="Times New Roman" w:hAnsi="Times New Roman" w:cs="Times New Roman"/>
          <w:i/>
          <w:iCs/>
          <w:sz w:val="32"/>
          <w:szCs w:val="32"/>
          <w:lang w:eastAsia="uk-UA"/>
        </w:rPr>
        <w:t>суржик</w:t>
      </w:r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>.</w:t>
      </w:r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br/>
        <w:t>Суржик — це змішання елементів української та російської мов, що проявляється у фонетиці, лексиці, морфології й синтаксисі. Його поширення стало не лише лінгвістичною, а й соціокультурною проблемою, адже воно впливає на рівень мовної культури суспільства та мовну безпеку держави.</w:t>
      </w:r>
    </w:p>
    <w:p w:rsidR="000F5770" w:rsidRPr="000F5770" w:rsidRDefault="000F5770" w:rsidP="000F57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>Явище суржику має глибокі історичні корені. Його поява пов’язана передусім із тривалим процесом русифікації українських земель, особливо у ХІХ–ХХ століттях.</w:t>
      </w:r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br/>
        <w:t>Українська мова тривалий час не мала статусу державної, що спричинило витіснення її з офіційної сфери, освіти, науки, адміністрації. Російська ж мова вважалася мовою престижу, культури, науки, а українська — “селянською”. У результаті носії української мови, пристосовуючись до умов, почали змішувати елементи обох мов у повсякденному спілкуванні.</w:t>
      </w:r>
    </w:p>
    <w:p w:rsidR="000F5770" w:rsidRPr="000F5770" w:rsidRDefault="000F5770" w:rsidP="000F57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>Після здобуття Україною незалежності в 1991 році очікувалося, що українська мова швидко відновить свої позиції. Проте процес нормалізації мовної ситуації виявився складним. Частина населення, особливо у східних і південних регіонах, продовжує користуватися суржиком як звичною формою комунікації.</w:t>
      </w:r>
    </w:p>
    <w:p w:rsidR="000F5770" w:rsidRPr="000F5770" w:rsidRDefault="000F5770" w:rsidP="000F577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>Суржик не має усталених норм, але для нього характерне:</w:t>
      </w:r>
    </w:p>
    <w:p w:rsidR="000F5770" w:rsidRPr="000F5770" w:rsidRDefault="000F5770" w:rsidP="000F577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0F5770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фонетичне змішування:</w:t>
      </w:r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“</w:t>
      </w:r>
      <w:proofErr w:type="spellStart"/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>шо</w:t>
      </w:r>
      <w:proofErr w:type="spellEnd"/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>”, “</w:t>
      </w:r>
      <w:proofErr w:type="spellStart"/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>жисть</w:t>
      </w:r>
      <w:proofErr w:type="spellEnd"/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>”, “</w:t>
      </w:r>
      <w:proofErr w:type="spellStart"/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>счас</w:t>
      </w:r>
      <w:proofErr w:type="spellEnd"/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>”, “</w:t>
      </w:r>
      <w:proofErr w:type="spellStart"/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>канєшно</w:t>
      </w:r>
      <w:proofErr w:type="spellEnd"/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>”;</w:t>
      </w:r>
    </w:p>
    <w:p w:rsidR="000F5770" w:rsidRPr="000F5770" w:rsidRDefault="000F5770" w:rsidP="000F577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0F5770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лексичне запозичення:</w:t>
      </w:r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“</w:t>
      </w:r>
      <w:proofErr w:type="spellStart"/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>дєньгі</w:t>
      </w:r>
      <w:proofErr w:type="spellEnd"/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>”, “</w:t>
      </w:r>
      <w:proofErr w:type="spellStart"/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>вспомніть</w:t>
      </w:r>
      <w:proofErr w:type="spellEnd"/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>”, “</w:t>
      </w:r>
      <w:proofErr w:type="spellStart"/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>слідуєт</w:t>
      </w:r>
      <w:proofErr w:type="spellEnd"/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>”;</w:t>
      </w:r>
    </w:p>
    <w:p w:rsidR="000F5770" w:rsidRPr="000F5770" w:rsidRDefault="000F5770" w:rsidP="000F577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0F5770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морфологічні порушення:</w:t>
      </w:r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“в нашому городі”, “я получив”, “пішов на роботу завтра”;</w:t>
      </w:r>
    </w:p>
    <w:p w:rsidR="000F5770" w:rsidRPr="000F5770" w:rsidRDefault="000F5770" w:rsidP="000F577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0F5770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синтаксичні кальки:</w:t>
      </w:r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“по причині”, “по поводу”, “згідно з приказом”.</w:t>
      </w:r>
    </w:p>
    <w:p w:rsidR="000F5770" w:rsidRPr="000F5770" w:rsidRDefault="000F5770" w:rsidP="000F57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lastRenderedPageBreak/>
        <w:t>Такі мовні елементи порушують літературну норму, створюючи мовну хаотичність, що ускладнює спілкування і сприйняття української мови як повноцінної та престижної.</w:t>
      </w:r>
    </w:p>
    <w:p w:rsidR="000F5770" w:rsidRPr="000F5770" w:rsidRDefault="000F5770" w:rsidP="000F57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>Суржик — це не лише лінгвістичне, а й соціальне явище. Часто він є показником низької мовної культури, браку якісної освіти чи впливу мовного середовища.</w:t>
      </w:r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br/>
        <w:t>Для багатьох людей суржик став “мовою побуту”, зручною і звичною формою спілкування, особливо у сім’ї, на роботі, у неформальних ситуаціях.</w:t>
      </w:r>
    </w:p>
    <w:p w:rsidR="000F5770" w:rsidRPr="000F5770" w:rsidRDefault="000F5770" w:rsidP="000F57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>Разом із тим, суржик може розглядатися і як прояв адаптації мовної системи до умов двомовності. Проте тривале його існування в масовій комунікації веде до розмиття мовних норм, втрати мовної чистоти й зниження престижу української мови.</w:t>
      </w:r>
    </w:p>
    <w:p w:rsidR="000F5770" w:rsidRPr="000F5770" w:rsidRDefault="000F5770" w:rsidP="000F57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>Особливо небезпечним є ви</w:t>
      </w:r>
      <w:r w:rsidR="00F40E13">
        <w:rPr>
          <w:rFonts w:ascii="Times New Roman" w:eastAsia="Times New Roman" w:hAnsi="Times New Roman" w:cs="Times New Roman"/>
          <w:sz w:val="32"/>
          <w:szCs w:val="32"/>
          <w:lang w:eastAsia="uk-UA"/>
        </w:rPr>
        <w:t>користання суржику у ЗМІ</w:t>
      </w:r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>, соціальних мережах, адже він формує мовні стереотипи в молодого покоління. Водночас саме молодь здатна стати рушійною силою очищення мовного простору — за умови підвищення рівня мовної освіти та престижності української мови.</w:t>
      </w:r>
    </w:p>
    <w:p w:rsidR="000F5770" w:rsidRPr="000F5770" w:rsidRDefault="000F5770" w:rsidP="000F57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Подолання суржику — процес складний і тривалий. Його не можна вирішити адміністративними методами чи заборонами. Важливо створити сприятливе </w:t>
      </w:r>
      <w:r w:rsidRPr="000F5770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мовне середовище</w:t>
      </w:r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>, де літературна українська мова звучатиме природно, привабливо й сучасно.</w:t>
      </w:r>
    </w:p>
    <w:p w:rsidR="000F5770" w:rsidRPr="000F5770" w:rsidRDefault="000F5770" w:rsidP="000F57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>Основні шляхи боротьби із суржиком:</w:t>
      </w:r>
    </w:p>
    <w:p w:rsidR="000F5770" w:rsidRPr="000F5770" w:rsidRDefault="000F5770" w:rsidP="000F577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0F5770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Мовна освіта:</w:t>
      </w:r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якісне викладання української мови у школах, коледжах, вишах, а також курси української мови для дорослих.</w:t>
      </w:r>
    </w:p>
    <w:p w:rsidR="000F5770" w:rsidRPr="000F5770" w:rsidRDefault="000F5770" w:rsidP="000F577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0F5770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Підвищення престижу мови:</w:t>
      </w:r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популяризація україномовного контенту, фільмів, музики, телепередач.</w:t>
      </w:r>
    </w:p>
    <w:p w:rsidR="000F5770" w:rsidRPr="000F5770" w:rsidRDefault="000F5770" w:rsidP="000F577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0F5770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Мовна культура медіа:</w:t>
      </w:r>
      <w:r w:rsidR="00F40E13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журналісти</w:t>
      </w:r>
      <w:bookmarkStart w:id="0" w:name="_GoBack"/>
      <w:bookmarkEnd w:id="0"/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, </w:t>
      </w:r>
      <w:proofErr w:type="spellStart"/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>телеведучі</w:t>
      </w:r>
      <w:proofErr w:type="spellEnd"/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мають бути прикладом грамотного мовлення.</w:t>
      </w:r>
    </w:p>
    <w:p w:rsidR="000F5770" w:rsidRPr="000F5770" w:rsidRDefault="000F5770" w:rsidP="000F577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0F5770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Особиста відповідальність:</w:t>
      </w:r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кожен громадянин може почати з себе — свідомо обирати українську мову в спілкуванні, читанні, публікаціях.</w:t>
      </w:r>
    </w:p>
    <w:p w:rsidR="000F5770" w:rsidRPr="000F5770" w:rsidRDefault="000F5770" w:rsidP="000F57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>Сьогодні українська мова стає символом національної гідності й спротиву, тому її чистота та правильність — питання не лише культури, а й самоповаги.</w:t>
      </w:r>
    </w:p>
    <w:p w:rsidR="000F5770" w:rsidRPr="000F5770" w:rsidRDefault="000F5770" w:rsidP="000F577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lastRenderedPageBreak/>
        <w:t>Суржик — це історично зумовлене явище, яке виникло внаслідок тривалого мовного тиску та двомовності. Проте в сучасних умовах незалежної України його подолання можливе лише через усвідомлення цінності української мови як духовного скарбу народу.</w:t>
      </w:r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br/>
        <w:t>Від кожного з нас залежить, чи стане українська мова засобом єднання, культурної сили та розвитку, чи залишиться розмитою під впливом чужих елементів.</w:t>
      </w:r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br/>
        <w:t>Мовна культура починається з особистої відповідальності — з бажання говорити правильно, чисто, по-українськи.</w:t>
      </w:r>
    </w:p>
    <w:p w:rsidR="000F5770" w:rsidRPr="000F5770" w:rsidRDefault="000F5770" w:rsidP="000F5770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</w:p>
    <w:p w:rsidR="000F5770" w:rsidRPr="000F5770" w:rsidRDefault="000F5770" w:rsidP="000F577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 w:rsidRPr="000F5770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Використана література</w:t>
      </w:r>
    </w:p>
    <w:p w:rsidR="000F5770" w:rsidRPr="000F5770" w:rsidRDefault="000F5770" w:rsidP="000F577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proofErr w:type="spellStart"/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>Бацевич</w:t>
      </w:r>
      <w:proofErr w:type="spellEnd"/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Ф. С. </w:t>
      </w:r>
      <w:r w:rsidRPr="000F5770">
        <w:rPr>
          <w:rFonts w:ascii="Times New Roman" w:eastAsia="Times New Roman" w:hAnsi="Times New Roman" w:cs="Times New Roman"/>
          <w:i/>
          <w:iCs/>
          <w:sz w:val="32"/>
          <w:szCs w:val="32"/>
          <w:lang w:eastAsia="uk-UA"/>
        </w:rPr>
        <w:t>Основи комунікативної лінгвістики.</w:t>
      </w:r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— Київ: Академія, 2004.</w:t>
      </w:r>
    </w:p>
    <w:p w:rsidR="000F5770" w:rsidRPr="000F5770" w:rsidRDefault="000F5770" w:rsidP="000F577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Масенко Л. Т. </w:t>
      </w:r>
      <w:r w:rsidRPr="000F5770">
        <w:rPr>
          <w:rFonts w:ascii="Times New Roman" w:eastAsia="Times New Roman" w:hAnsi="Times New Roman" w:cs="Times New Roman"/>
          <w:i/>
          <w:iCs/>
          <w:sz w:val="32"/>
          <w:szCs w:val="32"/>
          <w:lang w:eastAsia="uk-UA"/>
        </w:rPr>
        <w:t>Мова і суспільство: постколоніальний вимір.</w:t>
      </w:r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— Київ: КМ Академія, 2010.</w:t>
      </w:r>
    </w:p>
    <w:p w:rsidR="000F5770" w:rsidRPr="000F5770" w:rsidRDefault="000F5770" w:rsidP="000F577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Чередниченко І. </w:t>
      </w:r>
      <w:r w:rsidRPr="000F5770">
        <w:rPr>
          <w:rFonts w:ascii="Times New Roman" w:eastAsia="Times New Roman" w:hAnsi="Times New Roman" w:cs="Times New Roman"/>
          <w:i/>
          <w:iCs/>
          <w:sz w:val="32"/>
          <w:szCs w:val="32"/>
          <w:lang w:eastAsia="uk-UA"/>
        </w:rPr>
        <w:t>Українська мова у ХХІ столітті: проблеми і перспективи.</w:t>
      </w:r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— Київ, 2018.</w:t>
      </w:r>
    </w:p>
    <w:p w:rsidR="000F5770" w:rsidRPr="000F5770" w:rsidRDefault="000F5770" w:rsidP="000F577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Караванський С. </w:t>
      </w:r>
      <w:r w:rsidRPr="000F5770">
        <w:rPr>
          <w:rFonts w:ascii="Times New Roman" w:eastAsia="Times New Roman" w:hAnsi="Times New Roman" w:cs="Times New Roman"/>
          <w:i/>
          <w:iCs/>
          <w:sz w:val="32"/>
          <w:szCs w:val="32"/>
          <w:lang w:eastAsia="uk-UA"/>
        </w:rPr>
        <w:t>Практичний словник синонімів української мови.</w:t>
      </w:r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— Львів, 1999.</w:t>
      </w:r>
    </w:p>
    <w:p w:rsidR="000F5770" w:rsidRPr="000F5770" w:rsidRDefault="000F5770" w:rsidP="000F577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>Український правопис. — 2019.</w:t>
      </w:r>
    </w:p>
    <w:p w:rsidR="000F5770" w:rsidRPr="000F5770" w:rsidRDefault="000F5770" w:rsidP="000F577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Пономарів О. </w:t>
      </w:r>
      <w:r w:rsidRPr="000F5770">
        <w:rPr>
          <w:rFonts w:ascii="Times New Roman" w:eastAsia="Times New Roman" w:hAnsi="Times New Roman" w:cs="Times New Roman"/>
          <w:i/>
          <w:iCs/>
          <w:sz w:val="32"/>
          <w:szCs w:val="32"/>
          <w:lang w:eastAsia="uk-UA"/>
        </w:rPr>
        <w:t>Культура слова: Мовностилістичні поради.</w:t>
      </w:r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— Київ: Либідь, 2000.</w:t>
      </w:r>
    </w:p>
    <w:p w:rsidR="000F5770" w:rsidRPr="000F5770" w:rsidRDefault="000F5770" w:rsidP="000F577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Лук’янова Н. </w:t>
      </w:r>
      <w:r w:rsidRPr="000F5770">
        <w:rPr>
          <w:rFonts w:ascii="Times New Roman" w:eastAsia="Times New Roman" w:hAnsi="Times New Roman" w:cs="Times New Roman"/>
          <w:i/>
          <w:iCs/>
          <w:sz w:val="32"/>
          <w:szCs w:val="32"/>
          <w:lang w:eastAsia="uk-UA"/>
        </w:rPr>
        <w:t>Суржик: соціолінгвістичний аспект.</w:t>
      </w:r>
      <w:r w:rsidRPr="000F5770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// Мовознавство. — 2015. — №3.</w:t>
      </w:r>
    </w:p>
    <w:p w:rsidR="0035141B" w:rsidRPr="000F5770" w:rsidRDefault="0035141B">
      <w:pPr>
        <w:rPr>
          <w:sz w:val="32"/>
          <w:szCs w:val="32"/>
        </w:rPr>
      </w:pPr>
    </w:p>
    <w:sectPr w:rsidR="0035141B" w:rsidRPr="000F577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3305BD"/>
    <w:multiLevelType w:val="multilevel"/>
    <w:tmpl w:val="B5A877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7D3440"/>
    <w:multiLevelType w:val="multilevel"/>
    <w:tmpl w:val="717C4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CDB3531"/>
    <w:multiLevelType w:val="multilevel"/>
    <w:tmpl w:val="A8D6C7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770"/>
    <w:rsid w:val="000F5770"/>
    <w:rsid w:val="0035141B"/>
    <w:rsid w:val="00A74B56"/>
    <w:rsid w:val="00F4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02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2942</Words>
  <Characters>1678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2025-10-29T09:21:00Z</dcterms:created>
  <dcterms:modified xsi:type="dcterms:W3CDTF">2025-12-02T10:28:00Z</dcterms:modified>
</cp:coreProperties>
</file>