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B" w:rsidRDefault="000034EB" w:rsidP="00003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045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Тема:</w:t>
      </w:r>
      <w:r w:rsidRPr="000045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"Soft skills та розвиток вміння вчитися як ключові завдання логопедичної школи. Дислексія та дисграфія у контексті майбутнього працевлаштування."</w:t>
      </w:r>
      <w:bookmarkStart w:id="0" w:name="_GoBack"/>
      <w:bookmarkEnd w:id="0"/>
    </w:p>
    <w:p w:rsidR="000034EB" w:rsidRDefault="000034EB" w:rsidP="00B6702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D134C" w:rsidRPr="00B6702B" w:rsidRDefault="00AD134C" w:rsidP="00B6702B">
      <w:pPr>
        <w:spacing w:after="0" w:line="240" w:lineRule="auto"/>
        <w:ind w:firstLine="708"/>
        <w:rPr>
          <w:rFonts w:ascii="Times New Roman" w:hAnsi="Times New Roman" w:cs="Times New Roman"/>
          <w:noProof/>
          <w:sz w:val="24"/>
          <w:szCs w:val="24"/>
          <w:lang w:val="uk-UA" w:eastAsia="uk-UA"/>
        </w:rPr>
      </w:pPr>
      <w:r w:rsidRPr="000045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Логопедична школа — це не лише про корекцію мовлення та письма. Це про формування особистості, яка зможе навчатися все життя, адаптуватися та знайти свій шлях.</w:t>
      </w:r>
    </w:p>
    <w:p w:rsidR="00822EA5" w:rsidRPr="00B6702B" w:rsidRDefault="00AD134C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201DED8B" wp14:editId="372EBF52">
            <wp:extent cx="5940425" cy="3342301"/>
            <wp:effectExtent l="0" t="0" r="3175" b="0"/>
            <wp:docPr id="1" name="Рисунок 1" descr="C:\Users\Аня\Downloads\Telegram Desktop\image_2025-03-13_20-53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я\Downloads\Telegram Desktop\image_2025-03-13_20-53-4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34C" w:rsidRPr="00B6702B" w:rsidRDefault="00AD134C" w:rsidP="00B670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sz w:val="24"/>
          <w:szCs w:val="24"/>
          <w:lang w:val="uk-UA"/>
        </w:rPr>
        <w:t xml:space="preserve">Чи помітили ви, що тепер при проходженні курсів, нам дають перелік </w:t>
      </w:r>
      <w:r w:rsidRPr="00B6702B">
        <w:rPr>
          <w:rFonts w:ascii="Times New Roman" w:hAnsi="Times New Roman" w:cs="Times New Roman"/>
          <w:sz w:val="24"/>
          <w:szCs w:val="24"/>
          <w:lang w:val="en-US"/>
        </w:rPr>
        <w:t>soft</w:t>
      </w:r>
      <w:r w:rsidRPr="00B6702B">
        <w:rPr>
          <w:rFonts w:ascii="Times New Roman" w:hAnsi="Times New Roman" w:cs="Times New Roman"/>
          <w:sz w:val="24"/>
          <w:szCs w:val="24"/>
        </w:rPr>
        <w:t xml:space="preserve"> </w:t>
      </w:r>
      <w:r w:rsidRPr="00B6702B">
        <w:rPr>
          <w:rFonts w:ascii="Times New Roman" w:hAnsi="Times New Roman" w:cs="Times New Roman"/>
          <w:sz w:val="24"/>
          <w:szCs w:val="24"/>
          <w:lang w:val="en-US"/>
        </w:rPr>
        <w:t>skills</w:t>
      </w:r>
      <w:r w:rsidRPr="00B6702B">
        <w:rPr>
          <w:rFonts w:ascii="Times New Roman" w:hAnsi="Times New Roman" w:cs="Times New Roman"/>
          <w:sz w:val="24"/>
          <w:szCs w:val="24"/>
        </w:rPr>
        <w:t xml:space="preserve"> </w:t>
      </w:r>
      <w:r w:rsidRPr="00B6702B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D134C" w:rsidRPr="00B6702B" w:rsidRDefault="00AD134C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sz w:val="24"/>
          <w:szCs w:val="24"/>
          <w:lang w:val="uk-UA"/>
        </w:rPr>
        <w:t xml:space="preserve">Що ж таке </w:t>
      </w:r>
      <w:r w:rsidRPr="00B6702B">
        <w:rPr>
          <w:rFonts w:ascii="Times New Roman" w:hAnsi="Times New Roman" w:cs="Times New Roman"/>
          <w:sz w:val="24"/>
          <w:szCs w:val="24"/>
          <w:lang w:val="en-US"/>
        </w:rPr>
        <w:t>soft</w:t>
      </w:r>
      <w:r w:rsidRPr="00B670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6702B">
        <w:rPr>
          <w:rFonts w:ascii="Times New Roman" w:hAnsi="Times New Roman" w:cs="Times New Roman"/>
          <w:sz w:val="24"/>
          <w:szCs w:val="24"/>
          <w:lang w:val="en-US"/>
        </w:rPr>
        <w:t>skills</w:t>
      </w:r>
      <w:r w:rsidRPr="00B6702B">
        <w:rPr>
          <w:rFonts w:ascii="Times New Roman" w:hAnsi="Times New Roman" w:cs="Times New Roman"/>
          <w:sz w:val="24"/>
          <w:szCs w:val="24"/>
          <w:lang w:val="uk-UA"/>
        </w:rPr>
        <w:t xml:space="preserve"> і чому я вирішила це пов’язати з дислексією та дизартрією?</w:t>
      </w:r>
    </w:p>
    <w:p w:rsidR="00AD134C" w:rsidRPr="00B6702B" w:rsidRDefault="00AD134C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</w:rPr>
        <w:t>Чому роботодавці так цінують гнучкі навички? З’ясовуємо разом.</w:t>
      </w:r>
    </w:p>
    <w:p w:rsidR="00AD134C" w:rsidRPr="00B6702B" w:rsidRDefault="00AD134C" w:rsidP="00B6702B">
      <w:pPr>
        <w:pStyle w:val="a5"/>
        <w:spacing w:before="0" w:beforeAutospacing="0" w:after="0" w:afterAutospacing="0"/>
        <w:rPr>
          <w:color w:val="000000" w:themeColor="text1"/>
        </w:rPr>
      </w:pPr>
      <w:r w:rsidRPr="00B6702B">
        <w:rPr>
          <w:b/>
          <w:bCs/>
          <w:color w:val="000000" w:themeColor="text1"/>
          <w:highlight w:val="yellow"/>
        </w:rPr>
        <w:t>Hard skills </w:t>
      </w:r>
      <w:r w:rsidRPr="00B6702B">
        <w:rPr>
          <w:color w:val="000000" w:themeColor="text1"/>
          <w:highlight w:val="yellow"/>
        </w:rPr>
        <w:t>— це вимірні професійні компетенції. За ними визначають, чи людина — спеціаліст у конкретній сфері. Наприклад, для програміста hard skills — це знання мов програмування, для диджитал-маркетолога — знання інструментів аналітики, а для людини, що працює на заводі, hard skills — це операційна й технічна діяльність.</w:t>
      </w:r>
      <w:r w:rsidR="00984025" w:rsidRPr="00B6702B">
        <w:rPr>
          <w:color w:val="000000" w:themeColor="text1"/>
        </w:rPr>
        <w:t xml:space="preserve"> </w:t>
      </w:r>
      <w:r w:rsidR="00984025" w:rsidRPr="00B6702B">
        <w:rPr>
          <w:color w:val="000000" w:themeColor="text1"/>
          <w:highlight w:val="yellow"/>
        </w:rPr>
        <w:t>Те чого навчають у професійних навчальних закладах.</w:t>
      </w:r>
    </w:p>
    <w:p w:rsidR="00AD134C" w:rsidRPr="00B6702B" w:rsidRDefault="00AD134C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b/>
          <w:bCs/>
          <w:color w:val="333333"/>
        </w:rPr>
        <w:t>Soft skills</w:t>
      </w:r>
      <w:r w:rsidRPr="00B6702B">
        <w:rPr>
          <w:color w:val="333333"/>
        </w:rPr>
        <w:t> — це навички, що показують, як людина взаємодіє з соціумом. Їх можна розвивати</w:t>
      </w:r>
      <w:r w:rsidR="00984025" w:rsidRPr="00B6702B">
        <w:rPr>
          <w:color w:val="333333"/>
        </w:rPr>
        <w:t xml:space="preserve"> з дитинства</w:t>
      </w:r>
      <w:r w:rsidRPr="00B6702B">
        <w:rPr>
          <w:color w:val="333333"/>
        </w:rPr>
        <w:t>. У яких професіях переважають soft skills? Сфера продажу, політика й творчі професії.</w:t>
      </w:r>
      <w:r w:rsidR="00984025" w:rsidRPr="00B6702B">
        <w:rPr>
          <w:color w:val="333333"/>
        </w:rPr>
        <w:t xml:space="preserve"> Там де потрібно спілкування.</w:t>
      </w:r>
      <w:r w:rsidRPr="00B6702B">
        <w:rPr>
          <w:color w:val="333333"/>
        </w:rPr>
        <w:t xml:space="preserve"> </w:t>
      </w:r>
      <w:r w:rsidR="00984025" w:rsidRPr="00B6702B">
        <w:rPr>
          <w:color w:val="333333"/>
        </w:rPr>
        <w:t>С</w:t>
      </w:r>
      <w:r w:rsidRPr="00B6702B">
        <w:rPr>
          <w:color w:val="333333"/>
        </w:rPr>
        <w:t>оціальні компетенц</w:t>
      </w:r>
      <w:r w:rsidR="00984025" w:rsidRPr="00B6702B">
        <w:rPr>
          <w:color w:val="333333"/>
        </w:rPr>
        <w:t>ії: комунікативні скіли, навички</w:t>
      </w:r>
      <w:r w:rsidRPr="00B6702B">
        <w:rPr>
          <w:color w:val="333333"/>
        </w:rPr>
        <w:t xml:space="preserve"> публічних виступів, уміння слухати й привернути до себе співрозмовника.</w:t>
      </w:r>
    </w:p>
    <w:p w:rsidR="00984025" w:rsidRPr="00B6702B" w:rsidRDefault="00AD134C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  <w:highlight w:val="yellow"/>
        </w:rPr>
        <w:t>Рівною мірою </w:t>
      </w:r>
      <w:r w:rsidRPr="00B6702B">
        <w:rPr>
          <w:b/>
          <w:bCs/>
          <w:color w:val="333333"/>
          <w:highlight w:val="yellow"/>
        </w:rPr>
        <w:t>важливі soft і hard skills</w:t>
      </w:r>
      <w:r w:rsidRPr="00B6702B">
        <w:rPr>
          <w:color w:val="333333"/>
          <w:highlight w:val="yellow"/>
        </w:rPr>
        <w:t xml:space="preserve">. </w:t>
      </w:r>
    </w:p>
    <w:p w:rsidR="00AD134C" w:rsidRPr="00B6702B" w:rsidRDefault="00AD134C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</w:rPr>
        <w:t>hard skills приводять кандидата до дверей роботодавця, але на фініші відчиняють їх саме гнучкі навички. 8 з 10 опитаних менеджерів вважають, що </w:t>
      </w:r>
      <w:r w:rsidRPr="00B6702B">
        <w:rPr>
          <w:b/>
          <w:bCs/>
          <w:color w:val="333333"/>
        </w:rPr>
        <w:t>персональні якості важливіші за hard skills</w:t>
      </w:r>
      <w:r w:rsidRPr="00B6702B">
        <w:rPr>
          <w:color w:val="333333"/>
        </w:rPr>
        <w:t>: вони допомагають швидше адаптуватися до нового місця та сприяють ефективному виконанню робочих завдань.</w:t>
      </w:r>
    </w:p>
    <w:p w:rsidR="00AD134C" w:rsidRPr="00B6702B" w:rsidRDefault="00AD134C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  <w:highlight w:val="yellow"/>
        </w:rPr>
        <w:t>Власники бізнесу розуміють: робочі проблеми пов’язані не з браком у людини знань, а з </w:t>
      </w:r>
      <w:r w:rsidRPr="00B6702B">
        <w:rPr>
          <w:b/>
          <w:bCs/>
          <w:color w:val="333333"/>
          <w:highlight w:val="yellow"/>
        </w:rPr>
        <w:t>невмінням взаємодіяти з командою</w:t>
      </w:r>
      <w:r w:rsidRPr="00B6702B">
        <w:rPr>
          <w:color w:val="333333"/>
          <w:highlight w:val="yellow"/>
        </w:rPr>
        <w:t xml:space="preserve">. Наприклад, в організації може бути крутий проджект-менеджер, </w:t>
      </w:r>
      <w:r w:rsidR="00984025" w:rsidRPr="00B6702B">
        <w:rPr>
          <w:color w:val="333333"/>
          <w:highlight w:val="yellow"/>
        </w:rPr>
        <w:t>продавець</w:t>
      </w:r>
      <w:r w:rsidRPr="00B6702B">
        <w:rPr>
          <w:color w:val="333333"/>
          <w:highlight w:val="yellow"/>
        </w:rPr>
        <w:t>,</w:t>
      </w:r>
      <w:r w:rsidR="00984025" w:rsidRPr="00B6702B">
        <w:rPr>
          <w:color w:val="333333"/>
          <w:highlight w:val="yellow"/>
        </w:rPr>
        <w:t xml:space="preserve"> будівельник</w:t>
      </w:r>
      <w:r w:rsidRPr="00B6702B">
        <w:rPr>
          <w:color w:val="333333"/>
          <w:highlight w:val="yellow"/>
        </w:rPr>
        <w:t xml:space="preserve"> але з ним буде важко працювати. Тож досвід і професіоналізм людини просто знеціняться.</w:t>
      </w:r>
    </w:p>
    <w:p w:rsidR="00AD134C" w:rsidRPr="00B6702B" w:rsidRDefault="00AD134C" w:rsidP="00B6702B">
      <w:pPr>
        <w:spacing w:after="0" w:line="240" w:lineRule="auto"/>
        <w:rPr>
          <w:rFonts w:ascii="Times New Roman" w:hAnsi="Times New Roman" w:cs="Times New Roman"/>
          <w:i/>
          <w:iCs/>
          <w:color w:val="333333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</w:rPr>
        <w:t>«Гнучкі навички не замінять hard skills, або реальну компетенцію працівників. Їх покликано збільшити їхню цінність», Жульєн Буре, співавтор книжки «Навичка Soft Skills»</w:t>
      </w:r>
    </w:p>
    <w:p w:rsidR="00984025" w:rsidRPr="00B6702B" w:rsidRDefault="00AD134C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lastRenderedPageBreak/>
        <w:t xml:space="preserve">Soft skills і розвиток персональних якостей потрібні фахівцям будь-якої сфери й рівня посади. </w:t>
      </w:r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Г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нучкими навичками стануть бажання навчатися й допитливість. </w:t>
      </w:r>
    </w:p>
    <w:p w:rsidR="00AD134C" w:rsidRPr="00AD134C" w:rsidRDefault="00AD134C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Ось </w:t>
      </w:r>
      <w:r w:rsidRPr="00B6702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>3</w:t>
      </w:r>
      <w:r w:rsidRPr="00AD1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 xml:space="preserve"> причини розвивати в</w:t>
      </w:r>
      <w:r w:rsidRPr="00B6702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 xml:space="preserve"> майбутніх</w:t>
      </w:r>
      <w:r w:rsidRPr="00AD1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 xml:space="preserve"> працівників навички soft skills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:</w:t>
      </w:r>
    </w:p>
    <w:p w:rsidR="00AD134C" w:rsidRPr="00AD134C" w:rsidRDefault="00AD134C" w:rsidP="00B6702B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</w:pP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>Швидка адаптація в складному середовищі.</w:t>
      </w:r>
      <w:r w:rsidR="00984025" w:rsidRPr="00B6702B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>Так, з 2017 року для працівників пріоритетнішими стали гнучкий графік роботи, л</w:t>
      </w:r>
      <w:r w:rsidR="00984025" w:rsidRPr="00B6702B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ояльність та атмосфера довіри.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Брак атмосфери співпраці й жорстка ієрархія всередині компанії залишаються в минулому. Щоб іти в ногу зі змінами, компаніям потрібні працівники, що можуть довчитися </w:t>
      </w:r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в непередбачуваних ситуаціях і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>адаптуватися в нових реаліях.</w:t>
      </w:r>
    </w:p>
    <w:p w:rsidR="00AD134C" w:rsidRPr="00AD134C" w:rsidRDefault="00AD134C" w:rsidP="00B6702B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Підготування до впровадження штучного інтелекту. Згідно з дослідженням Bruegel, понад 47% професій у США буде завтоматизовано, а частина взагалі перестане існувати. Штучний інтелект переведе в зону ризику навіть висококваліфікованих працівників. Попит на технічні навички скоротиться, частіше шукатимуть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red"/>
          <w:lang w:val="uk-UA" w:eastAsia="uk-UA"/>
        </w:rPr>
        <w:t>креативних людей з прокачаними навичками комунікації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, умінням вибудовувати стосунки зі складними клієнтами й партнерами, а також людей з просунутим емоційним інтелектом. Ці якості стануть must-have для кандидатів.</w:t>
      </w:r>
    </w:p>
    <w:p w:rsidR="00AD134C" w:rsidRPr="00AD134C" w:rsidRDefault="00AD134C" w:rsidP="00B6702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highlight w:val="red"/>
          <w:lang w:val="uk-UA" w:eastAsia="uk-UA"/>
        </w:rPr>
      </w:pP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Підвищення цінності компанії. За прогнозами, до 2030 року компанії по всьому світі відчуватимуть нестачу кадрів з потрібними компетенціями. Зібрати правильних людей у правильний час стає питанням конкурентної переваги організації. Тому вже тепер важливо вибудовувати ефективний процес </w:t>
      </w:r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навчання кандидатів і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організовувати розвиток soft skills у </w:t>
      </w:r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майбутніх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 xml:space="preserve">працівників. Насамперед слід поліпшувати соціально-емоційні й поведінкові навички: </w:t>
      </w:r>
      <w:r w:rsidRPr="00AD134C">
        <w:rPr>
          <w:rFonts w:ascii="Times New Roman" w:eastAsia="Times New Roman" w:hAnsi="Times New Roman" w:cs="Times New Roman"/>
          <w:color w:val="333333"/>
          <w:sz w:val="24"/>
          <w:szCs w:val="24"/>
          <w:highlight w:val="red"/>
          <w:lang w:val="uk-UA" w:eastAsia="uk-UA"/>
        </w:rPr>
        <w:t>комунікацію, уміння адаптуватися, керування емоціями та емпатію.</w:t>
      </w:r>
    </w:p>
    <w:p w:rsidR="00984025" w:rsidRPr="00984025" w:rsidRDefault="00984025" w:rsidP="00B6702B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9840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Приклади soft skills для всіх: що цінують роботодавці</w:t>
      </w:r>
    </w:p>
    <w:p w:rsidR="00984025" w:rsidRPr="00984025" w:rsidRDefault="00984025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У кожної компанії свій список м’яких скілів, які має мати кандидат. Ми вибрали </w:t>
      </w:r>
      <w:r w:rsidRPr="0098402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>п’ятірку найважливіших гнучких навичок</w:t>
      </w: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, які цінять у більшості організацій. </w:t>
      </w:r>
    </w:p>
    <w:p w:rsidR="00984025" w:rsidRPr="00984025" w:rsidRDefault="00984025" w:rsidP="00B6702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9840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Комунікація</w:t>
      </w:r>
    </w:p>
    <w:p w:rsidR="00984025" w:rsidRPr="00984025" w:rsidRDefault="00654879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К</w:t>
      </w:r>
      <w:r w:rsidR="00984025"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омунікабельність </w:t>
      </w:r>
      <w:hyperlink r:id="rId7" w:tgtFrame="_blank" w:history="1">
        <w:r w:rsidR="00984025" w:rsidRPr="00B6702B">
          <w:rPr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входить</w:t>
        </w:r>
      </w:hyperlink>
      <w:r w:rsidR="00984025"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до трійки навичок, яких найчастіше бракує в кандидатах. Скіл комунікації показує, як людина працює в команді, чи вміє вона простою мовою пояснювати складні речі й запобігати конфліктам.</w: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b/>
          <w:bCs/>
          <w:color w:val="333333"/>
          <w:highlight w:val="yellow"/>
        </w:rPr>
        <w:t>Співпраця</w:t>
      </w:r>
      <w:r w:rsidRPr="00B6702B">
        <w:rPr>
          <w:color w:val="333333"/>
          <w:highlight w:val="yellow"/>
        </w:rPr>
        <w:t> — це про вміння попросити допомоги й перехід від суперництва до колаборації задля</w:t>
      </w:r>
      <w:r w:rsidR="00654879" w:rsidRPr="00B6702B">
        <w:rPr>
          <w:color w:val="333333"/>
          <w:highlight w:val="yellow"/>
        </w:rPr>
        <w:t xml:space="preserve"> досягнення високих результатів</w:t>
      </w:r>
      <w:r w:rsidRPr="00B6702B">
        <w:rPr>
          <w:color w:val="333333"/>
          <w:highlight w:val="yellow"/>
        </w:rPr>
        <w:t>.</w:t>
      </w:r>
    </w:p>
    <w:p w:rsidR="00984025" w:rsidRPr="00B6702B" w:rsidRDefault="00984025" w:rsidP="00B6702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702B">
        <w:rPr>
          <w:rFonts w:ascii="Times New Roman" w:hAnsi="Times New Roman" w:cs="Times New Roman"/>
          <w:i/>
          <w:iCs/>
          <w:noProof/>
          <w:color w:val="333333"/>
          <w:sz w:val="24"/>
          <w:szCs w:val="24"/>
          <w:highlight w:val="yellow"/>
          <w:lang w:val="uk-UA" w:eastAsia="uk-UA"/>
        </w:rPr>
        <mc:AlternateContent>
          <mc:Choice Requires="wps">
            <w:drawing>
              <wp:inline distT="0" distB="0" distL="0" distR="0" wp14:anchorId="176E6DC1" wp14:editId="02754B1A">
                <wp:extent cx="304800" cy="304800"/>
                <wp:effectExtent l="0" t="0" r="0" b="0"/>
                <wp:docPr id="6" name="Прямоугольник 6" descr="https://indigo.co.ua/images/quote1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https://indigo.co.ua/images/quote1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NJnFTL5&#10;AgAA9wU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B6702B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</w:rPr>
        <w:t>«Мудрість групи здібних людей більша, ніж розумовий потенціал найталановитішого її члена», Твайла Тарп, хореографиня</w:t>
      </w:r>
      <w:r w:rsidRPr="00B6702B">
        <w:rPr>
          <w:rFonts w:ascii="Times New Roman" w:hAnsi="Times New Roman" w:cs="Times New Roman"/>
          <w:i/>
          <w:iCs/>
          <w:noProof/>
          <w:color w:val="333333"/>
          <w:sz w:val="24"/>
          <w:szCs w:val="24"/>
          <w:lang w:val="uk-UA" w:eastAsia="uk-UA"/>
        </w:rPr>
        <mc:AlternateContent>
          <mc:Choice Requires="wps">
            <w:drawing>
              <wp:inline distT="0" distB="0" distL="0" distR="0" wp14:anchorId="68CECA95" wp14:editId="603EA16D">
                <wp:extent cx="304800" cy="304800"/>
                <wp:effectExtent l="0" t="0" r="0" b="0"/>
                <wp:docPr id="5" name="Прямоугольник 5" descr="https://indigo.co.ua/images/quote2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https://indigo.co.ua/images/quote2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N9lvF35&#10;AgAA9wU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  <w:highlight w:val="yellow"/>
        </w:rPr>
      </w:pPr>
      <w:r w:rsidRPr="00B6702B">
        <w:rPr>
          <w:color w:val="333333"/>
          <w:highlight w:val="yellow"/>
        </w:rPr>
        <w:t xml:space="preserve">Для людей делегування або прохання допомогти рівносильні визнанню «я не дуже здібний». Працівники не хочуть показувати свою вразливість, а тому вирішують, що ліпше ні до кого не звертатися по допомогу. Це стає перешкодою для співпраці. </w:t>
      </w:r>
    </w:p>
    <w:p w:rsidR="00984025" w:rsidRPr="009603AE" w:rsidRDefault="00984025" w:rsidP="00B6702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i/>
          <w:iCs/>
          <w:noProof/>
          <w:color w:val="333333"/>
          <w:sz w:val="24"/>
          <w:szCs w:val="24"/>
          <w:highlight w:val="yellow"/>
          <w:lang w:val="uk-UA" w:eastAsia="uk-UA"/>
        </w:rPr>
        <mc:AlternateContent>
          <mc:Choice Requires="wps">
            <w:drawing>
              <wp:inline distT="0" distB="0" distL="0" distR="0" wp14:anchorId="5DC3C7A2" wp14:editId="3ACE876A">
                <wp:extent cx="304800" cy="304800"/>
                <wp:effectExtent l="0" t="0" r="0" b="0"/>
                <wp:docPr id="4" name="Прямоугольник 4" descr="https://indigo.co.ua/images/quote1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https://indigo.co.ua/images/quote1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ItCmiz5&#10;AgAA9wU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B6702B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  <w:lang w:val="uk-UA"/>
        </w:rPr>
        <w:t>«Найвдаліші інновації виникають, коли люди з різних галузей збираються разом, народжують ідеї, спираючись на взаємодію, і розвивають чудові продукти»,</w:t>
      </w:r>
      <w:r w:rsidRPr="00B6702B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</w:rPr>
        <w:t> </w:t>
      </w:r>
      <w:r w:rsidRPr="00B6702B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  <w:lang w:val="uk-UA"/>
        </w:rPr>
        <w:t xml:space="preserve">Мортен Гансен, автор книжки «Колаборація. </w:t>
      </w:r>
      <w:r w:rsidRPr="009603AE">
        <w:rPr>
          <w:rFonts w:ascii="Times New Roman" w:hAnsi="Times New Roman" w:cs="Times New Roman"/>
          <w:i/>
          <w:iCs/>
          <w:color w:val="333333"/>
          <w:sz w:val="24"/>
          <w:szCs w:val="24"/>
          <w:highlight w:val="yellow"/>
          <w:lang w:val="uk-UA"/>
        </w:rPr>
        <w:t>Як перейти від суперництва до співпраці»</w:t>
      </w:r>
      <w:r w:rsidRPr="00B6702B">
        <w:rPr>
          <w:rFonts w:ascii="Times New Roman" w:hAnsi="Times New Roman" w:cs="Times New Roman"/>
          <w:i/>
          <w:iCs/>
          <w:noProof/>
          <w:color w:val="333333"/>
          <w:sz w:val="24"/>
          <w:szCs w:val="24"/>
          <w:highlight w:val="yellow"/>
          <w:lang w:val="uk-UA" w:eastAsia="uk-UA"/>
        </w:rPr>
        <mc:AlternateContent>
          <mc:Choice Requires="wps">
            <w:drawing>
              <wp:inline distT="0" distB="0" distL="0" distR="0" wp14:anchorId="202DC720" wp14:editId="173CD365">
                <wp:extent cx="304800" cy="304800"/>
                <wp:effectExtent l="0" t="0" r="0" b="0"/>
                <wp:docPr id="3" name="Прямоугольник 3" descr="https://indigo.co.ua/images/quote2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https://indigo.co.ua/images/quote2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QKLX75&#10;AgAA9wU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</w:p>
    <w:p w:rsidR="00984025" w:rsidRPr="00B6702B" w:rsidRDefault="00984025" w:rsidP="00B6702B">
      <w:pPr>
        <w:pStyle w:val="3"/>
        <w:spacing w:after="0" w:afterAutospacing="0"/>
        <w:rPr>
          <w:color w:val="000000"/>
          <w:sz w:val="24"/>
          <w:szCs w:val="24"/>
        </w:rPr>
      </w:pPr>
      <w:r w:rsidRPr="00B6702B">
        <w:rPr>
          <w:color w:val="000000"/>
          <w:sz w:val="24"/>
          <w:szCs w:val="24"/>
        </w:rPr>
        <w:t>Емоційний інтелект</w: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b/>
          <w:bCs/>
          <w:color w:val="333333"/>
        </w:rPr>
        <w:t>Люди з високим рівнем емоційного інтелекту вміють об’єктивно оцінювати ситуацію</w:t>
      </w:r>
      <w:r w:rsidRPr="00B6702B">
        <w:rPr>
          <w:color w:val="333333"/>
        </w:rPr>
        <w:t>, ефективно взаємодіють з людьми, розуміють їхні емоції й керують своїми. Здатність керувати негативними емоціями буде корисною</w:t>
      </w:r>
      <w:r w:rsidR="00654879" w:rsidRPr="00B6702B">
        <w:rPr>
          <w:color w:val="333333"/>
        </w:rPr>
        <w:t xml:space="preserve"> під час непростих переговорів. </w:t>
      </w:r>
      <w:r w:rsidRPr="00B6702B">
        <w:rPr>
          <w:color w:val="333333"/>
        </w:rPr>
        <w:t xml:space="preserve">А розуміння реакції людей допоможе створювати продукти, розраховані на велику </w:t>
      </w:r>
      <w:r w:rsidRPr="00B6702B">
        <w:rPr>
          <w:color w:val="333333"/>
        </w:rPr>
        <w:lastRenderedPageBreak/>
        <w:t>аудиторію. Крім того, люди з високим рівнем емоційного інтелекту швидко підлаштовуються під нові умови.</w: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</w:rPr>
        <w:t>Емоційний інтелект містить у собі 4 компоненти:</w:t>
      </w:r>
    </w:p>
    <w:p w:rsidR="00984025" w:rsidRPr="00B6702B" w:rsidRDefault="00984025" w:rsidP="00B6702B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6702B">
        <w:rPr>
          <w:rFonts w:ascii="Times New Roman" w:hAnsi="Times New Roman" w:cs="Times New Roman"/>
          <w:color w:val="333333"/>
          <w:sz w:val="24"/>
          <w:szCs w:val="24"/>
        </w:rPr>
        <w:t>розуміння себе: своїх емоцій і потреб;</w:t>
      </w:r>
    </w:p>
    <w:p w:rsidR="00984025" w:rsidRPr="00B6702B" w:rsidRDefault="00984025" w:rsidP="00B6702B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6702B">
        <w:rPr>
          <w:rFonts w:ascii="Times New Roman" w:hAnsi="Times New Roman" w:cs="Times New Roman"/>
          <w:color w:val="333333"/>
          <w:sz w:val="24"/>
          <w:szCs w:val="24"/>
        </w:rPr>
        <w:t>контроль над власними емоціями;</w:t>
      </w:r>
    </w:p>
    <w:p w:rsidR="00984025" w:rsidRPr="00B6702B" w:rsidRDefault="00984025" w:rsidP="00B6702B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6702B">
        <w:rPr>
          <w:rFonts w:ascii="Times New Roman" w:hAnsi="Times New Roman" w:cs="Times New Roman"/>
          <w:color w:val="333333"/>
          <w:sz w:val="24"/>
          <w:szCs w:val="24"/>
        </w:rPr>
        <w:t>хороше сприйняття людей, розуміння чужих почуттів;</w:t>
      </w:r>
    </w:p>
    <w:p w:rsidR="00984025" w:rsidRPr="00B6702B" w:rsidRDefault="00984025" w:rsidP="00B6702B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6702B">
        <w:rPr>
          <w:rFonts w:ascii="Times New Roman" w:hAnsi="Times New Roman" w:cs="Times New Roman"/>
          <w:color w:val="333333"/>
          <w:sz w:val="24"/>
          <w:szCs w:val="24"/>
        </w:rPr>
        <w:t>керування емоціями інших людей.</w:t>
      </w:r>
    </w:p>
    <w:p w:rsidR="00984025" w:rsidRPr="00B6702B" w:rsidRDefault="00984025" w:rsidP="00B6702B">
      <w:pPr>
        <w:pStyle w:val="3"/>
        <w:spacing w:after="0" w:afterAutospacing="0"/>
        <w:rPr>
          <w:color w:val="000000"/>
          <w:sz w:val="24"/>
          <w:szCs w:val="24"/>
          <w:highlight w:val="yellow"/>
        </w:rPr>
      </w:pPr>
      <w:r w:rsidRPr="00B6702B">
        <w:rPr>
          <w:color w:val="000000"/>
          <w:sz w:val="24"/>
          <w:szCs w:val="24"/>
          <w:highlight w:val="yellow"/>
        </w:rPr>
        <w:t>Критичне мислення</w: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  <w:highlight w:val="yellow"/>
        </w:rPr>
        <w:t>Як визначити, чи не містять новини псевдофактів, спотворення даних або брехні? Щоб ухвалювати важливі рішення, розпізнавати маніпуляції та пропаганду, важливо оцінювати дані й факти, відсівати зайве та робити правильні висновки. </w:t>
      </w:r>
      <w:r w:rsidRPr="00B6702B">
        <w:rPr>
          <w:b/>
          <w:bCs/>
          <w:color w:val="333333"/>
          <w:highlight w:val="yellow"/>
        </w:rPr>
        <w:t>Критичне мислення в соціумі слабо розвинуте</w:t>
      </w:r>
      <w:r w:rsidRPr="00B6702B">
        <w:rPr>
          <w:color w:val="333333"/>
          <w:highlight w:val="yellow"/>
        </w:rPr>
        <w:t xml:space="preserve">, оскільки </w:t>
      </w:r>
      <w:r w:rsidR="00654879" w:rsidRPr="00B6702B">
        <w:rPr>
          <w:color w:val="333333"/>
          <w:highlight w:val="yellow"/>
        </w:rPr>
        <w:t>часто</w:t>
      </w:r>
      <w:r w:rsidRPr="00B6702B">
        <w:rPr>
          <w:color w:val="333333"/>
          <w:highlight w:val="yellow"/>
        </w:rPr>
        <w:t xml:space="preserve"> </w:t>
      </w:r>
      <w:r w:rsidR="00654879" w:rsidRPr="00B6702B">
        <w:rPr>
          <w:color w:val="333333"/>
          <w:highlight w:val="yellow"/>
        </w:rPr>
        <w:t>вчать</w:t>
      </w:r>
      <w:r w:rsidRPr="00B6702B">
        <w:rPr>
          <w:color w:val="333333"/>
          <w:highlight w:val="yellow"/>
        </w:rPr>
        <w:t xml:space="preserve"> мислити стандартно. Тим часом завдяки розвиненому критичному мисленню хірурги визначають, кому з пацієнтів потрібна операція, а адвокати розробляють стратегію захисту. Навіть якщо ви не хірург і не адвокат, треба позбуватися помилкових суджень, аналізувати інформацію, підходити до ситуацій з різних боків та відстоювати свою позицію, що не ґрунтується на висновках інших людей.</w:t>
      </w:r>
    </w:p>
    <w:p w:rsidR="00984025" w:rsidRPr="00B6702B" w:rsidRDefault="00984025" w:rsidP="00B6702B">
      <w:pPr>
        <w:pStyle w:val="3"/>
        <w:spacing w:after="0" w:afterAutospacing="0"/>
        <w:rPr>
          <w:color w:val="000000"/>
          <w:sz w:val="24"/>
          <w:szCs w:val="24"/>
        </w:rPr>
      </w:pPr>
      <w:r w:rsidRPr="00B6702B">
        <w:rPr>
          <w:color w:val="000000"/>
          <w:sz w:val="24"/>
          <w:szCs w:val="24"/>
        </w:rPr>
        <w:t>Дизайн-мислення (креативність)</w:t>
      </w:r>
    </w:p>
    <w:p w:rsidR="00984025" w:rsidRPr="00B6702B" w:rsidRDefault="00984025" w:rsidP="00B6702B">
      <w:pPr>
        <w:pStyle w:val="a5"/>
        <w:spacing w:before="0" w:beforeAutospacing="0" w:after="0" w:afterAutospacing="0"/>
        <w:rPr>
          <w:color w:val="333333"/>
        </w:rPr>
      </w:pPr>
      <w:r w:rsidRPr="00B6702B">
        <w:rPr>
          <w:color w:val="333333"/>
        </w:rPr>
        <w:t>У світі VUCA (мінливості, невизначеності, складності й неоднозначності) важливим стає вміння think out of the box</w:t>
      </w:r>
      <w:r w:rsidR="00654879" w:rsidRPr="00B6702B">
        <w:rPr>
          <w:color w:val="333333"/>
        </w:rPr>
        <w:t>(дослівно «думати ширше коробки»</w:t>
      </w:r>
      <w:r w:rsidRPr="00B6702B">
        <w:rPr>
          <w:color w:val="333333"/>
        </w:rPr>
        <w:t> — думати широко. Нестандартне, креативне мислення потрібне не тільки копірайтерам і фотографам, а також фінансистам та HR-фахівцям. Цей скіл показує, чи здатен кандидат шукати незвичайні підходи для розв’язання навіть типових рутинних завдань</w:t>
      </w:r>
    </w:p>
    <w:p w:rsidR="00984025" w:rsidRPr="00984025" w:rsidRDefault="00984025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8402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highlight w:val="yellow"/>
          <w:lang w:val="uk-UA" w:eastAsia="uk-UA"/>
        </w:rPr>
        <w:t>Софтскіли працюють, як м’язи</w:t>
      </w: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val="uk-UA" w:eastAsia="uk-UA"/>
        </w:rPr>
        <w:t>: що більше їх тренувати, то сильнішими вони стають.</w:t>
      </w: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</w:p>
    <w:p w:rsidR="00984025" w:rsidRPr="00B6702B" w:rsidRDefault="00984025" w:rsidP="00B6702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Висновок один: </w:t>
      </w:r>
      <w:r w:rsidRPr="0098402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>нині недостатньо фокусуватися тільки на розвитку професійних навичок</w:t>
      </w:r>
      <w:r w:rsidRPr="0098402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. Варто також пам’ятати про особисті якості, або soft skills. </w:t>
      </w:r>
    </w:p>
    <w:p w:rsidR="00B056BF" w:rsidRPr="00004582" w:rsidRDefault="00B056BF" w:rsidP="00B6702B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04582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>Сучасний світ змінюється надзвичайно швидко, і головним викликом для наших учнів є не лише подолання труднощів у навчанні, а й формування навичок, які допоможуть їм реалізувати себе у майбутньому. Як логопедична школа, ми маємо не тільки допомогти дітям подолати дислексію та дисграфію, а й розвинути у них soft skills — навички, що визначають успішність у будь-якій професії.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Style w:val="relative"/>
          <w:rFonts w:ascii="Times New Roman" w:hAnsi="Times New Roman" w:cs="Times New Roman"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sz w:val="24"/>
          <w:szCs w:val="24"/>
          <w:lang w:val="uk-UA"/>
        </w:rPr>
        <w:t>​</w:t>
      </w:r>
      <w:r w:rsidRPr="00B6702B">
        <w:rPr>
          <w:rStyle w:val="relative"/>
          <w:rFonts w:ascii="Times New Roman" w:hAnsi="Times New Roman" w:cs="Times New Roman"/>
          <w:sz w:val="24"/>
          <w:szCs w:val="24"/>
          <w:lang w:val="uk-UA"/>
        </w:rPr>
        <w:t xml:space="preserve">Розвиток </w:t>
      </w:r>
      <w:r w:rsidRPr="00B6702B">
        <w:rPr>
          <w:rStyle w:val="a7"/>
          <w:rFonts w:ascii="Times New Roman" w:hAnsi="Times New Roman" w:cs="Times New Roman"/>
          <w:sz w:val="24"/>
          <w:szCs w:val="24"/>
        </w:rPr>
        <w:t>soft</w:t>
      </w:r>
      <w:r w:rsidRPr="00B6702B">
        <w:rPr>
          <w:rStyle w:val="a7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6702B">
        <w:rPr>
          <w:rStyle w:val="a7"/>
          <w:rFonts w:ascii="Times New Roman" w:hAnsi="Times New Roman" w:cs="Times New Roman"/>
          <w:sz w:val="24"/>
          <w:szCs w:val="24"/>
        </w:rPr>
        <w:t>skills</w:t>
      </w:r>
      <w:r w:rsidRPr="00B6702B">
        <w:rPr>
          <w:rStyle w:val="relative"/>
          <w:rFonts w:ascii="Times New Roman" w:hAnsi="Times New Roman" w:cs="Times New Roman"/>
          <w:sz w:val="24"/>
          <w:szCs w:val="24"/>
          <w:lang w:val="uk-UA"/>
        </w:rPr>
        <w:t xml:space="preserve"> (м'яких навичок) є ключовим аспектом підготовки дітей до майбутнього, особливо для тих, хто має мовленнєві порушення, такі як дислексія, дисграфія або дизартрія.</w:t>
      </w:r>
      <w:r w:rsidRPr="00B670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6702B">
        <w:rPr>
          <w:rStyle w:val="relative"/>
          <w:rFonts w:ascii="Times New Roman" w:hAnsi="Times New Roman" w:cs="Times New Roman"/>
          <w:sz w:val="24"/>
          <w:szCs w:val="24"/>
        </w:rPr>
        <w:t>Ці навички допомагають дітям адаптуватися до змін, ефективно комунікувати та вирішувати проблеми, що є важливими для їхнього особистісного та професійного розвитку.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Важливість soft skills для дітей з мовленнєвими порушеннями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Діти з мовленнєвими порушеннями можуть стикатися з труднощами в академічному навчанні. Однак розвиток soft skills допомагає їм:​</w:t>
      </w:r>
    </w:p>
    <w:p w:rsidR="009866EA" w:rsidRPr="00B6702B" w:rsidRDefault="009866EA" w:rsidP="00B6702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t>Покращити соціальну взаємодію: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Навички комунікації та емпатії сприяють кращому розумінню та прийняттю в колективі.​</w:t>
      </w:r>
    </w:p>
    <w:p w:rsidR="009866EA" w:rsidRPr="00B6702B" w:rsidRDefault="009866EA" w:rsidP="00B6702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Підвищити самооцінку: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Успіхи в розвитку м'яких навичок зміцнюють впевненість у собі.​</w:t>
      </w:r>
    </w:p>
    <w:p w:rsidR="009866EA" w:rsidRPr="00B6702B" w:rsidRDefault="009866EA" w:rsidP="00B6702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lastRenderedPageBreak/>
        <w:t>Адаптуватися до змін: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Адаптивність та гнучкість допомагають легше справлятися з новими викликами.​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Як розвивати soft skills у дітей з мовленнєвими порушеннями</w:t>
      </w:r>
    </w:p>
    <w:p w:rsidR="009866EA" w:rsidRPr="00B6702B" w:rsidRDefault="009866EA" w:rsidP="00B6702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t>Ігрові методи: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Використання рольових ігор для відпрацювання комунікаційних ситуацій.​</w:t>
      </w:r>
    </w:p>
    <w:p w:rsidR="009866EA" w:rsidRPr="00B6702B" w:rsidRDefault="009866EA" w:rsidP="00B6702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Творчі завдання: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Залучення до мистецьких проєктів, які стимулюють креативність та командну роботу.​</w:t>
      </w:r>
    </w:p>
    <w:p w:rsidR="00AC3537" w:rsidRPr="00B6702B" w:rsidRDefault="009866EA" w:rsidP="00B6702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t>Фізичні вправи: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Розвиток дрібної моторики через спеціальні вправи, що позитивно впливає на мозкову діяльність та координацію. ​</w:t>
      </w:r>
    </w:p>
    <w:p w:rsidR="009866EA" w:rsidRPr="00B6702B" w:rsidRDefault="00AC3537" w:rsidP="00B6702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</w:t>
      </w:r>
      <w:r w:rsidR="009866EA"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Обговорення емоцій:</w:t>
      </w:r>
      <w:r w:rsidR="009866EA"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Навчання розпізнаванню та вираженню емоцій для розвитку емоційного інтелекту.​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Роль логопедичної школи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Логопедична школа відіграє важливу роль у розвитку soft skills, оскільки:​</w:t>
      </w:r>
    </w:p>
    <w:p w:rsidR="009866EA" w:rsidRPr="00B6702B" w:rsidRDefault="009866EA" w:rsidP="00B6702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t>Створює безпечне середовище: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Де діти можуть практикувати нові навички без страху помилок.​</w:t>
      </w:r>
    </w:p>
    <w:p w:rsidR="009866EA" w:rsidRPr="00B6702B" w:rsidRDefault="009866EA" w:rsidP="00B6702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Забезпечує індивідуальний підхід: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Враховує особливості кожної дитини для ефективного розвитку.​</w:t>
      </w:r>
    </w:p>
    <w:p w:rsidR="009866EA" w:rsidRPr="00B6702B" w:rsidRDefault="009866EA" w:rsidP="00B6702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uk-UA" w:eastAsia="uk-UA"/>
        </w:rPr>
        <w:t>Сприяє інтеграції:</w:t>
      </w:r>
      <w:r w:rsidRPr="00B6702B"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uk-UA"/>
        </w:rPr>
        <w:t xml:space="preserve"> Допомагає дітям адаптуватися до загальноосвітнього середовища та суспільства в цілому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.​</w:t>
      </w:r>
    </w:p>
    <w:p w:rsidR="009866EA" w:rsidRPr="00B6702B" w:rsidRDefault="009866EA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Розвиваючи soft skills у дітей з мовленнєвими порушеннями, ми готуємо їх до успішного майбутнього, де вони зможуть реалізувати свій потенціал незалежно від наявних труднощів.</w:t>
      </w:r>
    </w:p>
    <w:p w:rsidR="00B056BF" w:rsidRPr="00004582" w:rsidRDefault="00B056BF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045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Дислексія — це не просто труднощі з читанням, а особливий спосіб обробки інформації. </w:t>
      </w:r>
    </w:p>
    <w:p w:rsidR="00AC3537" w:rsidRPr="00B6702B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Дислексія – це специфічний розлад, при якому дитина відчуває труднощі з розпізнаванням й написанням слів, а також з розумінням їх змісту. Люди, які не страждають на дислексію, швидко обробляють слова й автоматично сприймають їх значення в процесі читання. Люди, які страждають на дислексію, навпаки, читають повільно, ледве вловлюють зміст і схильні припускатися </w:t>
      </w:r>
      <w:hyperlink r:id="rId8" w:tgtFrame="_blank" w:history="1">
        <w:r w:rsidRPr="00B6702B">
          <w:rPr>
            <w:rFonts w:ascii="Times New Roman" w:eastAsia="Times New Roman" w:hAnsi="Times New Roman" w:cs="Times New Roman"/>
            <w:color w:val="0C6DB6"/>
            <w:sz w:val="24"/>
            <w:szCs w:val="24"/>
            <w:lang w:val="uk-UA" w:eastAsia="uk-UA"/>
          </w:rPr>
          <w:t>помилок при читанні</w:t>
        </w:r>
      </w:hyperlink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.</w:t>
      </w:r>
    </w:p>
    <w:p w:rsidR="00B6702B" w:rsidRPr="00B6702B" w:rsidRDefault="00B6702B" w:rsidP="00B6702B">
      <w:pPr>
        <w:pStyle w:val="a5"/>
      </w:pPr>
      <w:r w:rsidRPr="00B6702B">
        <w:rPr>
          <w:rStyle w:val="a7"/>
        </w:rPr>
        <w:t>Симптоми дислексії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Уповільнене оволодіння навичками читання.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Проблеми з розпізнаванням букв і звуків.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Змішування схожих за написанням літер (п-б, м-н, д-т).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Пропуск, додавання або перестановка букв у словах.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Утруднення в запам’ятовуванні нових слів.</w:t>
      </w:r>
    </w:p>
    <w:p w:rsidR="00B6702B" w:rsidRPr="00B6702B" w:rsidRDefault="00B6702B" w:rsidP="00B6702B">
      <w:pPr>
        <w:pStyle w:val="a5"/>
        <w:numPr>
          <w:ilvl w:val="0"/>
          <w:numId w:val="24"/>
        </w:numPr>
      </w:pPr>
      <w:r w:rsidRPr="00B6702B">
        <w:t>Складність у розумінні прочитаного тексту.</w:t>
      </w:r>
    </w:p>
    <w:p w:rsidR="00B6702B" w:rsidRPr="00B6702B" w:rsidRDefault="00B6702B" w:rsidP="00B6702B">
      <w:pPr>
        <w:pStyle w:val="a5"/>
      </w:pPr>
      <w:r w:rsidRPr="00B6702B">
        <w:rPr>
          <w:rStyle w:val="a7"/>
        </w:rPr>
        <w:t>Методи адаптації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t>Індивідуальний підхід</w:t>
      </w:r>
      <w:r w:rsidRPr="00B6702B">
        <w:t xml:space="preserve"> – створення спеціальних програм для учнів із дислексією.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t>Використання аудіокниг і відеоматеріалів</w:t>
      </w:r>
      <w:r w:rsidRPr="00B6702B">
        <w:t xml:space="preserve"> – альтернативні джерела навчальної інформації.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t>Мультимодальне навчання</w:t>
      </w:r>
      <w:r w:rsidRPr="00B6702B">
        <w:t xml:space="preserve"> – залучення зорових, слухових і тактильних методів.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lastRenderedPageBreak/>
        <w:t>Шрифти для дислексії</w:t>
      </w:r>
      <w:r w:rsidRPr="00B6702B">
        <w:t xml:space="preserve"> – використання спеціальних адаптивних шрифтів.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t>Робота з логопедом</w:t>
      </w:r>
      <w:r w:rsidRPr="00B6702B">
        <w:t xml:space="preserve"> – індивідуальні заняття для покращення навичок читання.</w:t>
      </w:r>
    </w:p>
    <w:p w:rsidR="00B6702B" w:rsidRPr="00B6702B" w:rsidRDefault="00B6702B" w:rsidP="00B6702B">
      <w:pPr>
        <w:pStyle w:val="a5"/>
        <w:numPr>
          <w:ilvl w:val="0"/>
          <w:numId w:val="25"/>
        </w:numPr>
      </w:pPr>
      <w:r w:rsidRPr="00B6702B">
        <w:rPr>
          <w:rStyle w:val="a7"/>
        </w:rPr>
        <w:t>Розвиток soft skills</w:t>
      </w:r>
      <w:r w:rsidRPr="00B6702B">
        <w:t xml:space="preserve"> – комунікаційні вправи, критичне мислення, робота в команді.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Діти з дислексією можуть навчитися читати, однак це потребує чимало часу. Для цього потрібен системний підхід; навчання має ґрунтуватися на попередньому досвіді дитини та проходити поетапно. Кожній дитині необхідно давати індивідуальні завдання, відповідні її можливостям і здібностям.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Щоб навчити читання дитину з дислексією, необхідно розвинути в неї навички розуміння тексту відповідно до її мовленнєвих навичок й рівня сприйняття. Для цього дитині потрібно давати чіткі вказівки. Дитина-дислексик не зрозуміє того, що не було сказано, тому її навчання має ґрунтуватися на вже вивченому матеріалі.</w:t>
      </w:r>
    </w:p>
    <w:p w:rsidR="00AC3537" w:rsidRPr="00B6702B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Як і у випадку з багатьма розладами, що викликають труднощі в навчанні, дислексія має безліч проявів, тому до кожної дитини необхідний індивідуальний підхід. Щоб навчання проходило ефективно, батьки або вчитель повинні розуміти можливості кожної дитини, добре знати правила мови й будувати навчання на принципах індивідуальності, чіткості й системності.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Важливо працювати над: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-Фонематичне сприйняття.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 </w:t>
      </w:r>
    </w:p>
    <w:p w:rsidR="00B6702B" w:rsidRPr="00B6702B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-Чітка вимова.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 </w:t>
      </w:r>
    </w:p>
    <w:p w:rsidR="00B6702B" w:rsidRPr="00B6702B" w:rsidRDefault="00B6702B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-</w:t>
      </w: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 xml:space="preserve"> </w:t>
      </w:r>
      <w:r w:rsidR="00AC3537"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Швидкість. </w:t>
      </w:r>
      <w:r w:rsidR="00AC3537"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 xml:space="preserve">Це швидке, правильне читання з використанням правильних словесних форм, інтонації й виразності. Щоб добре сприймати мовлення, розуміти складні мовні конструкції й робити висновки, дитина спочатку повинна навчитися точно та швидко читати окремі слова. </w:t>
      </w:r>
    </w:p>
    <w:p w:rsidR="00AC3537" w:rsidRPr="00AC3537" w:rsidRDefault="00B6702B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-</w:t>
      </w:r>
      <w:r w:rsidR="00AC3537"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Сприйняття тексту і словниковий запас.</w:t>
      </w:r>
      <w:r w:rsidR="00AC3537"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 Сприйняття тексту пов'язане з розумінням його елементів.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Читання розвиває </w:t>
      </w:r>
      <w:hyperlink r:id="rId9" w:tgtFrame="_blank" w:history="1">
        <w:r w:rsidRPr="00B6702B">
          <w:rPr>
            <w:rFonts w:ascii="Times New Roman" w:eastAsia="Times New Roman" w:hAnsi="Times New Roman" w:cs="Times New Roman"/>
            <w:color w:val="0C6DB6"/>
            <w:sz w:val="24"/>
            <w:szCs w:val="24"/>
            <w:lang w:val="uk-UA" w:eastAsia="uk-UA"/>
          </w:rPr>
          <w:t>словниковий запас</w:t>
        </w:r>
      </w:hyperlink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. Через те, що діти, які страждають на дислексію, менше читають і мають справу з меншою кількістю слів, словниковий запас у них менший, хоча мовленнєві навички можуть бути розвинені добре. Навіть якщо діти добре сприймають мовлення на слух, навички читання в них розвинені слабко – вони читають повільно та припускаються помилок.</w:t>
      </w:r>
    </w:p>
    <w:p w:rsidR="00AC3537" w:rsidRPr="00B6702B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Збільшення словникового запасу, знання значень слів і активна робота зі змістом тексту – все це також може поліпшити сприйняття. Діти, які страждають на дислексію, здатні до навчання, але вчити їх потрібно ретельно й систематично.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Рекомендації для батьків</w:t>
      </w:r>
    </w:p>
    <w:p w:rsidR="00AC3537" w:rsidRPr="00AC3537" w:rsidRDefault="00AC3537" w:rsidP="00B6702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Оточіть дитину читанням. 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Читайте їй уголос виразно, з інтонацією. Дозволяйте їй самій читати все, що вона забажає й коли забажає. Дозвольте дитині читати вголос, делікатно та м'яко поправляйте її у випадку неправильної вимови. Під час поїздок у машині слухайте аудіокниги. Зробіть для дитини читання позитивним заняттям.</w:t>
      </w:r>
    </w:p>
    <w:p w:rsidR="00AC3537" w:rsidRPr="00AC3537" w:rsidRDefault="00AC3537" w:rsidP="00B6702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lastRenderedPageBreak/>
        <w:t>Розвивайте швидкість читання.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 Давайте дитині читати короткий уривок кілька разів, фіксуючи час читання. Дітям подобається покращувати свої результати, а повторення допомагає зробити читання більш швидким.</w:t>
      </w:r>
    </w:p>
    <w:p w:rsidR="00AC3537" w:rsidRPr="00AC3537" w:rsidRDefault="00AC3537" w:rsidP="00B6702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Розвивайте словниковий запас. 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Запитуйте в дитини, які нові слова вона вивчила за день. Розкажіть значення нових слів або подивіться їх разом з дитиною в словнику. Складіть речення з новими словами. Пограйте з дитиною в гру, хто зможе скласти більше речень з новим словом. Складіть список нових слів і щодня доповнюйте його.</w:t>
      </w:r>
    </w:p>
    <w:p w:rsidR="00AC3537" w:rsidRPr="00AC3537" w:rsidRDefault="00AC3537" w:rsidP="00B6702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Грайте в ігри. 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Ігрові форми навчання особливо ефективні для маленьких дітей. Плескайте в долоні, щоб дитина змогла порахувати, скільки складів у слові. Розбийте слово на звуки, а потім знову складіть з них слово. Звертайте увагу на повторювані звуки в словах пісень і віршів.</w:t>
      </w:r>
    </w:p>
    <w:p w:rsidR="00AC3537" w:rsidRPr="00AC3537" w:rsidRDefault="00AC3537" w:rsidP="00B6702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Використовуйте електронні пристрої</w:t>
      </w: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, комп'ютерні програми, електронні навчальні ігри та веб-сайти.</w:t>
      </w:r>
    </w:p>
    <w:p w:rsidR="00AC3537" w:rsidRPr="00AC3537" w:rsidRDefault="00AC3537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color w:val="121921"/>
          <w:sz w:val="24"/>
          <w:szCs w:val="24"/>
          <w:lang w:val="uk-UA" w:eastAsia="uk-UA"/>
        </w:rPr>
        <w:t>Рекомендації для батьків і вчителів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Батькам потрібно постійно спілкуватися з учителями, щоб переконатися в тому, що обрані принципи та стратегії навчання застосовуються і в школі.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Навчання має бути зрозумілим, інтенсивним, систематичним, підтримуваним і пристосованим до умов школи. У процесі навчання необхідний індивідуальний підхід. Особливу увагу потрібно приділяти мотивації дитини. Учитель повинен ставити перед собою мету підвищувати кількість позитивних контактів з учнем у процесі навчання протягом дня.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Діти краще навчаються в малих групах (до трьох осіб), ніж у великих групах або в класі.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Переконайтеся, що вчитель володіє методикою навчання читання дітей з дислексією. В іншому випадку йому необхідно буде пройти спеціальну підготовку або проводити заняття в присутності фахівця.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Безпосередньо перед читанням проводьте вступну частину заняття. Зіставляйте прочитане в книзі з реальним досвідом дітей. Використовуйте картинки, іграшки, різні предмети для обговорення змісту текстів.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Збільшуйте словниковий запас дітей, використовуючи нові слова в повсякденному мовленні. Вибирайте найбільш уживані слова. Використовуйте нові слова в усному мовленні й на письмі, стежте за тим, щоб діти «засвоювали» їх, використовуючи в усному мовленні й на письмі. Важливо приділяти увагу як правильній вимові слів і інтонації при читанні, так і вивченню нових слів, їх кореням, префіксам, суфіксам. Звертайте увагу на різні значення слів, мовні звороти, </w:t>
      </w:r>
      <w:hyperlink r:id="rId10" w:tgtFrame="_blank" w:history="1">
        <w:r w:rsidRPr="00B6702B">
          <w:rPr>
            <w:rFonts w:ascii="Times New Roman" w:eastAsia="Times New Roman" w:hAnsi="Times New Roman" w:cs="Times New Roman"/>
            <w:color w:val="0C6DB6"/>
            <w:sz w:val="24"/>
            <w:szCs w:val="24"/>
            <w:lang w:val="uk-UA" w:eastAsia="uk-UA"/>
          </w:rPr>
          <w:t>синоніми й омоніми</w:t>
        </w:r>
      </w:hyperlink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. Закріплюйте отримані знання.</w:t>
      </w:r>
    </w:p>
    <w:p w:rsidR="00AC3537" w:rsidRPr="00AC3537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Вивчайте правила орфографії й винятки з них.</w:t>
      </w:r>
    </w:p>
    <w:p w:rsidR="00AC3537" w:rsidRPr="00B6702B" w:rsidRDefault="00AC3537" w:rsidP="00B6702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  <w:r w:rsidRPr="00AC3537"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  <w:t>Дитина повинна читати навчальні тексти, які відповідають її рівню розвитку. Читання одних і тих же слів у різних контекстах дозволять їй розвинути швидкість читання та збільшити словниковий запас. Використовуйте вправи на швидкість читання й повторення одних і тих же слів, щоб розвинути в дитини швидкість мовлення.</w:t>
      </w:r>
    </w:p>
    <w:p w:rsidR="00B6702B" w:rsidRPr="00B6702B" w:rsidRDefault="00B6702B" w:rsidP="00B6702B">
      <w:pPr>
        <w:pStyle w:val="a5"/>
      </w:pPr>
      <w:r w:rsidRPr="00B6702B">
        <w:t>Дисграфія – це порушення письма, яке може ускладнювати навчальний процес і потребує спеціальних методик корекції. Важливо розвивати не тільки технічні навички письма, а й формувати у дітей компетенції, необхідні для майбутнього професійного життя.</w:t>
      </w:r>
    </w:p>
    <w:p w:rsidR="00B6702B" w:rsidRPr="00B6702B" w:rsidRDefault="00B6702B" w:rsidP="00B6702B">
      <w:pPr>
        <w:pStyle w:val="a5"/>
      </w:pPr>
      <w:r w:rsidRPr="00B6702B">
        <w:rPr>
          <w:rStyle w:val="a7"/>
        </w:rPr>
        <w:t>Симптоми дисграфії</w:t>
      </w:r>
    </w:p>
    <w:p w:rsidR="00B6702B" w:rsidRPr="00B6702B" w:rsidRDefault="00B6702B" w:rsidP="00B6702B">
      <w:pPr>
        <w:pStyle w:val="a5"/>
        <w:numPr>
          <w:ilvl w:val="0"/>
          <w:numId w:val="26"/>
        </w:numPr>
      </w:pPr>
      <w:r w:rsidRPr="00B6702B">
        <w:lastRenderedPageBreak/>
        <w:t>Замінювання або переставлення букв у словах.</w:t>
      </w:r>
    </w:p>
    <w:p w:rsidR="00B6702B" w:rsidRPr="00B6702B" w:rsidRDefault="00B6702B" w:rsidP="00B6702B">
      <w:pPr>
        <w:pStyle w:val="a5"/>
        <w:numPr>
          <w:ilvl w:val="0"/>
          <w:numId w:val="26"/>
        </w:numPr>
      </w:pPr>
      <w:r w:rsidRPr="00B6702B">
        <w:t>Відсутність розділових знаків і пробілів між словами.</w:t>
      </w:r>
    </w:p>
    <w:p w:rsidR="00B6702B" w:rsidRPr="00B6702B" w:rsidRDefault="00B6702B" w:rsidP="00B6702B">
      <w:pPr>
        <w:pStyle w:val="a5"/>
        <w:numPr>
          <w:ilvl w:val="0"/>
          <w:numId w:val="26"/>
        </w:numPr>
      </w:pPr>
      <w:r w:rsidRPr="00B6702B">
        <w:t>Дзеркальне написання літер.</w:t>
      </w:r>
    </w:p>
    <w:p w:rsidR="00B6702B" w:rsidRPr="00B6702B" w:rsidRDefault="00B6702B" w:rsidP="00B6702B">
      <w:pPr>
        <w:pStyle w:val="a5"/>
        <w:numPr>
          <w:ilvl w:val="0"/>
          <w:numId w:val="26"/>
        </w:numPr>
      </w:pPr>
      <w:r w:rsidRPr="00B6702B">
        <w:t>Нестабільний почерк, зміни розміру та нахилу букв.</w:t>
      </w:r>
    </w:p>
    <w:p w:rsidR="00B6702B" w:rsidRPr="00B6702B" w:rsidRDefault="00B6702B" w:rsidP="00B6702B">
      <w:pPr>
        <w:pStyle w:val="a5"/>
        <w:numPr>
          <w:ilvl w:val="0"/>
          <w:numId w:val="26"/>
        </w:numPr>
      </w:pPr>
      <w:r w:rsidRPr="00B6702B">
        <w:t>Складність у побудові речень.</w:t>
      </w:r>
    </w:p>
    <w:p w:rsidR="00B6702B" w:rsidRPr="00B6702B" w:rsidRDefault="00B6702B" w:rsidP="00B6702B">
      <w:pPr>
        <w:pStyle w:val="a5"/>
      </w:pPr>
      <w:r w:rsidRPr="00B6702B">
        <w:rPr>
          <w:rStyle w:val="a7"/>
        </w:rPr>
        <w:t>Методи корекції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Графічні вправи</w:t>
      </w:r>
      <w:r w:rsidRPr="00B6702B">
        <w:t xml:space="preserve"> – малювання, штрихування, робота з шаблонами.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Фонематичні ігри</w:t>
      </w:r>
      <w:r w:rsidRPr="00B6702B">
        <w:t xml:space="preserve"> – розвиток слухового сприйняття.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Робота з пальчиковою моторикою</w:t>
      </w:r>
      <w:r w:rsidRPr="00B6702B">
        <w:t xml:space="preserve"> – вправи з пластиліном, піском.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Рефлексивне письмо</w:t>
      </w:r>
      <w:r w:rsidRPr="00B6702B">
        <w:t xml:space="preserve"> – аналіз помилок через усне проговорювання.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Використання технологій</w:t>
      </w:r>
      <w:r w:rsidRPr="00B6702B">
        <w:t xml:space="preserve"> – застосування додатків для розвитку письма.</w:t>
      </w:r>
    </w:p>
    <w:p w:rsidR="00B6702B" w:rsidRPr="00B6702B" w:rsidRDefault="00B6702B" w:rsidP="00B6702B">
      <w:pPr>
        <w:pStyle w:val="a5"/>
        <w:numPr>
          <w:ilvl w:val="0"/>
          <w:numId w:val="27"/>
        </w:numPr>
      </w:pPr>
      <w:r w:rsidRPr="00B6702B">
        <w:rPr>
          <w:rStyle w:val="a7"/>
        </w:rPr>
        <w:t>Soft skills</w:t>
      </w:r>
      <w:r w:rsidRPr="00B6702B">
        <w:t xml:space="preserve"> – розвиток впевненості, креативності, адаптивності.</w:t>
      </w:r>
    </w:p>
    <w:p w:rsidR="00B6702B" w:rsidRPr="00B6702B" w:rsidRDefault="00B6702B" w:rsidP="00B6702B">
      <w:pPr>
        <w:pStyle w:val="4"/>
        <w:spacing w:before="0" w:after="525"/>
        <w:ind w:left="900" w:right="900"/>
        <w:jc w:val="center"/>
        <w:rPr>
          <w:rFonts w:ascii="Times New Roman" w:hAnsi="Times New Roman" w:cs="Times New Roman"/>
          <w:color w:val="010101"/>
          <w:sz w:val="24"/>
          <w:szCs w:val="24"/>
        </w:rPr>
      </w:pPr>
      <w:r w:rsidRPr="00B6702B">
        <w:rPr>
          <w:rFonts w:ascii="Times New Roman" w:hAnsi="Times New Roman" w:cs="Times New Roman"/>
          <w:color w:val="010101"/>
          <w:sz w:val="24"/>
          <w:szCs w:val="24"/>
        </w:rPr>
        <w:t>Як визначити ознаки дисграфії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Перше.</w:t>
      </w:r>
      <w:r w:rsidRPr="00B6702B">
        <w:rPr>
          <w:color w:val="141414"/>
        </w:rPr>
        <w:t> Дитина починає рядок у будь-якому місці, де їй заманеться. Так через почерк проявляється диспраксія. Також може почати рядок внизу – і повести вгору, або вгорі – і повести вниз.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Друге.</w:t>
      </w:r>
      <w:r w:rsidRPr="00B6702B">
        <w:rPr>
          <w:color w:val="141414"/>
        </w:rPr>
        <w:t> Букви різного розміру. Великі, маленькі, круглі, квадратні, трикутні, гострі – це все в одному тексті.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Третє.</w:t>
      </w:r>
      <w:r w:rsidRPr="00B6702B">
        <w:rPr>
          <w:color w:val="141414"/>
        </w:rPr>
        <w:t> Відсутність пробілів між словами або, навпаки, пробіли між складами. Така дитина не розуміє, де починається і закінчується слово. Знову-таки – так мозок проектує диспраксію.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Четверте.</w:t>
      </w:r>
      <w:r w:rsidRPr="00B6702B">
        <w:rPr>
          <w:color w:val="141414"/>
        </w:rPr>
        <w:t> Розділові знаки – або їх відсутність, або після кожного слова. Дитина розуміє, що десь треба поставити кому і крапку, але не знає де. Тому ставить деінде.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П’яте.</w:t>
      </w:r>
      <w:r w:rsidRPr="00B6702B">
        <w:rPr>
          <w:color w:val="141414"/>
        </w:rPr>
        <w:t> Іноді бувають дзеркальні відображення букв. Практично в усіх дітей це буває, коли вони тільки вивчають букви. До 6 років – це нормально. Але дитина після 6-ти повинна запам’ятати.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Шосте.</w:t>
      </w:r>
      <w:r w:rsidRPr="00B6702B">
        <w:rPr>
          <w:color w:val="141414"/>
        </w:rPr>
        <w:t> Нелогічні помилки. Наприклад, людина хоче написати </w:t>
      </w:r>
      <w:r w:rsidRPr="00B6702B">
        <w:rPr>
          <w:rStyle w:val="a8"/>
          <w:color w:val="010101"/>
          <w:bdr w:val="none" w:sz="0" w:space="0" w:color="auto" w:frame="1"/>
        </w:rPr>
        <w:t>“жаба”</w:t>
      </w:r>
      <w:r w:rsidRPr="00B6702B">
        <w:rPr>
          <w:color w:val="141414"/>
        </w:rPr>
        <w:t>, а пише </w:t>
      </w:r>
      <w:r w:rsidRPr="00B6702B">
        <w:rPr>
          <w:rStyle w:val="a8"/>
          <w:color w:val="010101"/>
          <w:bdr w:val="none" w:sz="0" w:space="0" w:color="auto" w:frame="1"/>
        </w:rPr>
        <w:t>“бажа”.</w:t>
      </w:r>
      <w:r w:rsidRPr="00B6702B">
        <w:rPr>
          <w:color w:val="141414"/>
        </w:rPr>
        <w:t> Або замість </w:t>
      </w:r>
      <w:r w:rsidRPr="00B6702B">
        <w:rPr>
          <w:rStyle w:val="a8"/>
          <w:color w:val="010101"/>
          <w:bdr w:val="none" w:sz="0" w:space="0" w:color="auto" w:frame="1"/>
        </w:rPr>
        <w:t>“домашня робота”</w:t>
      </w:r>
      <w:r w:rsidRPr="00B6702B">
        <w:rPr>
          <w:color w:val="141414"/>
        </w:rPr>
        <w:t> пише </w:t>
      </w:r>
      <w:r w:rsidRPr="00B6702B">
        <w:rPr>
          <w:rStyle w:val="a8"/>
          <w:color w:val="010101"/>
          <w:bdr w:val="none" w:sz="0" w:space="0" w:color="auto" w:frame="1"/>
        </w:rPr>
        <w:t>“шадомня робота”.</w:t>
      </w:r>
    </w:p>
    <w:p w:rsidR="00B6702B" w:rsidRPr="009603AE" w:rsidRDefault="00B6702B" w:rsidP="00B6702B">
      <w:pPr>
        <w:pStyle w:val="4"/>
        <w:spacing w:before="0" w:after="525"/>
        <w:ind w:left="900" w:right="900"/>
        <w:jc w:val="center"/>
        <w:rPr>
          <w:rFonts w:ascii="Times New Roman" w:hAnsi="Times New Roman" w:cs="Times New Roman"/>
          <w:color w:val="010101"/>
          <w:sz w:val="24"/>
          <w:szCs w:val="24"/>
          <w:lang w:val="uk-UA"/>
        </w:rPr>
      </w:pPr>
      <w:r w:rsidRPr="009603AE">
        <w:rPr>
          <w:rFonts w:ascii="Times New Roman" w:hAnsi="Times New Roman" w:cs="Times New Roman"/>
          <w:color w:val="010101"/>
          <w:sz w:val="24"/>
          <w:szCs w:val="24"/>
          <w:lang w:val="uk-UA"/>
        </w:rPr>
        <w:t>Як полегшити навчання для дисграфіків</w:t>
      </w:r>
    </w:p>
    <w:p w:rsidR="00B6702B" w:rsidRPr="00B6702B" w:rsidRDefault="00B6702B" w:rsidP="00B6702B">
      <w:pPr>
        <w:pStyle w:val="a5"/>
        <w:spacing w:before="0" w:beforeAutospacing="0" w:after="375" w:afterAutospacing="0"/>
        <w:ind w:right="900"/>
        <w:rPr>
          <w:color w:val="141414"/>
        </w:rPr>
      </w:pPr>
      <w:r w:rsidRPr="00B6702B">
        <w:rPr>
          <w:color w:val="141414"/>
        </w:rPr>
        <w:t>Є прості рекомендації західних фахівців, як вчити дисграфіків у звичайній школі. Ось що їм може допомогти.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Перше.</w:t>
      </w:r>
      <w:r w:rsidRPr="00B6702B">
        <w:rPr>
          <w:color w:val="141414"/>
        </w:rPr>
        <w:t> Розділяйте одне велике завдання на кілька маленьких. Наприклад, є вправа з української мови: </w:t>
      </w:r>
      <w:r w:rsidRPr="00B6702B">
        <w:rPr>
          <w:rStyle w:val="a8"/>
          <w:color w:val="010101"/>
          <w:bdr w:val="none" w:sz="0" w:space="0" w:color="auto" w:frame="1"/>
        </w:rPr>
        <w:t>“Прочитайте текст, підкресліть іменники, вставте пропущені літери”.</w:t>
      </w:r>
      <w:r w:rsidRPr="00B6702B">
        <w:rPr>
          <w:color w:val="141414"/>
        </w:rPr>
        <w:t> В одному завданні – відразу три. Для дисграфіків потрібно складати завдання таким чином: </w:t>
      </w:r>
      <w:r w:rsidRPr="00B6702B">
        <w:rPr>
          <w:rStyle w:val="a8"/>
          <w:color w:val="010101"/>
          <w:bdr w:val="none" w:sz="0" w:space="0" w:color="auto" w:frame="1"/>
        </w:rPr>
        <w:t>“Пункт 1. Прочитайте текст”</w:t>
      </w:r>
      <w:r w:rsidRPr="00B6702B">
        <w:rPr>
          <w:color w:val="141414"/>
        </w:rPr>
        <w:t> – і більше нічого. Дитина прочитала текст. Далі – </w:t>
      </w:r>
      <w:r w:rsidRPr="00B6702B">
        <w:rPr>
          <w:rStyle w:val="a8"/>
          <w:color w:val="010101"/>
          <w:bdr w:val="none" w:sz="0" w:space="0" w:color="auto" w:frame="1"/>
        </w:rPr>
        <w:t>“Пункт 2. Вставте пропущені літери”</w:t>
      </w:r>
      <w:r w:rsidRPr="00B6702B">
        <w:rPr>
          <w:color w:val="141414"/>
        </w:rPr>
        <w:t> – вона вставила. І третє завдання – </w:t>
      </w:r>
      <w:r w:rsidRPr="00B6702B">
        <w:rPr>
          <w:rStyle w:val="a8"/>
          <w:color w:val="010101"/>
          <w:bdr w:val="none" w:sz="0" w:space="0" w:color="auto" w:frame="1"/>
        </w:rPr>
        <w:t>“Підкресліть іменники”</w:t>
      </w:r>
      <w:r w:rsidRPr="00B6702B">
        <w:rPr>
          <w:color w:val="141414"/>
        </w:rPr>
        <w:t>. Тоді їй буде легше впоратися з вправою.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Друге. </w:t>
      </w:r>
      <w:r w:rsidRPr="00B6702B">
        <w:rPr>
          <w:color w:val="141414"/>
        </w:rPr>
        <w:t>Бажано супроводжувати завдання візуалізацією – тобто образами. Щоб допомогти мозку дитину зрозуміти, про що це взагалі.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t>Третє.</w:t>
      </w:r>
      <w:r w:rsidRPr="00B6702B">
        <w:rPr>
          <w:color w:val="141414"/>
        </w:rPr>
        <w:t> Завдання, в яких потрібно вибрати один варіант з п’яти, – протипоказані. Для дисграфіків – максимум три варіанти (і то, це складно). Краще два. З двох варіантів дитина може вибрати, з п’яти – ні.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rStyle w:val="a7"/>
          <w:color w:val="010101"/>
          <w:bdr w:val="none" w:sz="0" w:space="0" w:color="auto" w:frame="1"/>
        </w:rPr>
        <w:lastRenderedPageBreak/>
        <w:t>Четверте.</w:t>
      </w:r>
      <w:r w:rsidRPr="00B6702B">
        <w:rPr>
          <w:color w:val="141414"/>
        </w:rPr>
        <w:t> Важливо виділяти іншим шрифтом щось важливе (тобто давати інший образ). Наприклад, у завданні важливо вивчити якесь слово. Цю фразу потрібно виділити іншим шрифтом: </w:t>
      </w:r>
      <w:r w:rsidRPr="00B6702B">
        <w:rPr>
          <w:rStyle w:val="a8"/>
          <w:color w:val="010101"/>
          <w:bdr w:val="none" w:sz="0" w:space="0" w:color="auto" w:frame="1"/>
        </w:rPr>
        <w:t>“Прочитайте текст і</w:t>
      </w:r>
      <w:r w:rsidRPr="00B6702B">
        <w:rPr>
          <w:color w:val="141414"/>
        </w:rPr>
        <w:t> </w:t>
      </w:r>
      <w:r w:rsidRPr="00B6702B">
        <w:rPr>
          <w:rStyle w:val="a7"/>
          <w:color w:val="010101"/>
          <w:bdr w:val="none" w:sz="0" w:space="0" w:color="auto" w:frame="1"/>
        </w:rPr>
        <w:t>запам’ятайте це слово</w:t>
      </w:r>
      <w:r w:rsidRPr="00B6702B">
        <w:rPr>
          <w:rStyle w:val="a8"/>
          <w:color w:val="010101"/>
          <w:bdr w:val="none" w:sz="0" w:space="0" w:color="auto" w:frame="1"/>
        </w:rPr>
        <w:t>“</w:t>
      </w:r>
      <w:r w:rsidRPr="00B6702B">
        <w:rPr>
          <w:color w:val="141414"/>
        </w:rPr>
        <w:t>. Цей виділений образ буде для дитини маркером, який полегшить сприйняття.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color w:val="141414"/>
        </w:rPr>
        <w:t>Вчені підрахували, що в кожній мові є приблизно 200 слів без образу (прийменники). Працюючи з дисграфіками, корекційні психологи насамперед мають на меті дати цим дітям образи на ці слова. Ця робота займає 5 днів по 6 годин. Психологи в Ізраїлі розповідали мені, що дитині легше вивчити вірш, якщо вона його виліпить з пластеліну, ніж читатиме з книжки. І вони так само виліплюють образи. Наприклад, </w:t>
      </w:r>
      <w:r w:rsidRPr="00B6702B">
        <w:rPr>
          <w:rStyle w:val="a8"/>
          <w:color w:val="010101"/>
          <w:bdr w:val="none" w:sz="0" w:space="0" w:color="auto" w:frame="1"/>
        </w:rPr>
        <w:t>“поїзд проїхав під мостом”</w:t>
      </w:r>
      <w:r w:rsidRPr="00B6702B">
        <w:rPr>
          <w:color w:val="141414"/>
        </w:rPr>
        <w:t>. Для розуміння дитина ліпить з пластеліну міст, поїзд і їздить під мостом. Тобто грається.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color w:val="141414"/>
        </w:rPr>
        <w:t>Таким чином у неї формується образ, як це – </w:t>
      </w:r>
      <w:r w:rsidRPr="00B6702B">
        <w:rPr>
          <w:rStyle w:val="a8"/>
          <w:color w:val="010101"/>
          <w:bdr w:val="none" w:sz="0" w:space="0" w:color="auto" w:frame="1"/>
        </w:rPr>
        <w:t>“під”</w:t>
      </w:r>
      <w:r w:rsidRPr="00B6702B">
        <w:rPr>
          <w:color w:val="141414"/>
        </w:rPr>
        <w:t>. І коли у тексті наткнеться на слово </w:t>
      </w:r>
      <w:r w:rsidRPr="00B6702B">
        <w:rPr>
          <w:rStyle w:val="a8"/>
          <w:color w:val="010101"/>
          <w:bdr w:val="none" w:sz="0" w:space="0" w:color="auto" w:frame="1"/>
        </w:rPr>
        <w:t>“під”</w:t>
      </w:r>
      <w:r w:rsidRPr="00B6702B">
        <w:rPr>
          <w:color w:val="141414"/>
        </w:rPr>
        <w:t>, то відразу витягне цей образ. То було під мостом, а це – під столом. І так з усім іншим прийменниками.</w:t>
      </w:r>
    </w:p>
    <w:p w:rsidR="00B6702B" w:rsidRPr="00B6702B" w:rsidRDefault="00B6702B" w:rsidP="00B6702B">
      <w:pPr>
        <w:pStyle w:val="a5"/>
        <w:spacing w:before="0" w:beforeAutospacing="0" w:after="0" w:afterAutospacing="0"/>
        <w:ind w:right="900"/>
        <w:rPr>
          <w:color w:val="141414"/>
        </w:rPr>
      </w:pPr>
      <w:r w:rsidRPr="00B6702B">
        <w:rPr>
          <w:color w:val="141414"/>
        </w:rPr>
        <w:t>Якщо дитина пише в початковій школі, </w:t>
      </w:r>
      <w:r w:rsidRPr="00B6702B">
        <w:rPr>
          <w:rStyle w:val="a7"/>
          <w:color w:val="010101"/>
          <w:bdr w:val="none" w:sz="0" w:space="0" w:color="auto" w:frame="1"/>
        </w:rPr>
        <w:t>як “курка лапою”, то скоріше за все їй не вистачає рухів</w:t>
      </w:r>
      <w:r w:rsidRPr="00B6702B">
        <w:rPr>
          <w:color w:val="141414"/>
        </w:rPr>
        <w:t>. Я перевірила це на практиці. Як тільки до мене приходять з підозрою, що з дитиною щось не так (некрасиво пише), то, як правило, це означає, що вона мало бігає, грає в м’яч (мається на увазі звичайна дитяча активність, а не специфічна). Тому якщо ви бачите таку проблему в дитини, порекомендуйте батькам, щоб вона більше бігала.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1. "Підтримка однокласника" (Дислексія)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дислексією має труднощі з читанням та розумінням тексту. Він звертається до однокласника за допомогою і разом вони починають декодувати складні слова. Учень уважно слухає і задає запитання, щоб краще зрозуміти матеріал.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 до вчителя: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проявляється у цьому учні?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Комунікаційні навички, вміння вчитися, емоційний інтелект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5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2. "Завдання з письма" (Дисграфія)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дисграфією працює над письмовим завданням. Він намагається правильно написати слова, але іноді не може точно передати їх форму через труднощі з моторикою. Вчитель пропонує йому використовувати комп'ютер для перевірки орфографії. Учень з радістю погоджується і зосереджується на тому, щоб виправити помилки.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учень проявляє в цій ситуації?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Гнучкість, здатність до адаптації, вміння працювати з технологіями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6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3. "Обговорення книги" (Дислексія)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lastRenderedPageBreak/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дислексією не зміг самостійно прочитати книгу, але він дивився її аудіоверсію. Під час обговорення з класом він активно ділиться своїми враженнями та задає питання щодо змісту. Він намагається слухати інших і висловлювати свою думку, навіть якщо це важко.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проявляється у цьому учні?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Комунікаційні навички, впевненість у собі, емоційний інтелект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7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4. "Групова робота" (Дизартрія)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дизартрією бере участь у груповій роботі. Йому важко чітко вимовляти слова, але він знаходить інші способи виразити свої ідеї, зокрема малює або використовує письмові записки. Він активно взаємодіє з іншими учасниками групи, пропонує ідеї та враховує думки інших.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проявляється у цьому учні?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Командна робота, адаптивність, комунікаційні навички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8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5. "Підготовка до виступу" (Дислексія та дизартрія)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дислексією та дизартрією готується до короткої презентації на клас. Він переживає, бо йому важко вимовляти слова і правильно структурувати речення. Вчитель допомагає йому скласти план виступу, а також дає можливість тренуватися перед виступом, щоб підвищити впевненість у собі.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учень проявляє в цій ситуації?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Уміння долати труднощі, впевненість у собі, здатність до саморегуляції, комунікаційні навички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9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6. "Зворотний зв'язок на уроках" (Дисграфія)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Учень з дисграфією отримав коментар від вчителя про його роботу. Він читає його кілька разів, розмірковує над зауваженнями і вирішує, як поліпшити свою наступну роботу. Він не ображається на критику, а використовує її для самовдосконалення.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проявляється в цьому учні?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Саморегуляція, критичне мислення, вміння приймати зворотний зв'язок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pict>
          <v:rect id="_x0000_i1030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Ситуація 7. "Розв'язання конфлікту" (Дислексія)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Опис: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Два учні, один з яких має дислексію, не можуть домовитися про спільну роботу в групі, оскільки один відчуває труднощі при написанні тексту. Інший пропонує допомогу та разом вони планують, як подолати складнощі.</w: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Питання: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Який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soft skill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проявляється у цих учнях?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(Очікувана відповідь: </w:t>
      </w:r>
      <w:r w:rsidRPr="00B670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Комунікаційні навички, емоційний інтелект, здатність до вирішення конфліктів</w:t>
      </w: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B6702B" w:rsidRPr="00B6702B" w:rsidRDefault="000034EB" w:rsidP="00B6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31" style="width:0;height:1.5pt" o:hralign="center" o:hrstd="t" o:hr="t" fillcolor="#a0a0a0" stroked="f"/>
        </w:pict>
      </w:r>
    </w:p>
    <w:p w:rsidR="00B6702B" w:rsidRPr="00B6702B" w:rsidRDefault="00B6702B" w:rsidP="00B6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6702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Ці ситуації допомагають вчителям не лише виявляти soft skills, а й сприяти розвитку цих навичок у дітей з особливими освітніми потребами.</w:t>
      </w:r>
    </w:p>
    <w:p w:rsidR="00B6702B" w:rsidRPr="00B6702B" w:rsidRDefault="00B6702B" w:rsidP="00B670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21921"/>
          <w:sz w:val="24"/>
          <w:szCs w:val="24"/>
          <w:lang w:val="uk-UA" w:eastAsia="uk-UA"/>
        </w:rPr>
      </w:pPr>
    </w:p>
    <w:p w:rsidR="00B6702B" w:rsidRPr="00B6702B" w:rsidRDefault="00B6702B" w:rsidP="00B6702B">
      <w:pPr>
        <w:pStyle w:val="1"/>
        <w:shd w:val="clear" w:color="auto" w:fill="FFFFFF"/>
        <w:spacing w:before="0" w:after="60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6702B" w:rsidRPr="00B6702B" w:rsidRDefault="00B6702B" w:rsidP="00B6702B">
      <w:pPr>
        <w:pStyle w:val="1"/>
        <w:shd w:val="clear" w:color="auto" w:fill="FFFFFF"/>
        <w:spacing w:before="0" w:after="60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056BF" w:rsidRPr="00B6702B" w:rsidRDefault="00B6702B" w:rsidP="00B6702B">
      <w:pPr>
        <w:pStyle w:val="1"/>
        <w:shd w:val="clear" w:color="auto" w:fill="FFFFFF"/>
        <w:spacing w:before="0" w:after="6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B6702B">
        <w:rPr>
          <w:rFonts w:ascii="Times New Roman" w:hAnsi="Times New Roman" w:cs="Times New Roman"/>
          <w:color w:val="000000"/>
          <w:sz w:val="24"/>
          <w:szCs w:val="24"/>
        </w:rPr>
        <w:t>Компоненти допомоги дитині з дислексією</w:t>
      </w:r>
      <w:r w:rsidRPr="00B6702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hyperlink r:id="rId11" w:history="1">
        <w:r w:rsidRPr="00B6702B">
          <w:rPr>
            <w:rStyle w:val="a6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https://childdevelop.com.ua/articles/3817/?utm_source=chatgpt.com</w:t>
        </w:r>
      </w:hyperlink>
      <w:r w:rsidRPr="00B6702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</w:p>
    <w:p w:rsidR="00B6702B" w:rsidRPr="00B6702B" w:rsidRDefault="00B6702B" w:rsidP="00B6702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</w:pPr>
      <w:r w:rsidRPr="00B6702B"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  <w:t xml:space="preserve">Дисграфія. Як учитель може допомогти учню бути успішним </w:t>
      </w:r>
      <w:hyperlink r:id="rId12" w:history="1">
        <w:r w:rsidRPr="00B6702B">
          <w:rPr>
            <w:rStyle w:val="a6"/>
            <w:rFonts w:ascii="Times New Roman" w:hAnsi="Times New Roman" w:cs="Times New Roman"/>
            <w:sz w:val="24"/>
            <w:szCs w:val="24"/>
            <w:lang w:val="uk-UA" w:eastAsia="uk-UA"/>
          </w:rPr>
          <w:t>https://nus.org.ua/2018/05/31/dysgrafiya-yak-uchytel-mozhe-dopomogty-uchnyu-buty-uspishnym/?utm_source=chatgpt.com</w:t>
        </w:r>
      </w:hyperlink>
      <w:r w:rsidRPr="00B6702B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B6702B" w:rsidRPr="00B6702B" w:rsidRDefault="00B6702B" w:rsidP="00B670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6702B">
        <w:rPr>
          <w:rFonts w:ascii="Times New Roman" w:hAnsi="Times New Roman" w:cs="Times New Roman"/>
          <w:b/>
          <w:bCs/>
          <w:sz w:val="24"/>
          <w:szCs w:val="24"/>
          <w:lang w:val="uk-UA"/>
        </w:rPr>
        <w:t>Soft skills: що це таке, приклади й способи розвитку</w:t>
      </w:r>
    </w:p>
    <w:p w:rsidR="00AD134C" w:rsidRDefault="000034EB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hyperlink r:id="rId13" w:history="1">
        <w:r w:rsidR="00B6702B" w:rsidRPr="0044173D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https://indigo.co.ua/ua/blog/soft-skills-chto-eto-takoe-primery-i-sposoby-razvitiya</w:t>
        </w:r>
      </w:hyperlink>
      <w:r w:rsidR="00B670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6702B" w:rsidRDefault="00B6702B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034EB" w:rsidRDefault="000034EB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034EB" w:rsidRDefault="000034EB" w:rsidP="000034EB">
      <w:pPr>
        <w:spacing w:before="100" w:beforeAutospacing="1" w:after="100" w:afterAutospacing="1"/>
      </w:pPr>
      <w:r>
        <w:t>Ось кілька ситуацій для рольових ігор, які допоможуть вчителям розвивати навички управління емоціями в стресових ситуаціях:</w:t>
      </w:r>
    </w:p>
    <w:p w:rsidR="000034EB" w:rsidRDefault="000034EB" w:rsidP="000034EB">
      <w:pPr>
        <w:pStyle w:val="3"/>
      </w:pPr>
      <w:r>
        <w:t xml:space="preserve">1. </w:t>
      </w:r>
      <w:r>
        <w:rPr>
          <w:rStyle w:val="a7"/>
          <w:b/>
          <w:bCs/>
        </w:rPr>
        <w:t>Конфлікт між учнями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Двоє учнів починають сваритися через місце за столом. Ситуація швидко загострюється, і вони починають кричати один на одного, заважаючи уроку.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Завдання для вчителя</w:t>
      </w:r>
      <w:r>
        <w:t xml:space="preserve">: Вчитель повинен зберігати спокій, втрутитися у конфлікт, зрозуміти причину сварки і знайти компромісне рішення, не дозволяючи ситуації виходити з-під контролю. </w:t>
      </w:r>
      <w:r>
        <w:lastRenderedPageBreak/>
        <w:t>Під час гри учасники повинні продемонструвати, як використовувати активне слухання, співчуття і стратегії для деескалації конфлікту.</w:t>
      </w:r>
    </w:p>
    <w:p w:rsidR="000034EB" w:rsidRDefault="000034EB" w:rsidP="000034EB">
      <w:pPr>
        <w:pStyle w:val="3"/>
      </w:pPr>
      <w:r>
        <w:t xml:space="preserve">2. </w:t>
      </w:r>
      <w:r>
        <w:rPr>
          <w:rStyle w:val="a7"/>
          <w:b/>
          <w:bCs/>
        </w:rPr>
        <w:t>Агресія учня на уроці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Учень розлючений через те, що не може зрозуміти завдання, і починає кричати, відмовлятися виконувати роботу, можливо, кидає предмети на стіл.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Завдання для вчителя</w:t>
      </w:r>
      <w:r>
        <w:t>: Вчитель повинен реагувати на агресію учня спокійно, намагаючись зрозуміти джерело його роздратування. Використовуючи методи емоційного інтелекту, вчитель повинен допомогти учневі заспокоїтися та направити енергію в конструктивне русло, наприклад, через коротку паузу або інші техніки зниження стресу.</w:t>
      </w:r>
    </w:p>
    <w:p w:rsidR="000034EB" w:rsidRDefault="000034EB" w:rsidP="000034EB">
      <w:pPr>
        <w:pStyle w:val="3"/>
      </w:pPr>
      <w:r>
        <w:t xml:space="preserve">3. </w:t>
      </w:r>
      <w:r>
        <w:rPr>
          <w:rStyle w:val="a7"/>
          <w:b/>
          <w:bCs/>
        </w:rPr>
        <w:t>Клас не слухається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Під час уроку вся група починає відволікатися, розмовляти між собою і не звертати уваги на вчителя. Вчитель намагається привернути їхню увагу, але ситуація лише погіршується.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Завдання для вчителя</w:t>
      </w:r>
      <w:r>
        <w:t>: Вчитель повинен зберігати спокій, уникати підвищення голосу, використовувати методи залучення уваги (наприклад, жестами, зміною тону голосу або використанням заохочень). Важливо продемонструвати, як вчитель може справлятися з власним емоційним станом, зберігаючи авторитет, не втрачаючи контролю над ситуацією.</w:t>
      </w:r>
    </w:p>
    <w:p w:rsidR="000034EB" w:rsidRDefault="000034EB" w:rsidP="000034EB">
      <w:pPr>
        <w:pStyle w:val="3"/>
      </w:pPr>
      <w:r>
        <w:t xml:space="preserve">4. </w:t>
      </w:r>
      <w:r>
        <w:rPr>
          <w:rStyle w:val="a7"/>
          <w:b/>
          <w:bCs/>
        </w:rPr>
        <w:t>Несправедливе оцінювання учня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Учень дуже засмучений через отриману оцінку, яку він вважає несправедливою. Він виражає своє невдоволення, може навіть розплакатися або стати агресивним.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Завдання для вчителя</w:t>
      </w:r>
      <w:r>
        <w:t>: Вчитель повинен дати учневі можливість висловити свої емоції, при цьому зберігаючи спокій і впевненість у собі. Важливо показати, як можна застосувати емпатію, уважно вислухати учня, а потім дати конструктивний фідбек, пояснивши критерії оцінювання і шляхи покращення результату.</w:t>
      </w:r>
    </w:p>
    <w:p w:rsidR="000034EB" w:rsidRDefault="000034EB" w:rsidP="000034EB">
      <w:pPr>
        <w:pStyle w:val="3"/>
      </w:pPr>
      <w:r>
        <w:t xml:space="preserve">5. </w:t>
      </w:r>
      <w:r>
        <w:rPr>
          <w:rStyle w:val="a7"/>
          <w:b/>
          <w:bCs/>
        </w:rPr>
        <w:t>Порушення дисципліни в класі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Окремий учень або група учнів постійно порушує дисципліну, відволікаючи інших. Вчитель намагається заспокоїти ситуацію, але учні ігнорують зауваження.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Завдання для вчителя</w:t>
      </w:r>
      <w:r>
        <w:t>: Вчитель повинен зберігати контроль над емоціями, використовуючи чіткі і спокійні вказівки. Важливо показати, як керувати класом без застосування покарань, використовуючи стратегії, які сприяють співпраці і позитивній атмосфері.</w:t>
      </w:r>
    </w:p>
    <w:p w:rsidR="000034EB" w:rsidRDefault="000034EB" w:rsidP="000034EB">
      <w:pPr>
        <w:pStyle w:val="3"/>
      </w:pPr>
      <w:r>
        <w:t xml:space="preserve">6. </w:t>
      </w:r>
      <w:r>
        <w:rPr>
          <w:rStyle w:val="a7"/>
          <w:b/>
          <w:bCs/>
        </w:rPr>
        <w:t>Невдача на уроці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t>Ситуація</w:t>
      </w:r>
      <w:r>
        <w:t>: Учень здається розчарованим і зневіреним, оскільки не зміг виконати завдання або не отримав бажаного результату на тесті.</w:t>
      </w:r>
    </w:p>
    <w:p w:rsidR="000034EB" w:rsidRDefault="000034EB" w:rsidP="000034EB">
      <w:pPr>
        <w:spacing w:before="100" w:beforeAutospacing="1" w:after="100" w:afterAutospacing="1"/>
      </w:pPr>
      <w:r>
        <w:rPr>
          <w:rStyle w:val="a7"/>
        </w:rPr>
        <w:lastRenderedPageBreak/>
        <w:t>Завдання для вчителя</w:t>
      </w:r>
      <w:r>
        <w:t>: Вчитель повинен допомогти учневі впоратися з почуттям невдачі, використовуючи позитивне підкріплення та методи розвитку самовпевненості. Важливо показати, як підтримати учня емоційно, допомогти йому зберегти мотивацію і налаштувати на новий виклик.</w:t>
      </w:r>
    </w:p>
    <w:p w:rsidR="000034EB" w:rsidRDefault="000034EB" w:rsidP="000034EB">
      <w:pPr>
        <w:spacing w:before="100" w:beforeAutospacing="1" w:after="100" w:afterAutospacing="1"/>
      </w:pPr>
      <w:r>
        <w:t>Ці ситуації допомагають вчителям розвивати важливі навички управління емоціями і стресом, а також краще розуміти, як реагувати в складних ситуаціях, зберігаючи контроль і забезпечуючи ефективне навчання в класі.</w:t>
      </w:r>
    </w:p>
    <w:p w:rsidR="000034EB" w:rsidRPr="000034EB" w:rsidRDefault="000034EB" w:rsidP="00B67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34EB" w:rsidRPr="0000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C51"/>
    <w:multiLevelType w:val="multilevel"/>
    <w:tmpl w:val="C358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CB03E6"/>
    <w:multiLevelType w:val="multilevel"/>
    <w:tmpl w:val="8CDA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36571"/>
    <w:multiLevelType w:val="multilevel"/>
    <w:tmpl w:val="D02E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C47051"/>
    <w:multiLevelType w:val="multilevel"/>
    <w:tmpl w:val="486A6F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4">
    <w:nsid w:val="10513046"/>
    <w:multiLevelType w:val="multilevel"/>
    <w:tmpl w:val="6A6E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F95911"/>
    <w:multiLevelType w:val="multilevel"/>
    <w:tmpl w:val="7980B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F623E6"/>
    <w:multiLevelType w:val="multilevel"/>
    <w:tmpl w:val="D7A6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082C57"/>
    <w:multiLevelType w:val="multilevel"/>
    <w:tmpl w:val="9D50A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5A28E5"/>
    <w:multiLevelType w:val="multilevel"/>
    <w:tmpl w:val="4888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994DD4"/>
    <w:multiLevelType w:val="multilevel"/>
    <w:tmpl w:val="122E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1B7E8B"/>
    <w:multiLevelType w:val="multilevel"/>
    <w:tmpl w:val="CF28E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E869E6"/>
    <w:multiLevelType w:val="multilevel"/>
    <w:tmpl w:val="F93E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121E2B"/>
    <w:multiLevelType w:val="multilevel"/>
    <w:tmpl w:val="3D4E5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0B2D6C"/>
    <w:multiLevelType w:val="multilevel"/>
    <w:tmpl w:val="835AA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497530"/>
    <w:multiLevelType w:val="multilevel"/>
    <w:tmpl w:val="144E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194DDD"/>
    <w:multiLevelType w:val="multilevel"/>
    <w:tmpl w:val="9516F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102A69"/>
    <w:multiLevelType w:val="multilevel"/>
    <w:tmpl w:val="810E7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3E16C7"/>
    <w:multiLevelType w:val="multilevel"/>
    <w:tmpl w:val="2AC6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955A23"/>
    <w:multiLevelType w:val="multilevel"/>
    <w:tmpl w:val="6ECC0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63556A"/>
    <w:multiLevelType w:val="multilevel"/>
    <w:tmpl w:val="3698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7F3FB2"/>
    <w:multiLevelType w:val="multilevel"/>
    <w:tmpl w:val="AE881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3148C5"/>
    <w:multiLevelType w:val="multilevel"/>
    <w:tmpl w:val="D5BC1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CB467D"/>
    <w:multiLevelType w:val="multilevel"/>
    <w:tmpl w:val="E5268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2F064C"/>
    <w:multiLevelType w:val="multilevel"/>
    <w:tmpl w:val="7C46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AB6DD3"/>
    <w:multiLevelType w:val="multilevel"/>
    <w:tmpl w:val="FBAA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A911D0"/>
    <w:multiLevelType w:val="multilevel"/>
    <w:tmpl w:val="3E56E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E2C4265"/>
    <w:multiLevelType w:val="multilevel"/>
    <w:tmpl w:val="B666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5"/>
  </w:num>
  <w:num w:numId="4">
    <w:abstractNumId w:val="9"/>
  </w:num>
  <w:num w:numId="5">
    <w:abstractNumId w:val="14"/>
  </w:num>
  <w:num w:numId="6">
    <w:abstractNumId w:val="21"/>
  </w:num>
  <w:num w:numId="7">
    <w:abstractNumId w:val="2"/>
  </w:num>
  <w:num w:numId="8">
    <w:abstractNumId w:val="24"/>
  </w:num>
  <w:num w:numId="9">
    <w:abstractNumId w:val="10"/>
  </w:num>
  <w:num w:numId="10">
    <w:abstractNumId w:val="1"/>
  </w:num>
  <w:num w:numId="11">
    <w:abstractNumId w:val="6"/>
  </w:num>
  <w:num w:numId="12">
    <w:abstractNumId w:val="4"/>
  </w:num>
  <w:num w:numId="13">
    <w:abstractNumId w:val="15"/>
  </w:num>
  <w:num w:numId="14">
    <w:abstractNumId w:val="13"/>
  </w:num>
  <w:num w:numId="15">
    <w:abstractNumId w:val="26"/>
  </w:num>
  <w:num w:numId="16">
    <w:abstractNumId w:val="17"/>
  </w:num>
  <w:num w:numId="17">
    <w:abstractNumId w:val="16"/>
  </w:num>
  <w:num w:numId="18">
    <w:abstractNumId w:val="22"/>
  </w:num>
  <w:num w:numId="19">
    <w:abstractNumId w:val="11"/>
  </w:num>
  <w:num w:numId="20">
    <w:abstractNumId w:val="20"/>
  </w:num>
  <w:num w:numId="21">
    <w:abstractNumId w:val="8"/>
  </w:num>
  <w:num w:numId="22">
    <w:abstractNumId w:val="23"/>
  </w:num>
  <w:num w:numId="23">
    <w:abstractNumId w:val="19"/>
  </w:num>
  <w:num w:numId="24">
    <w:abstractNumId w:val="12"/>
  </w:num>
  <w:num w:numId="25">
    <w:abstractNumId w:val="7"/>
  </w:num>
  <w:num w:numId="26">
    <w:abstractNumId w:val="18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6AE"/>
    <w:rsid w:val="000034EB"/>
    <w:rsid w:val="000376AE"/>
    <w:rsid w:val="00654879"/>
    <w:rsid w:val="007D37BF"/>
    <w:rsid w:val="00822EA5"/>
    <w:rsid w:val="009603AE"/>
    <w:rsid w:val="00984025"/>
    <w:rsid w:val="009866EA"/>
    <w:rsid w:val="00AC3537"/>
    <w:rsid w:val="00AD134C"/>
    <w:rsid w:val="00B056BF"/>
    <w:rsid w:val="00B6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70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40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984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9840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34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D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unhideWhenUsed/>
    <w:rsid w:val="00AD13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84025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984025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rsid w:val="009840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elative">
    <w:name w:val="relative"/>
    <w:basedOn w:val="a0"/>
    <w:rsid w:val="009866EA"/>
  </w:style>
  <w:style w:type="character" w:styleId="a7">
    <w:name w:val="Strong"/>
    <w:basedOn w:val="a0"/>
    <w:uiPriority w:val="22"/>
    <w:qFormat/>
    <w:rsid w:val="009866E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70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B670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70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40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984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9840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34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D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unhideWhenUsed/>
    <w:rsid w:val="00AD13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84025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984025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rsid w:val="009840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elative">
    <w:name w:val="relative"/>
    <w:basedOn w:val="a0"/>
    <w:rsid w:val="009866EA"/>
  </w:style>
  <w:style w:type="character" w:styleId="a7">
    <w:name w:val="Strong"/>
    <w:basedOn w:val="a0"/>
    <w:uiPriority w:val="22"/>
    <w:qFormat/>
    <w:rsid w:val="009866E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70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B670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9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10081">
              <w:marLeft w:val="0"/>
              <w:marRight w:val="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8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5107">
              <w:marLeft w:val="0"/>
              <w:marRight w:val="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1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develop.com.ua/articles/edu/1746/" TargetMode="External"/><Relationship Id="rId13" Type="http://schemas.openxmlformats.org/officeDocument/2006/relationships/hyperlink" Target="https://indigo.co.ua/ua/blog/soft-skills-chto-eto-takoe-primery-i-sposoby-razvitiy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ckinsey.com/featured-insights/future-of-work/five-fifty-soft-skills-for-a-hard-world" TargetMode="External"/><Relationship Id="rId12" Type="http://schemas.openxmlformats.org/officeDocument/2006/relationships/hyperlink" Target="https://nus.org.ua/2018/05/31/dysgrafiya-yak-uchytel-mozhe-dopomogty-uchnyu-buty-uspishnym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hilddevelop.com.ua/articles/3817/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hilddevelop.com.ua/worksheets/tag-read-sortdate-synonyms_antonym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ilddevelop.com.ua/worksheets/tag-lexicon_words-read-sortdat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17437</Words>
  <Characters>9940</Characters>
  <Application>Microsoft Office Word</Application>
  <DocSecurity>0</DocSecurity>
  <Lines>82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6</cp:revision>
  <dcterms:created xsi:type="dcterms:W3CDTF">2025-03-23T08:04:00Z</dcterms:created>
  <dcterms:modified xsi:type="dcterms:W3CDTF">2025-03-23T09:46:00Z</dcterms:modified>
</cp:coreProperties>
</file>