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9C949" w14:textId="41D8B2C1" w:rsidR="00697EBA" w:rsidRDefault="009504F1" w:rsidP="00697E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ОДЕСЬКИЙ ФАХОВИЙ КОЛЕДЖ ТРАНСПОРТНИХ ТЕХНОЛОГІЙ</w:t>
      </w:r>
    </w:p>
    <w:p w14:paraId="795BE0A0" w14:textId="314E74D3" w:rsidR="009504F1" w:rsidRDefault="009504F1" w:rsidP="00697EBA">
      <w:pPr>
        <w:spacing w:after="0" w:line="240" w:lineRule="auto"/>
        <w:jc w:val="center"/>
        <w:rPr>
          <w:rFonts w:ascii="Times New Roman" w:hAnsi="Times New Roman" w:cs="Times New Roman"/>
          <w:sz w:val="28"/>
          <w:szCs w:val="28"/>
        </w:rPr>
      </w:pPr>
    </w:p>
    <w:p w14:paraId="29E48CE8" w14:textId="3FFE7A58" w:rsidR="009504F1" w:rsidRDefault="009504F1" w:rsidP="00697EBA">
      <w:pPr>
        <w:spacing w:after="0" w:line="240" w:lineRule="auto"/>
        <w:jc w:val="center"/>
        <w:rPr>
          <w:rFonts w:ascii="Times New Roman" w:hAnsi="Times New Roman" w:cs="Times New Roman"/>
          <w:sz w:val="28"/>
          <w:szCs w:val="28"/>
        </w:rPr>
      </w:pPr>
    </w:p>
    <w:p w14:paraId="20A8688C" w14:textId="77BF8FE2" w:rsidR="009504F1" w:rsidRDefault="009504F1" w:rsidP="00697EBA">
      <w:pPr>
        <w:spacing w:after="0" w:line="240" w:lineRule="auto"/>
        <w:jc w:val="center"/>
        <w:rPr>
          <w:rFonts w:ascii="Times New Roman" w:hAnsi="Times New Roman" w:cs="Times New Roman"/>
          <w:sz w:val="28"/>
          <w:szCs w:val="28"/>
        </w:rPr>
      </w:pPr>
    </w:p>
    <w:p w14:paraId="0AFFC6D1" w14:textId="117B0131" w:rsidR="009504F1" w:rsidRDefault="009504F1" w:rsidP="00697EBA">
      <w:pPr>
        <w:spacing w:after="0" w:line="240" w:lineRule="auto"/>
        <w:jc w:val="center"/>
        <w:rPr>
          <w:rFonts w:ascii="Times New Roman" w:hAnsi="Times New Roman" w:cs="Times New Roman"/>
          <w:sz w:val="28"/>
          <w:szCs w:val="28"/>
        </w:rPr>
      </w:pPr>
    </w:p>
    <w:p w14:paraId="36E9704B" w14:textId="77777777" w:rsidR="009504F1" w:rsidRDefault="009504F1" w:rsidP="00697EBA">
      <w:pPr>
        <w:spacing w:after="0" w:line="240" w:lineRule="auto"/>
        <w:jc w:val="center"/>
        <w:rPr>
          <w:rFonts w:ascii="Times New Roman" w:hAnsi="Times New Roman" w:cs="Times New Roman"/>
          <w:sz w:val="28"/>
          <w:szCs w:val="28"/>
        </w:rPr>
      </w:pPr>
    </w:p>
    <w:p w14:paraId="32B3F3DA" w14:textId="3C9EC178" w:rsidR="009504F1" w:rsidRDefault="009504F1" w:rsidP="00697EBA">
      <w:pPr>
        <w:spacing w:after="0" w:line="240" w:lineRule="auto"/>
        <w:jc w:val="center"/>
        <w:rPr>
          <w:rFonts w:ascii="Times New Roman" w:hAnsi="Times New Roman" w:cs="Times New Roman"/>
          <w:sz w:val="28"/>
          <w:szCs w:val="28"/>
        </w:rPr>
      </w:pPr>
    </w:p>
    <w:p w14:paraId="3170F92D" w14:textId="77777777" w:rsidR="009504F1" w:rsidRPr="00697EBA" w:rsidRDefault="009504F1" w:rsidP="00697EBA">
      <w:pPr>
        <w:spacing w:after="0" w:line="240" w:lineRule="auto"/>
        <w:jc w:val="center"/>
        <w:rPr>
          <w:rFonts w:ascii="Times New Roman" w:hAnsi="Times New Roman" w:cs="Times New Roman"/>
          <w:sz w:val="28"/>
          <w:szCs w:val="28"/>
        </w:rPr>
      </w:pPr>
    </w:p>
    <w:p w14:paraId="4A2BC864" w14:textId="77777777" w:rsidR="00DE57FA" w:rsidRDefault="00697EBA" w:rsidP="00DE57FA">
      <w:pPr>
        <w:spacing w:after="0" w:line="360" w:lineRule="auto"/>
        <w:jc w:val="center"/>
        <w:rPr>
          <w:rFonts w:ascii="Times New Roman" w:hAnsi="Times New Roman" w:cs="Times New Roman"/>
          <w:b/>
          <w:bCs/>
          <w:sz w:val="28"/>
          <w:szCs w:val="28"/>
        </w:rPr>
      </w:pPr>
      <w:r w:rsidRPr="00697EBA">
        <w:rPr>
          <w:rFonts w:ascii="Times New Roman" w:hAnsi="Times New Roman" w:cs="Times New Roman"/>
          <w:b/>
          <w:bCs/>
          <w:sz w:val="28"/>
          <w:szCs w:val="28"/>
        </w:rPr>
        <w:t xml:space="preserve">«ТРАДИЦІЙНІ» ТЕХНОЛОГІЇ НАВЧАННЯ </w:t>
      </w:r>
    </w:p>
    <w:p w14:paraId="31493B8A" w14:textId="77777777" w:rsidR="009504F1" w:rsidRDefault="00697EBA" w:rsidP="009504F1">
      <w:pPr>
        <w:spacing w:after="0" w:line="360" w:lineRule="auto"/>
        <w:jc w:val="center"/>
        <w:rPr>
          <w:rFonts w:ascii="Times New Roman" w:hAnsi="Times New Roman" w:cs="Times New Roman"/>
          <w:b/>
          <w:bCs/>
          <w:sz w:val="28"/>
          <w:szCs w:val="28"/>
        </w:rPr>
      </w:pPr>
      <w:r w:rsidRPr="00697EBA">
        <w:rPr>
          <w:rFonts w:ascii="Times New Roman" w:hAnsi="Times New Roman" w:cs="Times New Roman"/>
          <w:b/>
          <w:bCs/>
          <w:sz w:val="28"/>
          <w:szCs w:val="28"/>
        </w:rPr>
        <w:t xml:space="preserve">У ФАХОВІЙ </w:t>
      </w:r>
      <w:proofErr w:type="spellStart"/>
      <w:r w:rsidRPr="00697EBA">
        <w:rPr>
          <w:rFonts w:ascii="Times New Roman" w:hAnsi="Times New Roman" w:cs="Times New Roman"/>
          <w:b/>
          <w:bCs/>
          <w:sz w:val="28"/>
          <w:szCs w:val="28"/>
        </w:rPr>
        <w:t>ПЕРЕДВИЩІЙ</w:t>
      </w:r>
      <w:proofErr w:type="spellEnd"/>
      <w:r w:rsidRPr="00697EBA">
        <w:rPr>
          <w:rFonts w:ascii="Times New Roman" w:hAnsi="Times New Roman" w:cs="Times New Roman"/>
          <w:b/>
          <w:bCs/>
          <w:sz w:val="28"/>
          <w:szCs w:val="28"/>
        </w:rPr>
        <w:t xml:space="preserve"> ОСВІТІ: ПЕРЕВАГИ ТА НЕДОЛІКИ»</w:t>
      </w:r>
    </w:p>
    <w:p w14:paraId="34177291" w14:textId="77777777" w:rsidR="009504F1" w:rsidRDefault="009504F1" w:rsidP="009504F1">
      <w:pPr>
        <w:spacing w:after="0" w:line="360" w:lineRule="auto"/>
        <w:jc w:val="center"/>
        <w:rPr>
          <w:rFonts w:ascii="Times New Roman" w:hAnsi="Times New Roman" w:cs="Times New Roman"/>
          <w:b/>
          <w:bCs/>
          <w:sz w:val="28"/>
          <w:szCs w:val="28"/>
        </w:rPr>
      </w:pPr>
    </w:p>
    <w:p w14:paraId="5B8E6762" w14:textId="77777777" w:rsidR="009504F1" w:rsidRDefault="009504F1" w:rsidP="009504F1">
      <w:pPr>
        <w:spacing w:after="0" w:line="360" w:lineRule="auto"/>
        <w:jc w:val="center"/>
        <w:rPr>
          <w:rFonts w:ascii="Times New Roman" w:hAnsi="Times New Roman" w:cs="Times New Roman"/>
          <w:b/>
          <w:bCs/>
          <w:sz w:val="28"/>
          <w:szCs w:val="28"/>
        </w:rPr>
      </w:pPr>
    </w:p>
    <w:p w14:paraId="6ACC9F03" w14:textId="77777777" w:rsidR="009504F1" w:rsidRDefault="009504F1" w:rsidP="009504F1">
      <w:pPr>
        <w:spacing w:after="0" w:line="360" w:lineRule="auto"/>
        <w:jc w:val="center"/>
        <w:rPr>
          <w:rFonts w:ascii="Times New Roman" w:hAnsi="Times New Roman" w:cs="Times New Roman"/>
          <w:b/>
          <w:bCs/>
          <w:sz w:val="28"/>
          <w:szCs w:val="28"/>
        </w:rPr>
      </w:pPr>
    </w:p>
    <w:p w14:paraId="7A8BDECA" w14:textId="77777777" w:rsidR="009504F1" w:rsidRDefault="009504F1" w:rsidP="009504F1">
      <w:pPr>
        <w:spacing w:after="0" w:line="360" w:lineRule="auto"/>
        <w:jc w:val="center"/>
        <w:rPr>
          <w:rFonts w:ascii="Times New Roman" w:hAnsi="Times New Roman" w:cs="Times New Roman"/>
          <w:b/>
          <w:bCs/>
          <w:sz w:val="28"/>
          <w:szCs w:val="28"/>
        </w:rPr>
      </w:pPr>
    </w:p>
    <w:p w14:paraId="041B3C72" w14:textId="77777777" w:rsidR="009504F1" w:rsidRDefault="009504F1" w:rsidP="009504F1">
      <w:pPr>
        <w:spacing w:after="0" w:line="360" w:lineRule="auto"/>
        <w:jc w:val="center"/>
        <w:rPr>
          <w:rFonts w:ascii="Times New Roman" w:hAnsi="Times New Roman" w:cs="Times New Roman"/>
          <w:b/>
          <w:bCs/>
          <w:sz w:val="28"/>
          <w:szCs w:val="28"/>
        </w:rPr>
      </w:pPr>
    </w:p>
    <w:p w14:paraId="5C60D046" w14:textId="62EEF433" w:rsidR="009504F1" w:rsidRDefault="009504F1" w:rsidP="009504F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Торбан Світлана Володимирівна</w:t>
      </w:r>
    </w:p>
    <w:p w14:paraId="252477B1" w14:textId="77777777" w:rsidR="009504F1" w:rsidRDefault="009504F1">
      <w:pPr>
        <w:rPr>
          <w:rFonts w:ascii="Times New Roman" w:hAnsi="Times New Roman" w:cs="Times New Roman"/>
          <w:sz w:val="28"/>
          <w:szCs w:val="28"/>
        </w:rPr>
      </w:pPr>
    </w:p>
    <w:p w14:paraId="528F99D7" w14:textId="3485CFA1" w:rsidR="009504F1" w:rsidRDefault="009504F1">
      <w:pPr>
        <w:rPr>
          <w:rFonts w:ascii="Times New Roman" w:hAnsi="Times New Roman" w:cs="Times New Roman"/>
          <w:sz w:val="28"/>
          <w:szCs w:val="28"/>
        </w:rPr>
      </w:pPr>
    </w:p>
    <w:p w14:paraId="0C7B19ED" w14:textId="699E42AE" w:rsidR="009504F1" w:rsidRDefault="009504F1">
      <w:pPr>
        <w:rPr>
          <w:rFonts w:ascii="Times New Roman" w:hAnsi="Times New Roman" w:cs="Times New Roman"/>
          <w:sz w:val="28"/>
          <w:szCs w:val="28"/>
        </w:rPr>
      </w:pPr>
    </w:p>
    <w:p w14:paraId="77710624" w14:textId="460599B9" w:rsidR="009504F1" w:rsidRDefault="009504F1">
      <w:pPr>
        <w:rPr>
          <w:rFonts w:ascii="Times New Roman" w:hAnsi="Times New Roman" w:cs="Times New Roman"/>
          <w:sz w:val="28"/>
          <w:szCs w:val="28"/>
        </w:rPr>
      </w:pPr>
    </w:p>
    <w:p w14:paraId="5FE737C8" w14:textId="4453CADF" w:rsidR="009504F1" w:rsidRDefault="009504F1">
      <w:pPr>
        <w:rPr>
          <w:rFonts w:ascii="Times New Roman" w:hAnsi="Times New Roman" w:cs="Times New Roman"/>
          <w:sz w:val="28"/>
          <w:szCs w:val="28"/>
        </w:rPr>
      </w:pPr>
    </w:p>
    <w:p w14:paraId="5D9AB755" w14:textId="13782E6B" w:rsidR="009504F1" w:rsidRDefault="009504F1">
      <w:pPr>
        <w:rPr>
          <w:rFonts w:ascii="Times New Roman" w:hAnsi="Times New Roman" w:cs="Times New Roman"/>
          <w:sz w:val="28"/>
          <w:szCs w:val="28"/>
        </w:rPr>
      </w:pPr>
    </w:p>
    <w:p w14:paraId="04997FFD" w14:textId="0FCFBA78" w:rsidR="009504F1" w:rsidRDefault="009504F1">
      <w:pPr>
        <w:rPr>
          <w:rFonts w:ascii="Times New Roman" w:hAnsi="Times New Roman" w:cs="Times New Roman"/>
          <w:sz w:val="28"/>
          <w:szCs w:val="28"/>
        </w:rPr>
      </w:pPr>
    </w:p>
    <w:p w14:paraId="2F3151DB" w14:textId="121E043F" w:rsidR="009504F1" w:rsidRDefault="009504F1">
      <w:pPr>
        <w:rPr>
          <w:rFonts w:ascii="Times New Roman" w:hAnsi="Times New Roman" w:cs="Times New Roman"/>
          <w:sz w:val="28"/>
          <w:szCs w:val="28"/>
        </w:rPr>
      </w:pPr>
    </w:p>
    <w:p w14:paraId="24959584" w14:textId="1995BE60" w:rsidR="009504F1" w:rsidRDefault="009504F1">
      <w:pPr>
        <w:rPr>
          <w:rFonts w:ascii="Times New Roman" w:hAnsi="Times New Roman" w:cs="Times New Roman"/>
          <w:sz w:val="28"/>
          <w:szCs w:val="28"/>
        </w:rPr>
      </w:pPr>
    </w:p>
    <w:p w14:paraId="20B51F0D" w14:textId="5F74F5B6" w:rsidR="009504F1" w:rsidRDefault="009504F1">
      <w:pPr>
        <w:rPr>
          <w:rFonts w:ascii="Times New Roman" w:hAnsi="Times New Roman" w:cs="Times New Roman"/>
          <w:sz w:val="28"/>
          <w:szCs w:val="28"/>
        </w:rPr>
      </w:pPr>
    </w:p>
    <w:p w14:paraId="2503259B" w14:textId="04C660A9" w:rsidR="009504F1" w:rsidRDefault="009504F1">
      <w:pPr>
        <w:rPr>
          <w:rFonts w:ascii="Times New Roman" w:hAnsi="Times New Roman" w:cs="Times New Roman"/>
          <w:sz w:val="28"/>
          <w:szCs w:val="28"/>
        </w:rPr>
      </w:pPr>
    </w:p>
    <w:p w14:paraId="4976F375" w14:textId="7366B4F4" w:rsidR="009504F1" w:rsidRDefault="009504F1">
      <w:pPr>
        <w:rPr>
          <w:rFonts w:ascii="Times New Roman" w:hAnsi="Times New Roman" w:cs="Times New Roman"/>
          <w:sz w:val="28"/>
          <w:szCs w:val="28"/>
        </w:rPr>
      </w:pPr>
    </w:p>
    <w:p w14:paraId="4638F298" w14:textId="11BF9819" w:rsidR="009504F1" w:rsidRDefault="009504F1">
      <w:pPr>
        <w:rPr>
          <w:rFonts w:ascii="Times New Roman" w:hAnsi="Times New Roman" w:cs="Times New Roman"/>
          <w:sz w:val="28"/>
          <w:szCs w:val="28"/>
        </w:rPr>
      </w:pPr>
    </w:p>
    <w:p w14:paraId="7E3AB99D" w14:textId="77777777" w:rsidR="009504F1" w:rsidRPr="009504F1" w:rsidRDefault="009504F1">
      <w:pPr>
        <w:rPr>
          <w:rFonts w:ascii="Times New Roman" w:hAnsi="Times New Roman" w:cs="Times New Roman"/>
          <w:sz w:val="28"/>
          <w:szCs w:val="28"/>
          <w:lang w:val="en-US"/>
        </w:rPr>
      </w:pPr>
      <w:bookmarkStart w:id="0" w:name="_GoBack"/>
      <w:bookmarkEnd w:id="0"/>
    </w:p>
    <w:p w14:paraId="2B14C934" w14:textId="77777777" w:rsidR="009504F1" w:rsidRDefault="009504F1">
      <w:pPr>
        <w:rPr>
          <w:rFonts w:ascii="Times New Roman" w:hAnsi="Times New Roman" w:cs="Times New Roman"/>
          <w:sz w:val="28"/>
          <w:szCs w:val="28"/>
        </w:rPr>
      </w:pPr>
    </w:p>
    <w:p w14:paraId="52132B38" w14:textId="77777777" w:rsidR="00697EBA" w:rsidRDefault="00697EBA" w:rsidP="00697EBA">
      <w:pPr>
        <w:spacing w:after="0" w:line="240" w:lineRule="auto"/>
        <w:jc w:val="center"/>
        <w:rPr>
          <w:rFonts w:ascii="Times New Roman" w:hAnsi="Times New Roman" w:cs="Times New Roman"/>
          <w:sz w:val="28"/>
          <w:szCs w:val="28"/>
        </w:rPr>
      </w:pPr>
    </w:p>
    <w:sdt>
      <w:sdtPr>
        <w:rPr>
          <w:lang w:val="ru-RU"/>
        </w:rPr>
        <w:id w:val="162435652"/>
        <w:docPartObj>
          <w:docPartGallery w:val="Table of Contents"/>
          <w:docPartUnique/>
        </w:docPartObj>
      </w:sdtPr>
      <w:sdtEndPr>
        <w:rPr>
          <w:b/>
          <w:bCs/>
        </w:rPr>
      </w:sdtEndPr>
      <w:sdtContent>
        <w:p w14:paraId="446DED11" w14:textId="77777777" w:rsidR="00234579" w:rsidRPr="00DE57FA" w:rsidRDefault="00234579" w:rsidP="00DE57FA">
          <w:pPr>
            <w:spacing w:line="360" w:lineRule="auto"/>
            <w:jc w:val="center"/>
            <w:rPr>
              <w:rFonts w:ascii="Times New Roman" w:eastAsia="Times New Roman" w:hAnsi="Times New Roman" w:cs="Times New Roman"/>
              <w:sz w:val="28"/>
              <w:szCs w:val="28"/>
              <w:lang w:val="ru-RU" w:eastAsia="uk-UA"/>
            </w:rPr>
          </w:pPr>
          <w:proofErr w:type="spellStart"/>
          <w:r w:rsidRPr="00DE57FA">
            <w:rPr>
              <w:rFonts w:ascii="Times New Roman" w:hAnsi="Times New Roman" w:cs="Times New Roman"/>
              <w:sz w:val="28"/>
              <w:szCs w:val="28"/>
              <w:lang w:val="ru-RU"/>
            </w:rPr>
            <w:t>Зм</w:t>
          </w:r>
          <w:r w:rsidRPr="00DE57FA">
            <w:rPr>
              <w:rFonts w:ascii="Times New Roman" w:hAnsi="Times New Roman" w:cs="Times New Roman"/>
              <w:sz w:val="28"/>
              <w:szCs w:val="28"/>
            </w:rPr>
            <w:t>іст</w:t>
          </w:r>
          <w:proofErr w:type="spellEnd"/>
        </w:p>
        <w:p w14:paraId="482C8A54" w14:textId="77777777" w:rsidR="00DE57FA" w:rsidRPr="00DE57FA" w:rsidRDefault="00234579" w:rsidP="00DE57FA">
          <w:pPr>
            <w:pStyle w:val="11"/>
            <w:tabs>
              <w:tab w:val="right" w:leader="dot" w:pos="9345"/>
            </w:tabs>
            <w:spacing w:line="360" w:lineRule="auto"/>
            <w:rPr>
              <w:rFonts w:ascii="Times New Roman" w:eastAsiaTheme="minorEastAsia" w:hAnsi="Times New Roman" w:cs="Times New Roman"/>
              <w:noProof/>
              <w:sz w:val="28"/>
              <w:szCs w:val="28"/>
              <w:lang w:eastAsia="uk-UA"/>
            </w:rPr>
          </w:pPr>
          <w:r w:rsidRPr="00DE57FA">
            <w:rPr>
              <w:rFonts w:ascii="Times New Roman" w:hAnsi="Times New Roman" w:cs="Times New Roman"/>
              <w:sz w:val="28"/>
              <w:szCs w:val="28"/>
            </w:rPr>
            <w:fldChar w:fldCharType="begin"/>
          </w:r>
          <w:r w:rsidRPr="00DE57FA">
            <w:rPr>
              <w:rFonts w:ascii="Times New Roman" w:hAnsi="Times New Roman" w:cs="Times New Roman"/>
              <w:sz w:val="28"/>
              <w:szCs w:val="28"/>
            </w:rPr>
            <w:instrText xml:space="preserve"> TOC \o "1-3" \h \z \u </w:instrText>
          </w:r>
          <w:r w:rsidRPr="00DE57FA">
            <w:rPr>
              <w:rFonts w:ascii="Times New Roman" w:hAnsi="Times New Roman" w:cs="Times New Roman"/>
              <w:sz w:val="28"/>
              <w:szCs w:val="28"/>
            </w:rPr>
            <w:fldChar w:fldCharType="separate"/>
          </w:r>
          <w:hyperlink w:anchor="_Toc112787341" w:history="1">
            <w:r w:rsidR="00DE57FA" w:rsidRPr="00DE57FA">
              <w:rPr>
                <w:rStyle w:val="a6"/>
                <w:rFonts w:ascii="Times New Roman" w:eastAsia="Times New Roman" w:hAnsi="Times New Roman" w:cs="Times New Roman"/>
                <w:noProof/>
                <w:sz w:val="28"/>
                <w:szCs w:val="28"/>
                <w:lang w:eastAsia="uk-UA"/>
              </w:rPr>
              <w:t>Традиційні технології навчання</w:t>
            </w:r>
            <w:r w:rsidR="00DE57FA" w:rsidRPr="00DE57FA">
              <w:rPr>
                <w:rFonts w:ascii="Times New Roman" w:hAnsi="Times New Roman" w:cs="Times New Roman"/>
                <w:noProof/>
                <w:webHidden/>
                <w:sz w:val="28"/>
                <w:szCs w:val="28"/>
              </w:rPr>
              <w:tab/>
            </w:r>
            <w:r w:rsidR="00DE57FA" w:rsidRPr="00DE57FA">
              <w:rPr>
                <w:rFonts w:ascii="Times New Roman" w:hAnsi="Times New Roman" w:cs="Times New Roman"/>
                <w:noProof/>
                <w:webHidden/>
                <w:sz w:val="28"/>
                <w:szCs w:val="28"/>
              </w:rPr>
              <w:fldChar w:fldCharType="begin"/>
            </w:r>
            <w:r w:rsidR="00DE57FA" w:rsidRPr="00DE57FA">
              <w:rPr>
                <w:rFonts w:ascii="Times New Roman" w:hAnsi="Times New Roman" w:cs="Times New Roman"/>
                <w:noProof/>
                <w:webHidden/>
                <w:sz w:val="28"/>
                <w:szCs w:val="28"/>
              </w:rPr>
              <w:instrText xml:space="preserve"> PAGEREF _Toc112787341 \h </w:instrText>
            </w:r>
            <w:r w:rsidR="00DE57FA" w:rsidRPr="00DE57FA">
              <w:rPr>
                <w:rFonts w:ascii="Times New Roman" w:hAnsi="Times New Roman" w:cs="Times New Roman"/>
                <w:noProof/>
                <w:webHidden/>
                <w:sz w:val="28"/>
                <w:szCs w:val="28"/>
              </w:rPr>
            </w:r>
            <w:r w:rsidR="00DE57FA" w:rsidRPr="00DE57FA">
              <w:rPr>
                <w:rFonts w:ascii="Times New Roman" w:hAnsi="Times New Roman" w:cs="Times New Roman"/>
                <w:noProof/>
                <w:webHidden/>
                <w:sz w:val="28"/>
                <w:szCs w:val="28"/>
              </w:rPr>
              <w:fldChar w:fldCharType="separate"/>
            </w:r>
            <w:r w:rsidR="00992784">
              <w:rPr>
                <w:rFonts w:ascii="Times New Roman" w:hAnsi="Times New Roman" w:cs="Times New Roman"/>
                <w:noProof/>
                <w:webHidden/>
                <w:sz w:val="28"/>
                <w:szCs w:val="28"/>
              </w:rPr>
              <w:t>3</w:t>
            </w:r>
            <w:r w:rsidR="00DE57FA" w:rsidRPr="00DE57FA">
              <w:rPr>
                <w:rFonts w:ascii="Times New Roman" w:hAnsi="Times New Roman" w:cs="Times New Roman"/>
                <w:noProof/>
                <w:webHidden/>
                <w:sz w:val="28"/>
                <w:szCs w:val="28"/>
              </w:rPr>
              <w:fldChar w:fldCharType="end"/>
            </w:r>
          </w:hyperlink>
        </w:p>
        <w:p w14:paraId="6FC39A98" w14:textId="77777777" w:rsidR="00DE57FA" w:rsidRPr="00DE57FA" w:rsidRDefault="00B46457" w:rsidP="00DE57FA">
          <w:pPr>
            <w:pStyle w:val="21"/>
            <w:tabs>
              <w:tab w:val="right" w:leader="dot" w:pos="9345"/>
            </w:tabs>
            <w:spacing w:line="360" w:lineRule="auto"/>
            <w:rPr>
              <w:rFonts w:ascii="Times New Roman" w:eastAsiaTheme="minorEastAsia" w:hAnsi="Times New Roman" w:cs="Times New Roman"/>
              <w:noProof/>
              <w:sz w:val="28"/>
              <w:szCs w:val="28"/>
              <w:lang w:eastAsia="uk-UA"/>
            </w:rPr>
          </w:pPr>
          <w:hyperlink w:anchor="_Toc112787342" w:history="1">
            <w:r w:rsidR="00DE57FA" w:rsidRPr="00DE57FA">
              <w:rPr>
                <w:rStyle w:val="a6"/>
                <w:rFonts w:ascii="Times New Roman" w:eastAsia="Times New Roman" w:hAnsi="Times New Roman" w:cs="Times New Roman"/>
                <w:noProof/>
                <w:sz w:val="28"/>
                <w:szCs w:val="28"/>
                <w:lang w:eastAsia="uk-UA"/>
              </w:rPr>
              <w:t>Пояснювально-ілюстративне навчання.</w:t>
            </w:r>
            <w:r w:rsidR="00DE57FA" w:rsidRPr="00DE57FA">
              <w:rPr>
                <w:rFonts w:ascii="Times New Roman" w:hAnsi="Times New Roman" w:cs="Times New Roman"/>
                <w:noProof/>
                <w:webHidden/>
                <w:sz w:val="28"/>
                <w:szCs w:val="28"/>
              </w:rPr>
              <w:tab/>
            </w:r>
            <w:r w:rsidR="00DE57FA" w:rsidRPr="00DE57FA">
              <w:rPr>
                <w:rFonts w:ascii="Times New Roman" w:hAnsi="Times New Roman" w:cs="Times New Roman"/>
                <w:noProof/>
                <w:webHidden/>
                <w:sz w:val="28"/>
                <w:szCs w:val="28"/>
              </w:rPr>
              <w:fldChar w:fldCharType="begin"/>
            </w:r>
            <w:r w:rsidR="00DE57FA" w:rsidRPr="00DE57FA">
              <w:rPr>
                <w:rFonts w:ascii="Times New Roman" w:hAnsi="Times New Roman" w:cs="Times New Roman"/>
                <w:noProof/>
                <w:webHidden/>
                <w:sz w:val="28"/>
                <w:szCs w:val="28"/>
              </w:rPr>
              <w:instrText xml:space="preserve"> PAGEREF _Toc112787342 \h </w:instrText>
            </w:r>
            <w:r w:rsidR="00DE57FA" w:rsidRPr="00DE57FA">
              <w:rPr>
                <w:rFonts w:ascii="Times New Roman" w:hAnsi="Times New Roman" w:cs="Times New Roman"/>
                <w:noProof/>
                <w:webHidden/>
                <w:sz w:val="28"/>
                <w:szCs w:val="28"/>
              </w:rPr>
            </w:r>
            <w:r w:rsidR="00DE57FA" w:rsidRPr="00DE57FA">
              <w:rPr>
                <w:rFonts w:ascii="Times New Roman" w:hAnsi="Times New Roman" w:cs="Times New Roman"/>
                <w:noProof/>
                <w:webHidden/>
                <w:sz w:val="28"/>
                <w:szCs w:val="28"/>
              </w:rPr>
              <w:fldChar w:fldCharType="separate"/>
            </w:r>
            <w:r w:rsidR="00992784">
              <w:rPr>
                <w:rFonts w:ascii="Times New Roman" w:hAnsi="Times New Roman" w:cs="Times New Roman"/>
                <w:noProof/>
                <w:webHidden/>
                <w:sz w:val="28"/>
                <w:szCs w:val="28"/>
              </w:rPr>
              <w:t>3</w:t>
            </w:r>
            <w:r w:rsidR="00DE57FA" w:rsidRPr="00DE57FA">
              <w:rPr>
                <w:rFonts w:ascii="Times New Roman" w:hAnsi="Times New Roman" w:cs="Times New Roman"/>
                <w:noProof/>
                <w:webHidden/>
                <w:sz w:val="28"/>
                <w:szCs w:val="28"/>
              </w:rPr>
              <w:fldChar w:fldCharType="end"/>
            </w:r>
          </w:hyperlink>
        </w:p>
        <w:p w14:paraId="3E0EB081" w14:textId="77777777" w:rsidR="00DE57FA" w:rsidRPr="00DE57FA" w:rsidRDefault="00B46457" w:rsidP="00DE57FA">
          <w:pPr>
            <w:pStyle w:val="21"/>
            <w:tabs>
              <w:tab w:val="right" w:leader="dot" w:pos="9345"/>
            </w:tabs>
            <w:spacing w:line="360" w:lineRule="auto"/>
            <w:rPr>
              <w:rFonts w:ascii="Times New Roman" w:eastAsiaTheme="minorEastAsia" w:hAnsi="Times New Roman" w:cs="Times New Roman"/>
              <w:noProof/>
              <w:sz w:val="28"/>
              <w:szCs w:val="28"/>
              <w:lang w:eastAsia="uk-UA"/>
            </w:rPr>
          </w:pPr>
          <w:hyperlink w:anchor="_Toc112787343" w:history="1">
            <w:r w:rsidR="00DE57FA" w:rsidRPr="00DE57FA">
              <w:rPr>
                <w:rStyle w:val="a6"/>
                <w:rFonts w:ascii="Times New Roman" w:eastAsia="Times New Roman" w:hAnsi="Times New Roman" w:cs="Times New Roman"/>
                <w:noProof/>
                <w:sz w:val="28"/>
                <w:szCs w:val="28"/>
                <w:lang w:eastAsia="uk-UA"/>
              </w:rPr>
              <w:t>Проблемне навчання.</w:t>
            </w:r>
            <w:r w:rsidR="00DE57FA" w:rsidRPr="00DE57FA">
              <w:rPr>
                <w:rFonts w:ascii="Times New Roman" w:hAnsi="Times New Roman" w:cs="Times New Roman"/>
                <w:noProof/>
                <w:webHidden/>
                <w:sz w:val="28"/>
                <w:szCs w:val="28"/>
              </w:rPr>
              <w:tab/>
            </w:r>
            <w:r w:rsidR="00DE57FA" w:rsidRPr="00DE57FA">
              <w:rPr>
                <w:rFonts w:ascii="Times New Roman" w:hAnsi="Times New Roman" w:cs="Times New Roman"/>
                <w:noProof/>
                <w:webHidden/>
                <w:sz w:val="28"/>
                <w:szCs w:val="28"/>
              </w:rPr>
              <w:fldChar w:fldCharType="begin"/>
            </w:r>
            <w:r w:rsidR="00DE57FA" w:rsidRPr="00DE57FA">
              <w:rPr>
                <w:rFonts w:ascii="Times New Roman" w:hAnsi="Times New Roman" w:cs="Times New Roman"/>
                <w:noProof/>
                <w:webHidden/>
                <w:sz w:val="28"/>
                <w:szCs w:val="28"/>
              </w:rPr>
              <w:instrText xml:space="preserve"> PAGEREF _Toc112787343 \h </w:instrText>
            </w:r>
            <w:r w:rsidR="00DE57FA" w:rsidRPr="00DE57FA">
              <w:rPr>
                <w:rFonts w:ascii="Times New Roman" w:hAnsi="Times New Roman" w:cs="Times New Roman"/>
                <w:noProof/>
                <w:webHidden/>
                <w:sz w:val="28"/>
                <w:szCs w:val="28"/>
              </w:rPr>
            </w:r>
            <w:r w:rsidR="00DE57FA" w:rsidRPr="00DE57FA">
              <w:rPr>
                <w:rFonts w:ascii="Times New Roman" w:hAnsi="Times New Roman" w:cs="Times New Roman"/>
                <w:noProof/>
                <w:webHidden/>
                <w:sz w:val="28"/>
                <w:szCs w:val="28"/>
              </w:rPr>
              <w:fldChar w:fldCharType="separate"/>
            </w:r>
            <w:r w:rsidR="00992784">
              <w:rPr>
                <w:rFonts w:ascii="Times New Roman" w:hAnsi="Times New Roman" w:cs="Times New Roman"/>
                <w:noProof/>
                <w:webHidden/>
                <w:sz w:val="28"/>
                <w:szCs w:val="28"/>
              </w:rPr>
              <w:t>4</w:t>
            </w:r>
            <w:r w:rsidR="00DE57FA" w:rsidRPr="00DE57FA">
              <w:rPr>
                <w:rFonts w:ascii="Times New Roman" w:hAnsi="Times New Roman" w:cs="Times New Roman"/>
                <w:noProof/>
                <w:webHidden/>
                <w:sz w:val="28"/>
                <w:szCs w:val="28"/>
              </w:rPr>
              <w:fldChar w:fldCharType="end"/>
            </w:r>
          </w:hyperlink>
        </w:p>
        <w:p w14:paraId="5496254C" w14:textId="77777777" w:rsidR="00DE57FA" w:rsidRPr="00DE57FA" w:rsidRDefault="00B46457" w:rsidP="00DE57FA">
          <w:pPr>
            <w:pStyle w:val="21"/>
            <w:tabs>
              <w:tab w:val="right" w:leader="dot" w:pos="9345"/>
            </w:tabs>
            <w:spacing w:line="360" w:lineRule="auto"/>
            <w:rPr>
              <w:rFonts w:ascii="Times New Roman" w:eastAsiaTheme="minorEastAsia" w:hAnsi="Times New Roman" w:cs="Times New Roman"/>
              <w:noProof/>
              <w:sz w:val="28"/>
              <w:szCs w:val="28"/>
              <w:lang w:eastAsia="uk-UA"/>
            </w:rPr>
          </w:pPr>
          <w:hyperlink w:anchor="_Toc112787344" w:history="1">
            <w:r w:rsidR="00DE57FA" w:rsidRPr="00DE57FA">
              <w:rPr>
                <w:rStyle w:val="a6"/>
                <w:rFonts w:ascii="Times New Roman" w:eastAsia="Times New Roman" w:hAnsi="Times New Roman" w:cs="Times New Roman"/>
                <w:noProof/>
                <w:sz w:val="28"/>
                <w:szCs w:val="28"/>
                <w:lang w:eastAsia="uk-UA"/>
              </w:rPr>
              <w:t>Програмоване навчання.</w:t>
            </w:r>
            <w:r w:rsidR="00DE57FA" w:rsidRPr="00DE57FA">
              <w:rPr>
                <w:rFonts w:ascii="Times New Roman" w:hAnsi="Times New Roman" w:cs="Times New Roman"/>
                <w:noProof/>
                <w:webHidden/>
                <w:sz w:val="28"/>
                <w:szCs w:val="28"/>
              </w:rPr>
              <w:tab/>
            </w:r>
            <w:r w:rsidR="00DE57FA" w:rsidRPr="00DE57FA">
              <w:rPr>
                <w:rFonts w:ascii="Times New Roman" w:hAnsi="Times New Roman" w:cs="Times New Roman"/>
                <w:noProof/>
                <w:webHidden/>
                <w:sz w:val="28"/>
                <w:szCs w:val="28"/>
              </w:rPr>
              <w:fldChar w:fldCharType="begin"/>
            </w:r>
            <w:r w:rsidR="00DE57FA" w:rsidRPr="00DE57FA">
              <w:rPr>
                <w:rFonts w:ascii="Times New Roman" w:hAnsi="Times New Roman" w:cs="Times New Roman"/>
                <w:noProof/>
                <w:webHidden/>
                <w:sz w:val="28"/>
                <w:szCs w:val="28"/>
              </w:rPr>
              <w:instrText xml:space="preserve"> PAGEREF _Toc112787344 \h </w:instrText>
            </w:r>
            <w:r w:rsidR="00DE57FA" w:rsidRPr="00DE57FA">
              <w:rPr>
                <w:rFonts w:ascii="Times New Roman" w:hAnsi="Times New Roman" w:cs="Times New Roman"/>
                <w:noProof/>
                <w:webHidden/>
                <w:sz w:val="28"/>
                <w:szCs w:val="28"/>
              </w:rPr>
            </w:r>
            <w:r w:rsidR="00DE57FA" w:rsidRPr="00DE57FA">
              <w:rPr>
                <w:rFonts w:ascii="Times New Roman" w:hAnsi="Times New Roman" w:cs="Times New Roman"/>
                <w:noProof/>
                <w:webHidden/>
                <w:sz w:val="28"/>
                <w:szCs w:val="28"/>
              </w:rPr>
              <w:fldChar w:fldCharType="separate"/>
            </w:r>
            <w:r w:rsidR="00992784">
              <w:rPr>
                <w:rFonts w:ascii="Times New Roman" w:hAnsi="Times New Roman" w:cs="Times New Roman"/>
                <w:noProof/>
                <w:webHidden/>
                <w:sz w:val="28"/>
                <w:szCs w:val="28"/>
              </w:rPr>
              <w:t>6</w:t>
            </w:r>
            <w:r w:rsidR="00DE57FA" w:rsidRPr="00DE57FA">
              <w:rPr>
                <w:rFonts w:ascii="Times New Roman" w:hAnsi="Times New Roman" w:cs="Times New Roman"/>
                <w:noProof/>
                <w:webHidden/>
                <w:sz w:val="28"/>
                <w:szCs w:val="28"/>
              </w:rPr>
              <w:fldChar w:fldCharType="end"/>
            </w:r>
          </w:hyperlink>
        </w:p>
        <w:p w14:paraId="1F21A5AF" w14:textId="77777777" w:rsidR="00DE57FA" w:rsidRPr="00DE57FA" w:rsidRDefault="00B46457" w:rsidP="00DE57FA">
          <w:pPr>
            <w:pStyle w:val="21"/>
            <w:tabs>
              <w:tab w:val="right" w:leader="dot" w:pos="9345"/>
            </w:tabs>
            <w:spacing w:line="360" w:lineRule="auto"/>
            <w:rPr>
              <w:rFonts w:ascii="Times New Roman" w:eastAsiaTheme="minorEastAsia" w:hAnsi="Times New Roman" w:cs="Times New Roman"/>
              <w:noProof/>
              <w:sz w:val="28"/>
              <w:szCs w:val="28"/>
              <w:lang w:eastAsia="uk-UA"/>
            </w:rPr>
          </w:pPr>
          <w:hyperlink w:anchor="_Toc112787345" w:history="1">
            <w:r w:rsidR="00DE57FA" w:rsidRPr="00DE57FA">
              <w:rPr>
                <w:rStyle w:val="a6"/>
                <w:rFonts w:ascii="Times New Roman" w:eastAsia="Times New Roman" w:hAnsi="Times New Roman" w:cs="Times New Roman"/>
                <w:noProof/>
                <w:sz w:val="28"/>
                <w:szCs w:val="28"/>
                <w:lang w:eastAsia="uk-UA"/>
              </w:rPr>
              <w:t>Диференційоване навчання.</w:t>
            </w:r>
            <w:r w:rsidR="00DE57FA" w:rsidRPr="00DE57FA">
              <w:rPr>
                <w:rFonts w:ascii="Times New Roman" w:hAnsi="Times New Roman" w:cs="Times New Roman"/>
                <w:noProof/>
                <w:webHidden/>
                <w:sz w:val="28"/>
                <w:szCs w:val="28"/>
              </w:rPr>
              <w:tab/>
            </w:r>
            <w:r w:rsidR="00DE57FA" w:rsidRPr="00DE57FA">
              <w:rPr>
                <w:rFonts w:ascii="Times New Roman" w:hAnsi="Times New Roman" w:cs="Times New Roman"/>
                <w:noProof/>
                <w:webHidden/>
                <w:sz w:val="28"/>
                <w:szCs w:val="28"/>
              </w:rPr>
              <w:fldChar w:fldCharType="begin"/>
            </w:r>
            <w:r w:rsidR="00DE57FA" w:rsidRPr="00DE57FA">
              <w:rPr>
                <w:rFonts w:ascii="Times New Roman" w:hAnsi="Times New Roman" w:cs="Times New Roman"/>
                <w:noProof/>
                <w:webHidden/>
                <w:sz w:val="28"/>
                <w:szCs w:val="28"/>
              </w:rPr>
              <w:instrText xml:space="preserve"> PAGEREF _Toc112787345 \h </w:instrText>
            </w:r>
            <w:r w:rsidR="00DE57FA" w:rsidRPr="00DE57FA">
              <w:rPr>
                <w:rFonts w:ascii="Times New Roman" w:hAnsi="Times New Roman" w:cs="Times New Roman"/>
                <w:noProof/>
                <w:webHidden/>
                <w:sz w:val="28"/>
                <w:szCs w:val="28"/>
              </w:rPr>
            </w:r>
            <w:r w:rsidR="00DE57FA" w:rsidRPr="00DE57FA">
              <w:rPr>
                <w:rFonts w:ascii="Times New Roman" w:hAnsi="Times New Roman" w:cs="Times New Roman"/>
                <w:noProof/>
                <w:webHidden/>
                <w:sz w:val="28"/>
                <w:szCs w:val="28"/>
              </w:rPr>
              <w:fldChar w:fldCharType="separate"/>
            </w:r>
            <w:r w:rsidR="00992784">
              <w:rPr>
                <w:rFonts w:ascii="Times New Roman" w:hAnsi="Times New Roman" w:cs="Times New Roman"/>
                <w:noProof/>
                <w:webHidden/>
                <w:sz w:val="28"/>
                <w:szCs w:val="28"/>
              </w:rPr>
              <w:t>7</w:t>
            </w:r>
            <w:r w:rsidR="00DE57FA" w:rsidRPr="00DE57FA">
              <w:rPr>
                <w:rFonts w:ascii="Times New Roman" w:hAnsi="Times New Roman" w:cs="Times New Roman"/>
                <w:noProof/>
                <w:webHidden/>
                <w:sz w:val="28"/>
                <w:szCs w:val="28"/>
              </w:rPr>
              <w:fldChar w:fldCharType="end"/>
            </w:r>
          </w:hyperlink>
        </w:p>
        <w:p w14:paraId="68DDF294" w14:textId="77777777" w:rsidR="00DE57FA" w:rsidRPr="00DE57FA" w:rsidRDefault="00B46457" w:rsidP="00DE57FA">
          <w:pPr>
            <w:pStyle w:val="11"/>
            <w:tabs>
              <w:tab w:val="right" w:leader="dot" w:pos="9345"/>
            </w:tabs>
            <w:spacing w:line="360" w:lineRule="auto"/>
            <w:rPr>
              <w:rFonts w:ascii="Times New Roman" w:eastAsiaTheme="minorEastAsia" w:hAnsi="Times New Roman" w:cs="Times New Roman"/>
              <w:noProof/>
              <w:sz w:val="28"/>
              <w:szCs w:val="28"/>
              <w:lang w:eastAsia="uk-UA"/>
            </w:rPr>
          </w:pPr>
          <w:hyperlink w:anchor="_Toc112787346" w:history="1">
            <w:r w:rsidR="00DE57FA" w:rsidRPr="00DE57FA">
              <w:rPr>
                <w:rStyle w:val="a6"/>
                <w:rFonts w:ascii="Times New Roman" w:hAnsi="Times New Roman" w:cs="Times New Roman"/>
                <w:noProof/>
                <w:sz w:val="28"/>
                <w:szCs w:val="28"/>
                <w:shd w:val="clear" w:color="auto" w:fill="FBFFFB"/>
              </w:rPr>
              <w:t>Традиційна форма навчання: «+» і «- »</w:t>
            </w:r>
            <w:r w:rsidR="00DE57FA" w:rsidRPr="00DE57FA">
              <w:rPr>
                <w:rFonts w:ascii="Times New Roman" w:hAnsi="Times New Roman" w:cs="Times New Roman"/>
                <w:noProof/>
                <w:webHidden/>
                <w:sz w:val="28"/>
                <w:szCs w:val="28"/>
              </w:rPr>
              <w:tab/>
            </w:r>
            <w:r w:rsidR="00DE57FA" w:rsidRPr="00DE57FA">
              <w:rPr>
                <w:rFonts w:ascii="Times New Roman" w:hAnsi="Times New Roman" w:cs="Times New Roman"/>
                <w:noProof/>
                <w:webHidden/>
                <w:sz w:val="28"/>
                <w:szCs w:val="28"/>
              </w:rPr>
              <w:fldChar w:fldCharType="begin"/>
            </w:r>
            <w:r w:rsidR="00DE57FA" w:rsidRPr="00DE57FA">
              <w:rPr>
                <w:rFonts w:ascii="Times New Roman" w:hAnsi="Times New Roman" w:cs="Times New Roman"/>
                <w:noProof/>
                <w:webHidden/>
                <w:sz w:val="28"/>
                <w:szCs w:val="28"/>
              </w:rPr>
              <w:instrText xml:space="preserve"> PAGEREF _Toc112787346 \h </w:instrText>
            </w:r>
            <w:r w:rsidR="00DE57FA" w:rsidRPr="00DE57FA">
              <w:rPr>
                <w:rFonts w:ascii="Times New Roman" w:hAnsi="Times New Roman" w:cs="Times New Roman"/>
                <w:noProof/>
                <w:webHidden/>
                <w:sz w:val="28"/>
                <w:szCs w:val="28"/>
              </w:rPr>
            </w:r>
            <w:r w:rsidR="00DE57FA" w:rsidRPr="00DE57FA">
              <w:rPr>
                <w:rFonts w:ascii="Times New Roman" w:hAnsi="Times New Roman" w:cs="Times New Roman"/>
                <w:noProof/>
                <w:webHidden/>
                <w:sz w:val="28"/>
                <w:szCs w:val="28"/>
              </w:rPr>
              <w:fldChar w:fldCharType="separate"/>
            </w:r>
            <w:r w:rsidR="00992784">
              <w:rPr>
                <w:rFonts w:ascii="Times New Roman" w:hAnsi="Times New Roman" w:cs="Times New Roman"/>
                <w:noProof/>
                <w:webHidden/>
                <w:sz w:val="28"/>
                <w:szCs w:val="28"/>
              </w:rPr>
              <w:t>11</w:t>
            </w:r>
            <w:r w:rsidR="00DE57FA" w:rsidRPr="00DE57FA">
              <w:rPr>
                <w:rFonts w:ascii="Times New Roman" w:hAnsi="Times New Roman" w:cs="Times New Roman"/>
                <w:noProof/>
                <w:webHidden/>
                <w:sz w:val="28"/>
                <w:szCs w:val="28"/>
              </w:rPr>
              <w:fldChar w:fldCharType="end"/>
            </w:r>
          </w:hyperlink>
        </w:p>
        <w:p w14:paraId="25B006F6" w14:textId="77777777" w:rsidR="00DE57FA" w:rsidRPr="00DE57FA" w:rsidRDefault="00B46457" w:rsidP="00DE57FA">
          <w:pPr>
            <w:pStyle w:val="11"/>
            <w:tabs>
              <w:tab w:val="right" w:leader="dot" w:pos="9345"/>
            </w:tabs>
            <w:spacing w:line="360" w:lineRule="auto"/>
            <w:rPr>
              <w:rFonts w:ascii="Times New Roman" w:eastAsiaTheme="minorEastAsia" w:hAnsi="Times New Roman" w:cs="Times New Roman"/>
              <w:noProof/>
              <w:sz w:val="28"/>
              <w:szCs w:val="28"/>
              <w:lang w:eastAsia="uk-UA"/>
            </w:rPr>
          </w:pPr>
          <w:hyperlink w:anchor="_Toc112787347" w:history="1">
            <w:r w:rsidR="00DE57FA" w:rsidRPr="00DE57FA">
              <w:rPr>
                <w:rStyle w:val="a6"/>
                <w:rFonts w:ascii="Times New Roman" w:hAnsi="Times New Roman" w:cs="Times New Roman"/>
                <w:noProof/>
                <w:sz w:val="28"/>
                <w:szCs w:val="28"/>
                <w:shd w:val="clear" w:color="auto" w:fill="FBFFFB"/>
              </w:rPr>
              <w:t>Висновок</w:t>
            </w:r>
            <w:r w:rsidR="00DE57FA" w:rsidRPr="00DE57FA">
              <w:rPr>
                <w:rFonts w:ascii="Times New Roman" w:hAnsi="Times New Roman" w:cs="Times New Roman"/>
                <w:noProof/>
                <w:webHidden/>
                <w:sz w:val="28"/>
                <w:szCs w:val="28"/>
              </w:rPr>
              <w:tab/>
            </w:r>
            <w:r w:rsidR="00DE57FA" w:rsidRPr="00DE57FA">
              <w:rPr>
                <w:rFonts w:ascii="Times New Roman" w:hAnsi="Times New Roman" w:cs="Times New Roman"/>
                <w:noProof/>
                <w:webHidden/>
                <w:sz w:val="28"/>
                <w:szCs w:val="28"/>
              </w:rPr>
              <w:fldChar w:fldCharType="begin"/>
            </w:r>
            <w:r w:rsidR="00DE57FA" w:rsidRPr="00DE57FA">
              <w:rPr>
                <w:rFonts w:ascii="Times New Roman" w:hAnsi="Times New Roman" w:cs="Times New Roman"/>
                <w:noProof/>
                <w:webHidden/>
                <w:sz w:val="28"/>
                <w:szCs w:val="28"/>
              </w:rPr>
              <w:instrText xml:space="preserve"> PAGEREF _Toc112787347 \h </w:instrText>
            </w:r>
            <w:r w:rsidR="00DE57FA" w:rsidRPr="00DE57FA">
              <w:rPr>
                <w:rFonts w:ascii="Times New Roman" w:hAnsi="Times New Roman" w:cs="Times New Roman"/>
                <w:noProof/>
                <w:webHidden/>
                <w:sz w:val="28"/>
                <w:szCs w:val="28"/>
              </w:rPr>
            </w:r>
            <w:r w:rsidR="00DE57FA" w:rsidRPr="00DE57FA">
              <w:rPr>
                <w:rFonts w:ascii="Times New Roman" w:hAnsi="Times New Roman" w:cs="Times New Roman"/>
                <w:noProof/>
                <w:webHidden/>
                <w:sz w:val="28"/>
                <w:szCs w:val="28"/>
              </w:rPr>
              <w:fldChar w:fldCharType="separate"/>
            </w:r>
            <w:r w:rsidR="00992784">
              <w:rPr>
                <w:rFonts w:ascii="Times New Roman" w:hAnsi="Times New Roman" w:cs="Times New Roman"/>
                <w:noProof/>
                <w:webHidden/>
                <w:sz w:val="28"/>
                <w:szCs w:val="28"/>
              </w:rPr>
              <w:t>12</w:t>
            </w:r>
            <w:r w:rsidR="00DE57FA" w:rsidRPr="00DE57FA">
              <w:rPr>
                <w:rFonts w:ascii="Times New Roman" w:hAnsi="Times New Roman" w:cs="Times New Roman"/>
                <w:noProof/>
                <w:webHidden/>
                <w:sz w:val="28"/>
                <w:szCs w:val="28"/>
              </w:rPr>
              <w:fldChar w:fldCharType="end"/>
            </w:r>
          </w:hyperlink>
        </w:p>
        <w:p w14:paraId="6D07D41F" w14:textId="77777777" w:rsidR="00DE57FA" w:rsidRPr="00DE57FA" w:rsidRDefault="00B46457" w:rsidP="00DE57FA">
          <w:pPr>
            <w:pStyle w:val="11"/>
            <w:tabs>
              <w:tab w:val="right" w:leader="dot" w:pos="9345"/>
            </w:tabs>
            <w:spacing w:line="360" w:lineRule="auto"/>
            <w:rPr>
              <w:rFonts w:ascii="Times New Roman" w:eastAsiaTheme="minorEastAsia" w:hAnsi="Times New Roman" w:cs="Times New Roman"/>
              <w:noProof/>
              <w:sz w:val="28"/>
              <w:szCs w:val="28"/>
              <w:lang w:eastAsia="uk-UA"/>
            </w:rPr>
          </w:pPr>
          <w:hyperlink w:anchor="_Toc112787348" w:history="1">
            <w:r w:rsidR="00DE57FA" w:rsidRPr="00DE57FA">
              <w:rPr>
                <w:rStyle w:val="a6"/>
                <w:rFonts w:ascii="Times New Roman" w:hAnsi="Times New Roman" w:cs="Times New Roman"/>
                <w:noProof/>
                <w:sz w:val="28"/>
                <w:szCs w:val="28"/>
              </w:rPr>
              <w:t>Джерела</w:t>
            </w:r>
            <w:r w:rsidR="00DE57FA" w:rsidRPr="00DE57FA">
              <w:rPr>
                <w:rFonts w:ascii="Times New Roman" w:hAnsi="Times New Roman" w:cs="Times New Roman"/>
                <w:noProof/>
                <w:webHidden/>
                <w:sz w:val="28"/>
                <w:szCs w:val="28"/>
              </w:rPr>
              <w:tab/>
            </w:r>
            <w:r w:rsidR="00DE57FA" w:rsidRPr="00DE57FA">
              <w:rPr>
                <w:rFonts w:ascii="Times New Roman" w:hAnsi="Times New Roman" w:cs="Times New Roman"/>
                <w:noProof/>
                <w:webHidden/>
                <w:sz w:val="28"/>
                <w:szCs w:val="28"/>
              </w:rPr>
              <w:fldChar w:fldCharType="begin"/>
            </w:r>
            <w:r w:rsidR="00DE57FA" w:rsidRPr="00DE57FA">
              <w:rPr>
                <w:rFonts w:ascii="Times New Roman" w:hAnsi="Times New Roman" w:cs="Times New Roman"/>
                <w:noProof/>
                <w:webHidden/>
                <w:sz w:val="28"/>
                <w:szCs w:val="28"/>
              </w:rPr>
              <w:instrText xml:space="preserve"> PAGEREF _Toc112787348 \h </w:instrText>
            </w:r>
            <w:r w:rsidR="00DE57FA" w:rsidRPr="00DE57FA">
              <w:rPr>
                <w:rFonts w:ascii="Times New Roman" w:hAnsi="Times New Roman" w:cs="Times New Roman"/>
                <w:noProof/>
                <w:webHidden/>
                <w:sz w:val="28"/>
                <w:szCs w:val="28"/>
              </w:rPr>
            </w:r>
            <w:r w:rsidR="00DE57FA" w:rsidRPr="00DE57FA">
              <w:rPr>
                <w:rFonts w:ascii="Times New Roman" w:hAnsi="Times New Roman" w:cs="Times New Roman"/>
                <w:noProof/>
                <w:webHidden/>
                <w:sz w:val="28"/>
                <w:szCs w:val="28"/>
              </w:rPr>
              <w:fldChar w:fldCharType="separate"/>
            </w:r>
            <w:r w:rsidR="00992784">
              <w:rPr>
                <w:rFonts w:ascii="Times New Roman" w:hAnsi="Times New Roman" w:cs="Times New Roman"/>
                <w:noProof/>
                <w:webHidden/>
                <w:sz w:val="28"/>
                <w:szCs w:val="28"/>
              </w:rPr>
              <w:t>13</w:t>
            </w:r>
            <w:r w:rsidR="00DE57FA" w:rsidRPr="00DE57FA">
              <w:rPr>
                <w:rFonts w:ascii="Times New Roman" w:hAnsi="Times New Roman" w:cs="Times New Roman"/>
                <w:noProof/>
                <w:webHidden/>
                <w:sz w:val="28"/>
                <w:szCs w:val="28"/>
              </w:rPr>
              <w:fldChar w:fldCharType="end"/>
            </w:r>
          </w:hyperlink>
        </w:p>
        <w:p w14:paraId="60619169" w14:textId="77777777" w:rsidR="00234579" w:rsidRDefault="00234579" w:rsidP="00DE57FA">
          <w:pPr>
            <w:spacing w:line="360" w:lineRule="auto"/>
          </w:pPr>
          <w:r w:rsidRPr="00DE57FA">
            <w:rPr>
              <w:rFonts w:ascii="Times New Roman" w:hAnsi="Times New Roman" w:cs="Times New Roman"/>
              <w:sz w:val="28"/>
              <w:szCs w:val="28"/>
              <w:lang w:val="ru-RU"/>
            </w:rPr>
            <w:fldChar w:fldCharType="end"/>
          </w:r>
        </w:p>
      </w:sdtContent>
    </w:sdt>
    <w:p w14:paraId="1A145592" w14:textId="77777777" w:rsidR="00234579" w:rsidRDefault="00234579">
      <w:pPr>
        <w:rPr>
          <w:rFonts w:ascii="Times New Roman" w:eastAsia="Times New Roman" w:hAnsi="Times New Roman" w:cs="Times New Roman"/>
          <w:b/>
          <w:bCs/>
          <w:sz w:val="28"/>
          <w:szCs w:val="28"/>
          <w:lang w:val="ru-RU" w:eastAsia="uk-UA"/>
        </w:rPr>
      </w:pPr>
    </w:p>
    <w:p w14:paraId="19236F26" w14:textId="77777777" w:rsidR="00BF73AF" w:rsidRDefault="00BF73AF">
      <w:pPr>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br w:type="page"/>
      </w:r>
    </w:p>
    <w:p w14:paraId="7F6BC59D" w14:textId="77777777" w:rsidR="00697EBA" w:rsidRDefault="00697EBA" w:rsidP="00234579">
      <w:pPr>
        <w:pStyle w:val="1"/>
        <w:jc w:val="center"/>
        <w:rPr>
          <w:rFonts w:ascii="Times New Roman" w:eastAsia="Times New Roman" w:hAnsi="Times New Roman" w:cs="Times New Roman"/>
          <w:b/>
          <w:bCs/>
          <w:color w:val="auto"/>
          <w:sz w:val="28"/>
          <w:szCs w:val="28"/>
          <w:lang w:eastAsia="uk-UA"/>
        </w:rPr>
      </w:pPr>
      <w:bookmarkStart w:id="1" w:name="_Toc112787341"/>
      <w:r w:rsidRPr="00234579">
        <w:rPr>
          <w:rFonts w:ascii="Times New Roman" w:eastAsia="Times New Roman" w:hAnsi="Times New Roman" w:cs="Times New Roman"/>
          <w:b/>
          <w:bCs/>
          <w:color w:val="auto"/>
          <w:sz w:val="28"/>
          <w:szCs w:val="28"/>
          <w:lang w:eastAsia="uk-UA"/>
        </w:rPr>
        <w:lastRenderedPageBreak/>
        <w:t>Традиційні технології навчання</w:t>
      </w:r>
      <w:bookmarkEnd w:id="1"/>
    </w:p>
    <w:p w14:paraId="64891CCE" w14:textId="77777777" w:rsidR="00992784" w:rsidRPr="00992784" w:rsidRDefault="00992784" w:rsidP="00992784">
      <w:pPr>
        <w:rPr>
          <w:lang w:eastAsia="uk-UA"/>
        </w:rPr>
      </w:pPr>
    </w:p>
    <w:p w14:paraId="7B2305F1"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У різні епохи формувалися певні погляди на завдання і характер навчання, що визначали специфічний для кожного суспільства, конкретних умов його життя навчальний процес, тенденції у теорії та практиці навчання. Від догматичної технології навчання, яка сформувалася у середні віки, подальший розвиток виробництва і суспільний прогрес зумовили перехід до пояснювального навчання та інших, більш ефективних технологій.</w:t>
      </w:r>
    </w:p>
    <w:p w14:paraId="09A7D91A" w14:textId="77777777" w:rsidR="00992784" w:rsidRDefault="00992784" w:rsidP="00234579">
      <w:pPr>
        <w:pStyle w:val="2"/>
        <w:jc w:val="center"/>
        <w:rPr>
          <w:rFonts w:ascii="Times New Roman" w:eastAsia="Times New Roman" w:hAnsi="Times New Roman" w:cs="Times New Roman"/>
          <w:b/>
          <w:bCs/>
          <w:color w:val="auto"/>
          <w:sz w:val="28"/>
          <w:szCs w:val="28"/>
          <w:lang w:eastAsia="uk-UA"/>
        </w:rPr>
      </w:pPr>
      <w:bookmarkStart w:id="2" w:name="_Toc112787342"/>
    </w:p>
    <w:p w14:paraId="07407950" w14:textId="77777777" w:rsidR="00697EBA" w:rsidRDefault="00697EBA" w:rsidP="00234579">
      <w:pPr>
        <w:pStyle w:val="2"/>
        <w:jc w:val="center"/>
        <w:rPr>
          <w:rFonts w:ascii="Times New Roman" w:eastAsia="Times New Roman" w:hAnsi="Times New Roman" w:cs="Times New Roman"/>
          <w:b/>
          <w:bCs/>
          <w:color w:val="auto"/>
          <w:sz w:val="28"/>
          <w:szCs w:val="28"/>
          <w:lang w:eastAsia="uk-UA"/>
        </w:rPr>
      </w:pPr>
      <w:proofErr w:type="spellStart"/>
      <w:r w:rsidRPr="00234579">
        <w:rPr>
          <w:rFonts w:ascii="Times New Roman" w:eastAsia="Times New Roman" w:hAnsi="Times New Roman" w:cs="Times New Roman"/>
          <w:b/>
          <w:bCs/>
          <w:color w:val="auto"/>
          <w:sz w:val="28"/>
          <w:szCs w:val="28"/>
          <w:lang w:eastAsia="uk-UA"/>
        </w:rPr>
        <w:t>Пояснювально</w:t>
      </w:r>
      <w:proofErr w:type="spellEnd"/>
      <w:r w:rsidRPr="00234579">
        <w:rPr>
          <w:rFonts w:ascii="Times New Roman" w:eastAsia="Times New Roman" w:hAnsi="Times New Roman" w:cs="Times New Roman"/>
          <w:b/>
          <w:bCs/>
          <w:color w:val="auto"/>
          <w:sz w:val="28"/>
          <w:szCs w:val="28"/>
          <w:lang w:eastAsia="uk-UA"/>
        </w:rPr>
        <w:t>-ілюстративне навчання.</w:t>
      </w:r>
      <w:bookmarkEnd w:id="2"/>
    </w:p>
    <w:p w14:paraId="4F7AB4C0" w14:textId="77777777" w:rsidR="00992784" w:rsidRPr="00992784" w:rsidRDefault="00992784" w:rsidP="00992784">
      <w:pPr>
        <w:rPr>
          <w:lang w:eastAsia="uk-UA"/>
        </w:rPr>
      </w:pPr>
    </w:p>
    <w:p w14:paraId="3174F68D"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proofErr w:type="spellStart"/>
      <w:r w:rsidRPr="00697EBA">
        <w:rPr>
          <w:rFonts w:ascii="Times New Roman" w:eastAsia="Times New Roman" w:hAnsi="Times New Roman" w:cs="Times New Roman"/>
          <w:sz w:val="28"/>
          <w:szCs w:val="28"/>
          <w:lang w:eastAsia="uk-UA"/>
        </w:rPr>
        <w:t>Пояснювально</w:t>
      </w:r>
      <w:proofErr w:type="spellEnd"/>
      <w:r w:rsidRPr="00697EBA">
        <w:rPr>
          <w:rFonts w:ascii="Times New Roman" w:eastAsia="Times New Roman" w:hAnsi="Times New Roman" w:cs="Times New Roman"/>
          <w:sz w:val="28"/>
          <w:szCs w:val="28"/>
          <w:lang w:eastAsia="uk-UA"/>
        </w:rPr>
        <w:t xml:space="preserve">-ілюстративне навчання є такою технологією навчання, при якій пізнавальна діяльність має репродуктивний характер: учитель (викладач) передає студентам «готові» знання, використовуючи пояснення, доведення із застосуванням різноманітних ілюстрацій. Це унаочнює характер їх сприймання, сприяє свідомому запам'ятовуванню. </w:t>
      </w:r>
      <w:proofErr w:type="spellStart"/>
      <w:r w:rsidRPr="00697EBA">
        <w:rPr>
          <w:rFonts w:ascii="Times New Roman" w:eastAsia="Times New Roman" w:hAnsi="Times New Roman" w:cs="Times New Roman"/>
          <w:sz w:val="28"/>
          <w:szCs w:val="28"/>
          <w:lang w:eastAsia="uk-UA"/>
        </w:rPr>
        <w:t>Пояснювально</w:t>
      </w:r>
      <w:proofErr w:type="spellEnd"/>
      <w:r w:rsidRPr="00697EBA">
        <w:rPr>
          <w:rFonts w:ascii="Times New Roman" w:eastAsia="Times New Roman" w:hAnsi="Times New Roman" w:cs="Times New Roman"/>
          <w:sz w:val="28"/>
          <w:szCs w:val="28"/>
          <w:lang w:eastAsia="uk-UA"/>
        </w:rPr>
        <w:t>-ілюстративне навчання орієнтує на репродуктивне відтворення знань (переказ їх своїми словами), а також практичне застосування знань за зразком чи готовою інструкцією.</w:t>
      </w:r>
    </w:p>
    <w:p w14:paraId="6F236007"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Як правило, </w:t>
      </w:r>
      <w:proofErr w:type="spellStart"/>
      <w:r w:rsidRPr="00697EBA">
        <w:rPr>
          <w:rFonts w:ascii="Times New Roman" w:eastAsia="Times New Roman" w:hAnsi="Times New Roman" w:cs="Times New Roman"/>
          <w:sz w:val="28"/>
          <w:szCs w:val="28"/>
          <w:lang w:eastAsia="uk-UA"/>
        </w:rPr>
        <w:t>пояснювально</w:t>
      </w:r>
      <w:proofErr w:type="spellEnd"/>
      <w:r w:rsidRPr="00697EBA">
        <w:rPr>
          <w:rFonts w:ascii="Times New Roman" w:eastAsia="Times New Roman" w:hAnsi="Times New Roman" w:cs="Times New Roman"/>
          <w:sz w:val="28"/>
          <w:szCs w:val="28"/>
          <w:lang w:eastAsia="uk-UA"/>
        </w:rPr>
        <w:t>-ілюстративне навчання охоплює такі етапи:</w:t>
      </w:r>
    </w:p>
    <w:p w14:paraId="3B27E075"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сприйняття навчальної інформації, у процесі якого здійснюється її узагальнення, засвоєння понять, законів, теорій;</w:t>
      </w:r>
    </w:p>
    <w:p w14:paraId="03DAC259"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практичні вправи, що забезпечують поглиблення знань, закріплення їх та формування умінь і навичок, застосування їх у нових ситуаціях;</w:t>
      </w:r>
    </w:p>
    <w:p w14:paraId="7A5E7BA3"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контроль і самоконтроль ефективності засвоєння знань, умінь і навичок;</w:t>
      </w:r>
    </w:p>
    <w:p w14:paraId="15BA1BF8"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 повторення </w:t>
      </w:r>
      <w:proofErr w:type="spellStart"/>
      <w:r w:rsidRPr="00697EBA">
        <w:rPr>
          <w:rFonts w:ascii="Times New Roman" w:eastAsia="Times New Roman" w:hAnsi="Times New Roman" w:cs="Times New Roman"/>
          <w:sz w:val="28"/>
          <w:szCs w:val="28"/>
          <w:lang w:eastAsia="uk-UA"/>
        </w:rPr>
        <w:t>вивченого.Пояснювально</w:t>
      </w:r>
      <w:proofErr w:type="spellEnd"/>
      <w:r w:rsidRPr="00697EBA">
        <w:rPr>
          <w:rFonts w:ascii="Times New Roman" w:eastAsia="Times New Roman" w:hAnsi="Times New Roman" w:cs="Times New Roman"/>
          <w:sz w:val="28"/>
          <w:szCs w:val="28"/>
          <w:lang w:eastAsia="uk-UA"/>
        </w:rPr>
        <w:t xml:space="preserve">-ілюстративне навчання забезпечує швидке міцне засвоєння навчальної інформації й оволодіння способами практичної діяльності. Його використовують, коли зміст навчального матеріалу має переважно інформативний характер, є описом способів практичних дій і надто складний для того, щоб </w:t>
      </w:r>
      <w:r w:rsidR="00EF5633">
        <w:rPr>
          <w:rFonts w:ascii="Times New Roman" w:eastAsia="Times New Roman" w:hAnsi="Times New Roman" w:cs="Times New Roman"/>
          <w:sz w:val="28"/>
          <w:szCs w:val="28"/>
          <w:lang w:eastAsia="uk-UA"/>
        </w:rPr>
        <w:t xml:space="preserve">студенти </w:t>
      </w:r>
      <w:r w:rsidRPr="00697EBA">
        <w:rPr>
          <w:rFonts w:ascii="Times New Roman" w:eastAsia="Times New Roman" w:hAnsi="Times New Roman" w:cs="Times New Roman"/>
          <w:sz w:val="28"/>
          <w:szCs w:val="28"/>
          <w:lang w:eastAsia="uk-UA"/>
        </w:rPr>
        <w:t xml:space="preserve">здійснювали самостійний пошук знань. Воно доречне й тоді, коли </w:t>
      </w:r>
      <w:r w:rsidR="00EF5633">
        <w:rPr>
          <w:rFonts w:ascii="Times New Roman" w:eastAsia="Times New Roman" w:hAnsi="Times New Roman" w:cs="Times New Roman"/>
          <w:sz w:val="28"/>
          <w:szCs w:val="28"/>
          <w:lang w:eastAsia="uk-UA"/>
        </w:rPr>
        <w:t>студенти</w:t>
      </w:r>
      <w:r w:rsidRPr="00697EBA">
        <w:rPr>
          <w:rFonts w:ascii="Times New Roman" w:eastAsia="Times New Roman" w:hAnsi="Times New Roman" w:cs="Times New Roman"/>
          <w:sz w:val="28"/>
          <w:szCs w:val="28"/>
          <w:lang w:eastAsia="uk-UA"/>
        </w:rPr>
        <w:t xml:space="preserve"> не мають опорних знань для </w:t>
      </w:r>
      <w:r w:rsidRPr="00697EBA">
        <w:rPr>
          <w:rFonts w:ascii="Times New Roman" w:eastAsia="Times New Roman" w:hAnsi="Times New Roman" w:cs="Times New Roman"/>
          <w:sz w:val="28"/>
          <w:szCs w:val="28"/>
          <w:lang w:eastAsia="uk-UA"/>
        </w:rPr>
        <w:lastRenderedPageBreak/>
        <w:t>вирішення проблемних ситуацій. Колективний характер засвоєння знань дає змогу виявити типові помилки й орієнтує на їх усунення.</w:t>
      </w:r>
    </w:p>
    <w:p w14:paraId="1FCFC765"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Однак </w:t>
      </w:r>
      <w:proofErr w:type="spellStart"/>
      <w:r w:rsidRPr="00697EBA">
        <w:rPr>
          <w:rFonts w:ascii="Times New Roman" w:eastAsia="Times New Roman" w:hAnsi="Times New Roman" w:cs="Times New Roman"/>
          <w:sz w:val="28"/>
          <w:szCs w:val="28"/>
          <w:lang w:eastAsia="uk-UA"/>
        </w:rPr>
        <w:t>пояснювально</w:t>
      </w:r>
      <w:proofErr w:type="spellEnd"/>
      <w:r w:rsidRPr="00697EBA">
        <w:rPr>
          <w:rFonts w:ascii="Times New Roman" w:eastAsia="Times New Roman" w:hAnsi="Times New Roman" w:cs="Times New Roman"/>
          <w:sz w:val="28"/>
          <w:szCs w:val="28"/>
          <w:lang w:eastAsia="uk-UA"/>
        </w:rPr>
        <w:t>-ілюстративне навчання не передбачає самостійного пошуку знань, не формує творчого мислення та здатності самостійно вирішувати пізнавальні проблеми. Тому не менш активно використовуються й інші види навчання.</w:t>
      </w:r>
    </w:p>
    <w:p w14:paraId="0121406B" w14:textId="77777777" w:rsidR="00697EBA" w:rsidRDefault="00697EBA" w:rsidP="00234579">
      <w:pPr>
        <w:pStyle w:val="2"/>
        <w:jc w:val="center"/>
        <w:rPr>
          <w:rFonts w:ascii="Times New Roman" w:eastAsia="Times New Roman" w:hAnsi="Times New Roman" w:cs="Times New Roman"/>
          <w:b/>
          <w:bCs/>
          <w:color w:val="auto"/>
          <w:sz w:val="28"/>
          <w:szCs w:val="28"/>
          <w:lang w:eastAsia="uk-UA"/>
        </w:rPr>
      </w:pPr>
      <w:bookmarkStart w:id="3" w:name="_Toc112787343"/>
      <w:r w:rsidRPr="00234579">
        <w:rPr>
          <w:rFonts w:ascii="Times New Roman" w:eastAsia="Times New Roman" w:hAnsi="Times New Roman" w:cs="Times New Roman"/>
          <w:b/>
          <w:bCs/>
          <w:color w:val="auto"/>
          <w:sz w:val="28"/>
          <w:szCs w:val="28"/>
          <w:lang w:eastAsia="uk-UA"/>
        </w:rPr>
        <w:t>Проблемне навчання.</w:t>
      </w:r>
      <w:bookmarkEnd w:id="3"/>
    </w:p>
    <w:p w14:paraId="73B0EA5C" w14:textId="77777777" w:rsidR="00992784" w:rsidRPr="00992784" w:rsidRDefault="00992784" w:rsidP="00992784">
      <w:pPr>
        <w:rPr>
          <w:lang w:eastAsia="uk-UA"/>
        </w:rPr>
      </w:pPr>
    </w:p>
    <w:p w14:paraId="651BD30B"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Проблемне навчання є одним із видів розвиваючого навчання, істотною рисою якого є здатність формувати творче мислення особистості та прищеплювати навички наукового пошуку.</w:t>
      </w:r>
    </w:p>
    <w:p w14:paraId="777C2988"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Проблема (гр. </w:t>
      </w:r>
      <w:proofErr w:type="spellStart"/>
      <w:r w:rsidRPr="00697EBA">
        <w:rPr>
          <w:rFonts w:ascii="Times New Roman" w:eastAsia="Times New Roman" w:hAnsi="Times New Roman" w:cs="Times New Roman"/>
          <w:sz w:val="28"/>
          <w:szCs w:val="28"/>
          <w:lang w:eastAsia="uk-UA"/>
        </w:rPr>
        <w:t>problema</w:t>
      </w:r>
      <w:proofErr w:type="spellEnd"/>
      <w:r w:rsidRPr="00697EBA">
        <w:rPr>
          <w:rFonts w:ascii="Times New Roman" w:eastAsia="Times New Roman" w:hAnsi="Times New Roman" w:cs="Times New Roman"/>
          <w:sz w:val="28"/>
          <w:szCs w:val="28"/>
          <w:lang w:eastAsia="uk-UA"/>
        </w:rPr>
        <w:t xml:space="preserve"> — задача, утруднення) — складне теоретичне або практичне завдання, що потребує вивчення, дослідження й вирішення.</w:t>
      </w:r>
    </w:p>
    <w:p w14:paraId="71522CC1"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Проблемне навчання передбачає послідовні й цілеспрямовані пізнавальні завдання, які студенти виконують під керівництвом учителя (викладача), активно засвоюючи нові знання. Однак використання теоретичних та експериментальних завдань ще не робить навчання проблемним. Усе залежить від того, чи зможе вчитель надати їм проблемного характеру і поєднувати проблемний підхід з іншими методичними прийомами. Завдання стає пізнавальною проблемою, якщо воно потребує роздумів, викликає пізнавальний інтерес, спирається на попередній досвід і знання за принципом апперцепції — залежності сприймання від попереднього досвіду, знань, інтересів, потреб людини, включення нових відомостей до існуючої системи знань і уявлень.</w:t>
      </w:r>
    </w:p>
    <w:p w14:paraId="788BED1C"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Важливим компонентом проблемного навчання є проблемна ситуація — ситуація, для вирішення якої учень (студент) або колектив мають знайти й застосувати нові для себе знання чи способи дій.</w:t>
      </w:r>
    </w:p>
    <w:p w14:paraId="2B1434E6"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Проблемні ситуації створюють різними шляхами: — зіткненням студентів із явищами, фактами, які потребують теоретичного обґрунтування (наприклад, на </w:t>
      </w:r>
      <w:proofErr w:type="spellStart"/>
      <w:r w:rsidRPr="00697EBA">
        <w:rPr>
          <w:rFonts w:ascii="Times New Roman" w:eastAsia="Times New Roman" w:hAnsi="Times New Roman" w:cs="Times New Roman"/>
          <w:sz w:val="28"/>
          <w:szCs w:val="28"/>
          <w:lang w:eastAsia="uk-UA"/>
        </w:rPr>
        <w:t>уроці</w:t>
      </w:r>
      <w:proofErr w:type="spellEnd"/>
      <w:r w:rsidRPr="00697EBA">
        <w:rPr>
          <w:rFonts w:ascii="Times New Roman" w:eastAsia="Times New Roman" w:hAnsi="Times New Roman" w:cs="Times New Roman"/>
          <w:sz w:val="28"/>
          <w:szCs w:val="28"/>
          <w:lang w:eastAsia="uk-UA"/>
        </w:rPr>
        <w:t xml:space="preserve"> фізики під час вивчення поверхневого натягу рідини демонструють, як лезо утримується на поверхні води у склянці і тоне у відрі з водою);</w:t>
      </w:r>
    </w:p>
    <w:p w14:paraId="413E1A6B"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lastRenderedPageBreak/>
        <w:t>- використанням навчальних і життєвих ситуацій (наприклад, завдання, пов'язані з паралельним і послідовним відгалуженням електропроводів);</w:t>
      </w:r>
    </w:p>
    <w:p w14:paraId="068863ED"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постановкою дослідницьких завдань (дослідна робота на пришкільній ділянці);</w:t>
      </w:r>
    </w:p>
    <w:p w14:paraId="396E2189"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спонуканням до аналізу звичних фактів і явищ (діти змалку знають, що Сонце «сходить» і «заходить», а і школі їм розповідають, що не Сонце обертається навколо Землі, а навпаки) та ін.</w:t>
      </w:r>
    </w:p>
    <w:p w14:paraId="51096593"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Процес проблемного навчання охоплює такі етапи: створення проблемної ситуації; аналіз і формулювання проблеми; висунення гіпотези; перевірка найважливіших гіпотез. На практиці існують різні варіанти поєднання цих етапів, які утворюють відповідні види проблемного викладу.</w:t>
      </w:r>
    </w:p>
    <w:p w14:paraId="708AAC50"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Один з них передбачає, що вчитель (викладач), створивши проблемну ситуацію, повідомляє готові висновки науки, не розкриваючи способів її вирішення. Це стимулює активність студентів. Однак така активність не формує навичок вирішення проблеми, оскільки не передбачає самостійної діяльності. Отже, у цьому разі проблемний виклад знань є, по суті, демонструванням еталонів проблемного мислення.</w:t>
      </w:r>
    </w:p>
    <w:p w14:paraId="13017931"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Наступний вид проблемного викладу полягає в тому, що, створюючи проблемну ситуацію, вчитель (викладач) дає студентам фактичний матеріал для аналізу, порівняння, зіставлення й розкриває логіку вирішення проблеми в історії науки. Він показує, як учені здобували нові знання, сам формулює проблему, вказує напрям пошуку шляхів її вирішення. Такий метод називають частково-пошуковим (евристичним).</w:t>
      </w:r>
    </w:p>
    <w:p w14:paraId="3A9317A8"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Ще один вид проблемного викладу передбачає створення студентам умов для самостійного формулювання проблеми, пошуку шляхів її вирішення через висунення гіпотез, знаходження варіантів доведення і перевірки їх правильності. Це вимагає дослідницької діяльності, розвиває їх пізнавальну активність та самостійність.</w:t>
      </w:r>
    </w:p>
    <w:p w14:paraId="37FF4D1E"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Отже, проблемне навчання сприяє розвитку розумових сил студентів, їх активності, самостійності, творчого мислення. Воно забезпечує міцне </w:t>
      </w:r>
      <w:r w:rsidRPr="00697EBA">
        <w:rPr>
          <w:rFonts w:ascii="Times New Roman" w:eastAsia="Times New Roman" w:hAnsi="Times New Roman" w:cs="Times New Roman"/>
          <w:sz w:val="28"/>
          <w:szCs w:val="28"/>
          <w:lang w:eastAsia="uk-UA"/>
        </w:rPr>
        <w:lastRenderedPageBreak/>
        <w:t>засвоєння знань, робить навчальну діяльність захоплюючою, оскільки вчить долати труднощі. Разом із тим проблемне навчання вимагає багато часу на вивчення навчального матеріалу, а тому є недостатньо ефективним щодо формування практичних умінь і навичок.</w:t>
      </w:r>
    </w:p>
    <w:p w14:paraId="583E3D81" w14:textId="77777777" w:rsidR="00697EBA" w:rsidRDefault="00697EBA" w:rsidP="00234579">
      <w:pPr>
        <w:pStyle w:val="2"/>
        <w:jc w:val="center"/>
        <w:rPr>
          <w:rFonts w:ascii="Times New Roman" w:eastAsia="Times New Roman" w:hAnsi="Times New Roman" w:cs="Times New Roman"/>
          <w:b/>
          <w:bCs/>
          <w:color w:val="auto"/>
          <w:sz w:val="28"/>
          <w:szCs w:val="28"/>
          <w:lang w:eastAsia="uk-UA"/>
        </w:rPr>
      </w:pPr>
      <w:bookmarkStart w:id="4" w:name="_Toc112787344"/>
      <w:r w:rsidRPr="00234579">
        <w:rPr>
          <w:rFonts w:ascii="Times New Roman" w:eastAsia="Times New Roman" w:hAnsi="Times New Roman" w:cs="Times New Roman"/>
          <w:b/>
          <w:bCs/>
          <w:color w:val="auto"/>
          <w:sz w:val="28"/>
          <w:szCs w:val="28"/>
          <w:lang w:eastAsia="uk-UA"/>
        </w:rPr>
        <w:t>Програмоване навчання.</w:t>
      </w:r>
      <w:bookmarkEnd w:id="4"/>
    </w:p>
    <w:p w14:paraId="66CA743F" w14:textId="77777777" w:rsidR="00992784" w:rsidRPr="00992784" w:rsidRDefault="00992784" w:rsidP="00992784">
      <w:pPr>
        <w:rPr>
          <w:lang w:eastAsia="uk-UA"/>
        </w:rPr>
      </w:pPr>
    </w:p>
    <w:p w14:paraId="7FDA94C9"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Програмоване навчання є різновидом репродуктивного підходу до навчання, передбачає використання спеціальних програм управління процесом засвоєння знань, умінь та навичок. Під час програмованого навчання навчальний матеріал подають невеликими частинами, що легко засвоюються. їх називають кроки (порції, фрагменти) інформації. Засвоєння кожної порції інформації можливе завдяки поділу пізнавальної діяльності студентів на елементарні дії. Кожну таку дію можна перевірити, використовуючи опитування.</w:t>
      </w:r>
    </w:p>
    <w:p w14:paraId="7F8AE58B"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До характерних рис програмованого навчання належать:</w:t>
      </w:r>
    </w:p>
    <w:p w14:paraId="0E94EF86"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поділ навчального матеріалу на кроки;</w:t>
      </w:r>
    </w:p>
    <w:p w14:paraId="02B59C0F"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настанови щодо послідовності виконання дій, необхідних для засвоєння кожної частини;</w:t>
      </w:r>
    </w:p>
    <w:p w14:paraId="0C309DA8"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перевірка засвоєння кожного кроку та інформування студента про ступінь правильності його відповіді.</w:t>
      </w:r>
    </w:p>
    <w:p w14:paraId="401CDDF8"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Підготовлений таким чином навчальний матеріал може бути оформлений як підручник, інші друковані посібники (безмашинне програмоване навчання) або як машинна програма (машинне програмоване навчання).</w:t>
      </w:r>
    </w:p>
    <w:p w14:paraId="2E7C5CCF"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Матеріал підручника оформляють як лінійну або розгалужену систему.</w:t>
      </w:r>
    </w:p>
    <w:p w14:paraId="74014710"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За лінійної системи передбачається поділ навчальної інформації на малі порції, кожна з яких розрахована на активне реагування студента, а програма містить підказки, натяки або вказівки, які полегшують пошук правильної відповіді. За будь-якої відповіді можна дізнатися, правильна вона чи ні. За неправильної відповіді необхідно знайти правильну або перейти до іншої порції. Лінійна програма унеможливлює помилки і приносить задоволення від успіхів. Усі засвоюють той самий навчальний матеріал, але в різному темпі.</w:t>
      </w:r>
    </w:p>
    <w:p w14:paraId="70103728"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lastRenderedPageBreak/>
        <w:t>У підручниках, побудованих на основі розгалуженої системи, матеріал також поділений на порції. У кожній порції студентові повідомляється інформація, а відтак пропонується завдання. Відмінність розгалуженої системи від лінійної в тому, що в ній до кожного завдання дано кілька відповідей, а після засвоєння порції інформації треба вибрати правильну відповідь із кількох запропонованих. Якщо відповідь правильна, можна переходити до засвоєння нової порції. Коли ж її вибрано неправильно, необхідно засвоїти частину інформації, яка пов'язана з допущеною помилкою. Такий підручник не дає змоги просуватися далі, не виконавши завдання правильно. Тут головну увагу приділено не запобіганню помилкам, а їх роз'ясненню та контролю за засвоєнням матеріалу.</w:t>
      </w:r>
    </w:p>
    <w:p w14:paraId="3920ED99"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Розгалужена система програмування передбачає вищи і ; ступінь індивідуалізації, ніж лінійна. Обираючи певну гілку, учень (студент) ніби сам встановлює для себе швидкість вивчення. Легко засвоюючи матеріал і правильно відповідаючи на всі запитання, він може йти найкоротшим шляхом, витрачаючи на вивчення розділу чи теми мінімум часу. Якщо матеріал дається нелегко, часто виникає потреба в роз'ясненнях, то навчання забирає значно більше часу.</w:t>
      </w:r>
    </w:p>
    <w:p w14:paraId="3F47C7FF" w14:textId="77777777" w:rsid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Позитивним у програмованому навчанні є те, що в навчальному матеріалі наголошується на головному, істотному. Крім того, забезпечується оперативний контроль за процесом засвоєння знань. Логічна послідовність у засвоєнні знань дає змогу </w:t>
      </w:r>
      <w:proofErr w:type="spellStart"/>
      <w:r w:rsidR="00EF5633">
        <w:rPr>
          <w:rFonts w:ascii="Times New Roman" w:eastAsia="Times New Roman" w:hAnsi="Times New Roman" w:cs="Times New Roman"/>
          <w:sz w:val="28"/>
          <w:szCs w:val="28"/>
          <w:lang w:eastAsia="uk-UA"/>
        </w:rPr>
        <w:t>студентеві</w:t>
      </w:r>
      <w:proofErr w:type="spellEnd"/>
      <w:r w:rsidRPr="00697EBA">
        <w:rPr>
          <w:rFonts w:ascii="Times New Roman" w:eastAsia="Times New Roman" w:hAnsi="Times New Roman" w:cs="Times New Roman"/>
          <w:sz w:val="28"/>
          <w:szCs w:val="28"/>
          <w:lang w:eastAsia="uk-UA"/>
        </w:rPr>
        <w:t xml:space="preserve"> працювати в оптимальному темпі й здійснювати самоконтроль, а вчителю — індивідуалізувати навчання. Водночас програмоване навчання інколи зводить роль учителя (викладача) до ролі інструктора, а також збіднює можливості для творчого розвитку студентів.</w:t>
      </w:r>
    </w:p>
    <w:p w14:paraId="3FD04B11" w14:textId="77777777" w:rsidR="00992784" w:rsidRPr="00697EBA" w:rsidRDefault="00992784"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p>
    <w:p w14:paraId="34DCA551" w14:textId="77777777" w:rsidR="00697EBA" w:rsidRDefault="00697EBA" w:rsidP="00234579">
      <w:pPr>
        <w:pStyle w:val="2"/>
        <w:jc w:val="center"/>
        <w:rPr>
          <w:rFonts w:ascii="Times New Roman" w:eastAsia="Times New Roman" w:hAnsi="Times New Roman" w:cs="Times New Roman"/>
          <w:b/>
          <w:bCs/>
          <w:color w:val="auto"/>
          <w:sz w:val="28"/>
          <w:szCs w:val="28"/>
          <w:lang w:eastAsia="uk-UA"/>
        </w:rPr>
      </w:pPr>
      <w:bookmarkStart w:id="5" w:name="_Toc112787345"/>
      <w:r w:rsidRPr="00234579">
        <w:rPr>
          <w:rFonts w:ascii="Times New Roman" w:eastAsia="Times New Roman" w:hAnsi="Times New Roman" w:cs="Times New Roman"/>
          <w:b/>
          <w:bCs/>
          <w:color w:val="auto"/>
          <w:sz w:val="28"/>
          <w:szCs w:val="28"/>
          <w:lang w:eastAsia="uk-UA"/>
        </w:rPr>
        <w:t>Диференційоване навчання.</w:t>
      </w:r>
      <w:bookmarkEnd w:id="5"/>
    </w:p>
    <w:p w14:paraId="0FBEDB9C" w14:textId="77777777" w:rsidR="00992784" w:rsidRPr="00992784" w:rsidRDefault="00992784" w:rsidP="00992784">
      <w:pPr>
        <w:rPr>
          <w:lang w:eastAsia="uk-UA"/>
        </w:rPr>
      </w:pPr>
    </w:p>
    <w:p w14:paraId="27FBB894"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Наявність різних типів навчальних закладів дає змогу враховувати в навчально-виховному процесі типові індивідуальні особливості людей, які в них </w:t>
      </w:r>
      <w:r w:rsidRPr="00697EBA">
        <w:rPr>
          <w:rFonts w:ascii="Times New Roman" w:eastAsia="Times New Roman" w:hAnsi="Times New Roman" w:cs="Times New Roman"/>
          <w:sz w:val="28"/>
          <w:szCs w:val="28"/>
          <w:lang w:eastAsia="uk-UA"/>
        </w:rPr>
        <w:lastRenderedPageBreak/>
        <w:t>навчаються. Так, навчання у школах музичних, художніх, з поглибленим вивченням іноземних мов орієнтує</w:t>
      </w:r>
      <w:r w:rsidR="00EF5633">
        <w:rPr>
          <w:rFonts w:ascii="Times New Roman" w:eastAsia="Times New Roman" w:hAnsi="Times New Roman" w:cs="Times New Roman"/>
          <w:sz w:val="28"/>
          <w:szCs w:val="28"/>
          <w:lang w:eastAsia="uk-UA"/>
        </w:rPr>
        <w:t xml:space="preserve"> студентів</w:t>
      </w:r>
      <w:r w:rsidRPr="00697EBA">
        <w:rPr>
          <w:rFonts w:ascii="Times New Roman" w:eastAsia="Times New Roman" w:hAnsi="Times New Roman" w:cs="Times New Roman"/>
          <w:sz w:val="28"/>
          <w:szCs w:val="28"/>
          <w:lang w:eastAsia="uk-UA"/>
        </w:rPr>
        <w:t xml:space="preserve"> на майбутню професію. Заняття в класах або школах із поглибленим вивченням математики, фізики, хімії та інших предметів розвиває інтереси, нахили і здібності </w:t>
      </w:r>
      <w:r w:rsidR="00EF5633">
        <w:rPr>
          <w:rFonts w:ascii="Times New Roman" w:eastAsia="Times New Roman" w:hAnsi="Times New Roman" w:cs="Times New Roman"/>
          <w:sz w:val="28"/>
          <w:szCs w:val="28"/>
          <w:lang w:eastAsia="uk-UA"/>
        </w:rPr>
        <w:t>студентів</w:t>
      </w:r>
      <w:r w:rsidRPr="00697EBA">
        <w:rPr>
          <w:rFonts w:ascii="Times New Roman" w:eastAsia="Times New Roman" w:hAnsi="Times New Roman" w:cs="Times New Roman"/>
          <w:sz w:val="28"/>
          <w:szCs w:val="28"/>
          <w:lang w:eastAsia="uk-UA"/>
        </w:rPr>
        <w:t>. Для навчання дітей, які мають певні фізичні вади, створені спеціальні школи. Кожен вид диференціювання має свій зміст і методику навчання. Такі ж особливості характерні й для вищої школи.</w:t>
      </w:r>
    </w:p>
    <w:p w14:paraId="7EE4D57C"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Диференційоване навчання в загальноосвітній школі — спеціально організована навчально-пізнавальна діяльність, яка враховує вікові та індивідуальні особливості </w:t>
      </w:r>
      <w:r w:rsidR="00C7134D">
        <w:rPr>
          <w:rFonts w:ascii="Times New Roman" w:eastAsia="Times New Roman" w:hAnsi="Times New Roman" w:cs="Times New Roman"/>
          <w:sz w:val="28"/>
          <w:szCs w:val="28"/>
          <w:lang w:eastAsia="uk-UA"/>
        </w:rPr>
        <w:t>студентів</w:t>
      </w:r>
      <w:r w:rsidRPr="00697EBA">
        <w:rPr>
          <w:rFonts w:ascii="Times New Roman" w:eastAsia="Times New Roman" w:hAnsi="Times New Roman" w:cs="Times New Roman"/>
          <w:sz w:val="28"/>
          <w:szCs w:val="28"/>
          <w:lang w:eastAsia="uk-UA"/>
        </w:rPr>
        <w:t xml:space="preserve">, їхній життєвий досвід і спрямована на оптимальний фізичний, духовний та психічний розвиток, засвоєння необхідного обсягу знань, практичних умінь та навичок, передбачених навчальними програмами. У практичній діяльності вчителя воно може виражатися в тому, що всі </w:t>
      </w:r>
      <w:r w:rsidR="00C7134D">
        <w:rPr>
          <w:rFonts w:ascii="Times New Roman" w:eastAsia="Times New Roman" w:hAnsi="Times New Roman" w:cs="Times New Roman"/>
          <w:sz w:val="28"/>
          <w:szCs w:val="28"/>
          <w:lang w:eastAsia="uk-UA"/>
        </w:rPr>
        <w:t>студенти</w:t>
      </w:r>
      <w:r w:rsidRPr="00697EBA">
        <w:rPr>
          <w:rFonts w:ascii="Times New Roman" w:eastAsia="Times New Roman" w:hAnsi="Times New Roman" w:cs="Times New Roman"/>
          <w:sz w:val="28"/>
          <w:szCs w:val="28"/>
          <w:lang w:eastAsia="uk-UA"/>
        </w:rPr>
        <w:t xml:space="preserve"> отримують завдання однакової складності, але слабшим під час їх виконання надають індивідуальну допомогу. Таким </w:t>
      </w:r>
      <w:r w:rsidR="00C7134D">
        <w:rPr>
          <w:rFonts w:ascii="Times New Roman" w:eastAsia="Times New Roman" w:hAnsi="Times New Roman" w:cs="Times New Roman"/>
          <w:sz w:val="28"/>
          <w:szCs w:val="28"/>
          <w:lang w:eastAsia="uk-UA"/>
        </w:rPr>
        <w:t>студентам</w:t>
      </w:r>
      <w:r w:rsidRPr="00697EBA">
        <w:rPr>
          <w:rFonts w:ascii="Times New Roman" w:eastAsia="Times New Roman" w:hAnsi="Times New Roman" w:cs="Times New Roman"/>
          <w:sz w:val="28"/>
          <w:szCs w:val="28"/>
          <w:lang w:eastAsia="uk-UA"/>
        </w:rPr>
        <w:t xml:space="preserve"> можна запропонувати і легші, посильні для них завдання. Інколи дітям дають прості завдання, згодом їх ускладнюють додатковими, які вони виконують відповідно до своїх можливостей. Загалом диференціювати завдання можна за змістом, за кількістю завдань, за ступенем їх складності, за ступенем самостійності виконання.</w:t>
      </w:r>
    </w:p>
    <w:p w14:paraId="2BDF0071"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Ефективніше диференційоване навчання здійснюється під час поділу класу на групи. Залежно від рівня навчальних можливостей дітей можна умовно поділити на такі групи:</w:t>
      </w:r>
    </w:p>
    <w:p w14:paraId="2520B569"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а) </w:t>
      </w:r>
      <w:r w:rsidR="00C7134D">
        <w:rPr>
          <w:rFonts w:ascii="Times New Roman" w:eastAsia="Times New Roman" w:hAnsi="Times New Roman" w:cs="Times New Roman"/>
          <w:sz w:val="28"/>
          <w:szCs w:val="28"/>
          <w:lang w:eastAsia="uk-UA"/>
        </w:rPr>
        <w:t>студенти</w:t>
      </w:r>
      <w:r w:rsidRPr="00697EBA">
        <w:rPr>
          <w:rFonts w:ascii="Times New Roman" w:eastAsia="Times New Roman" w:hAnsi="Times New Roman" w:cs="Times New Roman"/>
          <w:sz w:val="28"/>
          <w:szCs w:val="28"/>
          <w:lang w:eastAsia="uk-UA"/>
        </w:rPr>
        <w:t xml:space="preserve"> з дуже високими навчальними можливостями — здатні швидко засвоювати матеріал і виконувати завдання, з цікавістю самостійно працювати, потребують завдань підвищеної складності;</w:t>
      </w:r>
    </w:p>
    <w:p w14:paraId="72DC461F"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б) </w:t>
      </w:r>
      <w:r w:rsidR="00C7134D">
        <w:rPr>
          <w:rFonts w:ascii="Times New Roman" w:eastAsia="Times New Roman" w:hAnsi="Times New Roman" w:cs="Times New Roman"/>
          <w:sz w:val="28"/>
          <w:szCs w:val="28"/>
          <w:lang w:eastAsia="uk-UA"/>
        </w:rPr>
        <w:t>студенти</w:t>
      </w:r>
      <w:r w:rsidRPr="00697EBA">
        <w:rPr>
          <w:rFonts w:ascii="Times New Roman" w:eastAsia="Times New Roman" w:hAnsi="Times New Roman" w:cs="Times New Roman"/>
          <w:sz w:val="28"/>
          <w:szCs w:val="28"/>
          <w:lang w:eastAsia="uk-UA"/>
        </w:rPr>
        <w:t xml:space="preserve"> з високим рівнем навчальних можливостей — мають міцні знання, навички самостійної роботи, не поступаються першій групі в засвоєнні матеріалу, але не завжди старанно закріплюють вивчене, бо їм не властива висока працездатність, потребують коригування і періодичного контролювання їхньої роботи;</w:t>
      </w:r>
    </w:p>
    <w:p w14:paraId="077B1052"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lastRenderedPageBreak/>
        <w:t xml:space="preserve">в) </w:t>
      </w:r>
      <w:r w:rsidR="00C7134D">
        <w:rPr>
          <w:rFonts w:ascii="Times New Roman" w:eastAsia="Times New Roman" w:hAnsi="Times New Roman" w:cs="Times New Roman"/>
          <w:sz w:val="28"/>
          <w:szCs w:val="28"/>
          <w:lang w:eastAsia="uk-UA"/>
        </w:rPr>
        <w:t>студенти</w:t>
      </w:r>
      <w:r w:rsidRPr="00697EBA">
        <w:rPr>
          <w:rFonts w:ascii="Times New Roman" w:eastAsia="Times New Roman" w:hAnsi="Times New Roman" w:cs="Times New Roman"/>
          <w:sz w:val="28"/>
          <w:szCs w:val="28"/>
          <w:lang w:eastAsia="uk-UA"/>
        </w:rPr>
        <w:t xml:space="preserve"> із середніми навчальними можливостями — здатні нормально вчитися, деяким притаманна висока </w:t>
      </w:r>
      <w:proofErr w:type="spellStart"/>
      <w:r w:rsidRPr="00697EBA">
        <w:rPr>
          <w:rFonts w:ascii="Times New Roman" w:eastAsia="Times New Roman" w:hAnsi="Times New Roman" w:cs="Times New Roman"/>
          <w:sz w:val="28"/>
          <w:szCs w:val="28"/>
          <w:lang w:eastAsia="uk-UA"/>
        </w:rPr>
        <w:t>виучуваність</w:t>
      </w:r>
      <w:proofErr w:type="spellEnd"/>
      <w:r w:rsidRPr="00697EBA">
        <w:rPr>
          <w:rFonts w:ascii="Times New Roman" w:eastAsia="Times New Roman" w:hAnsi="Times New Roman" w:cs="Times New Roman"/>
          <w:sz w:val="28"/>
          <w:szCs w:val="28"/>
          <w:lang w:eastAsia="uk-UA"/>
        </w:rPr>
        <w:t xml:space="preserve"> за низької навчальної працездатності, іншим — середня </w:t>
      </w:r>
      <w:proofErr w:type="spellStart"/>
      <w:r w:rsidRPr="00697EBA">
        <w:rPr>
          <w:rFonts w:ascii="Times New Roman" w:eastAsia="Times New Roman" w:hAnsi="Times New Roman" w:cs="Times New Roman"/>
          <w:sz w:val="28"/>
          <w:szCs w:val="28"/>
          <w:lang w:eastAsia="uk-UA"/>
        </w:rPr>
        <w:t>виучуваність</w:t>
      </w:r>
      <w:proofErr w:type="spellEnd"/>
      <w:r w:rsidRPr="00697EBA">
        <w:rPr>
          <w:rFonts w:ascii="Times New Roman" w:eastAsia="Times New Roman" w:hAnsi="Times New Roman" w:cs="Times New Roman"/>
          <w:sz w:val="28"/>
          <w:szCs w:val="28"/>
          <w:lang w:eastAsia="uk-UA"/>
        </w:rPr>
        <w:t xml:space="preserve"> за середньої працездатності, потребують оперативної підтримки й допомоги педагога;</w:t>
      </w:r>
    </w:p>
    <w:p w14:paraId="172DD369"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г) </w:t>
      </w:r>
      <w:r w:rsidR="00C7134D">
        <w:rPr>
          <w:rFonts w:ascii="Times New Roman" w:eastAsia="Times New Roman" w:hAnsi="Times New Roman" w:cs="Times New Roman"/>
          <w:sz w:val="28"/>
          <w:szCs w:val="28"/>
          <w:lang w:eastAsia="uk-UA"/>
        </w:rPr>
        <w:t>студенти</w:t>
      </w:r>
      <w:r w:rsidRPr="00697EBA">
        <w:rPr>
          <w:rFonts w:ascii="Times New Roman" w:eastAsia="Times New Roman" w:hAnsi="Times New Roman" w:cs="Times New Roman"/>
          <w:sz w:val="28"/>
          <w:szCs w:val="28"/>
          <w:lang w:eastAsia="uk-UA"/>
        </w:rPr>
        <w:t xml:space="preserve"> з низькими навчальними можливостями — мають низький рівень </w:t>
      </w:r>
      <w:proofErr w:type="spellStart"/>
      <w:r w:rsidRPr="00697EBA">
        <w:rPr>
          <w:rFonts w:ascii="Times New Roman" w:eastAsia="Times New Roman" w:hAnsi="Times New Roman" w:cs="Times New Roman"/>
          <w:sz w:val="28"/>
          <w:szCs w:val="28"/>
          <w:lang w:eastAsia="uk-UA"/>
        </w:rPr>
        <w:t>виучуваності</w:t>
      </w:r>
      <w:proofErr w:type="spellEnd"/>
      <w:r w:rsidRPr="00697EBA">
        <w:rPr>
          <w:rFonts w:ascii="Times New Roman" w:eastAsia="Times New Roman" w:hAnsi="Times New Roman" w:cs="Times New Roman"/>
          <w:sz w:val="28"/>
          <w:szCs w:val="28"/>
          <w:lang w:eastAsia="uk-UA"/>
        </w:rPr>
        <w:t xml:space="preserve"> або навчальної працездатності, потребують спеціального підходу педагога.</w:t>
      </w:r>
    </w:p>
    <w:p w14:paraId="541430C5"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Для диференційованого навчання організовують тимчасові групи кількістю 4—6 </w:t>
      </w:r>
      <w:r w:rsidR="00BF3370">
        <w:rPr>
          <w:rFonts w:ascii="Times New Roman" w:eastAsia="Times New Roman" w:hAnsi="Times New Roman" w:cs="Times New Roman"/>
          <w:sz w:val="28"/>
          <w:szCs w:val="28"/>
          <w:lang w:eastAsia="uk-UA"/>
        </w:rPr>
        <w:t>студентів</w:t>
      </w:r>
      <w:r w:rsidRPr="00697EBA">
        <w:rPr>
          <w:rFonts w:ascii="Times New Roman" w:eastAsia="Times New Roman" w:hAnsi="Times New Roman" w:cs="Times New Roman"/>
          <w:sz w:val="28"/>
          <w:szCs w:val="28"/>
          <w:lang w:eastAsia="uk-UA"/>
        </w:rPr>
        <w:t>. Група може бути гомогенною (однорідною) — складатися з</w:t>
      </w:r>
      <w:r w:rsidR="00BF3370">
        <w:rPr>
          <w:rFonts w:ascii="Times New Roman" w:eastAsia="Times New Roman" w:hAnsi="Times New Roman" w:cs="Times New Roman"/>
          <w:sz w:val="28"/>
          <w:szCs w:val="28"/>
          <w:lang w:eastAsia="uk-UA"/>
        </w:rPr>
        <w:t>і студентів</w:t>
      </w:r>
      <w:r w:rsidRPr="00697EBA">
        <w:rPr>
          <w:rFonts w:ascii="Times New Roman" w:eastAsia="Times New Roman" w:hAnsi="Times New Roman" w:cs="Times New Roman"/>
          <w:sz w:val="28"/>
          <w:szCs w:val="28"/>
          <w:lang w:eastAsia="uk-UA"/>
        </w:rPr>
        <w:t xml:space="preserve">, що мають однаковий рівень навчальних можливостей, або гетерогенною (змішаною). Найефективнішою щодо </w:t>
      </w:r>
      <w:proofErr w:type="spellStart"/>
      <w:r w:rsidRPr="00697EBA">
        <w:rPr>
          <w:rFonts w:ascii="Times New Roman" w:eastAsia="Times New Roman" w:hAnsi="Times New Roman" w:cs="Times New Roman"/>
          <w:sz w:val="28"/>
          <w:szCs w:val="28"/>
          <w:lang w:eastAsia="uk-UA"/>
        </w:rPr>
        <w:t>взаємонавчання</w:t>
      </w:r>
      <w:proofErr w:type="spellEnd"/>
      <w:r w:rsidRPr="00697EBA">
        <w:rPr>
          <w:rFonts w:ascii="Times New Roman" w:eastAsia="Times New Roman" w:hAnsi="Times New Roman" w:cs="Times New Roman"/>
          <w:sz w:val="28"/>
          <w:szCs w:val="28"/>
          <w:lang w:eastAsia="uk-UA"/>
        </w:rPr>
        <w:t xml:space="preserve"> є група змішана, але продуктивність її роботи низька. Комплектацію групи можна змінювати залежно від поставленої мети.</w:t>
      </w:r>
    </w:p>
    <w:p w14:paraId="259FD64D"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Структура уроку, на якому здійснюють диференційоване навчання, передбачає таку послідовність елементів:</w:t>
      </w:r>
    </w:p>
    <w:p w14:paraId="7FED0E8D"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 підготовка </w:t>
      </w:r>
      <w:r w:rsidR="00BF3370">
        <w:rPr>
          <w:rFonts w:ascii="Times New Roman" w:eastAsia="Times New Roman" w:hAnsi="Times New Roman" w:cs="Times New Roman"/>
          <w:sz w:val="28"/>
          <w:szCs w:val="28"/>
          <w:lang w:eastAsia="uk-UA"/>
        </w:rPr>
        <w:t>студентів</w:t>
      </w:r>
      <w:r w:rsidRPr="00697EBA">
        <w:rPr>
          <w:rFonts w:ascii="Times New Roman" w:eastAsia="Times New Roman" w:hAnsi="Times New Roman" w:cs="Times New Roman"/>
          <w:sz w:val="28"/>
          <w:szCs w:val="28"/>
          <w:lang w:eastAsia="uk-UA"/>
        </w:rPr>
        <w:t xml:space="preserve"> до заняття;</w:t>
      </w:r>
    </w:p>
    <w:p w14:paraId="44543B79"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xml:space="preserve">- постановка вчителем завдання й усвідомлення його </w:t>
      </w:r>
      <w:r w:rsidR="00BF3370">
        <w:rPr>
          <w:rFonts w:ascii="Times New Roman" w:eastAsia="Times New Roman" w:hAnsi="Times New Roman" w:cs="Times New Roman"/>
          <w:sz w:val="28"/>
          <w:szCs w:val="28"/>
          <w:lang w:eastAsia="uk-UA"/>
        </w:rPr>
        <w:t>студентами</w:t>
      </w:r>
      <w:r w:rsidRPr="00697EBA">
        <w:rPr>
          <w:rFonts w:ascii="Times New Roman" w:eastAsia="Times New Roman" w:hAnsi="Times New Roman" w:cs="Times New Roman"/>
          <w:sz w:val="28"/>
          <w:szCs w:val="28"/>
          <w:lang w:eastAsia="uk-UA"/>
        </w:rPr>
        <w:t>;</w:t>
      </w:r>
    </w:p>
    <w:p w14:paraId="6E7A5B5C"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попередні роздуми, дискусія про шляхи виконання завдання;</w:t>
      </w:r>
    </w:p>
    <w:p w14:paraId="670FC06C"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виконання завдання;</w:t>
      </w:r>
    </w:p>
    <w:p w14:paraId="6255CD91"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 оцінювання результатів навчально-пізнавальної діяльності.</w:t>
      </w:r>
    </w:p>
    <w:p w14:paraId="10BC27D1"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Під час такого заняття педагог має домогтися усвідомлення кожним членом групи поставлених завдань і шляхів їх виконання; забезпечити можливість активної навчально-пізнавальної діяльності всіх членів групи, зокрема тих, хто має слабші навчальні можливості; здійснювати індивідуальний підхід при оцінюванні результатів роботи.</w:t>
      </w:r>
    </w:p>
    <w:p w14:paraId="1D50453C"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У вищому навчальному закладі диференційоване навчання здійснюють такими шляхами:</w:t>
      </w:r>
    </w:p>
    <w:p w14:paraId="2B7CCD24"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i/>
          <w:iCs/>
          <w:sz w:val="28"/>
          <w:szCs w:val="28"/>
          <w:lang w:eastAsia="uk-UA"/>
        </w:rPr>
        <w:t>Послідовне навчання.</w:t>
      </w:r>
      <w:r w:rsidRPr="00697EBA">
        <w:rPr>
          <w:rFonts w:ascii="Times New Roman" w:eastAsia="Times New Roman" w:hAnsi="Times New Roman" w:cs="Times New Roman"/>
          <w:sz w:val="28"/>
          <w:szCs w:val="28"/>
          <w:lang w:eastAsia="uk-UA"/>
        </w:rPr>
        <w:t xml:space="preserve"> У перші два-три роки студенти вивчають загальнонаукові й загально-професійні предмети за єдиними програмами. Згодом за результатами успішності, виявлених здібностей та інтересів студентів </w:t>
      </w:r>
      <w:r w:rsidRPr="00697EBA">
        <w:rPr>
          <w:rFonts w:ascii="Times New Roman" w:eastAsia="Times New Roman" w:hAnsi="Times New Roman" w:cs="Times New Roman"/>
          <w:sz w:val="28"/>
          <w:szCs w:val="28"/>
          <w:lang w:eastAsia="uk-UA"/>
        </w:rPr>
        <w:lastRenderedPageBreak/>
        <w:t>закріплюють за певними кафедрами, на яких вони вивчають спеціальні предмети індивідуально або групами.</w:t>
      </w:r>
    </w:p>
    <w:p w14:paraId="6DD69659"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i/>
          <w:iCs/>
          <w:sz w:val="28"/>
          <w:szCs w:val="28"/>
          <w:lang w:eastAsia="uk-UA"/>
        </w:rPr>
        <w:t>Паралельне навчання.</w:t>
      </w:r>
      <w:r w:rsidRPr="00697EBA">
        <w:rPr>
          <w:rFonts w:ascii="Times New Roman" w:eastAsia="Times New Roman" w:hAnsi="Times New Roman" w:cs="Times New Roman"/>
          <w:sz w:val="28"/>
          <w:szCs w:val="28"/>
          <w:lang w:eastAsia="uk-UA"/>
        </w:rPr>
        <w:t> Протягом навчання зберігаються постійні навчальні групи. Спеціалізація досягається за рахунок внутрігрупової диференціації при вивченні різних циклів навчальних дисциплін, різного набору факультативних курсів, різного змісту всіх видів практики.</w:t>
      </w:r>
    </w:p>
    <w:p w14:paraId="5C52BDFB"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Ступеневе навчання. Після перших трьох — чотирьох років навчання випускники одержують дипломи першого рівня (бакалавр). Ще один — два роки навчання дозволяють випускнику отримати диплом другого рівня (магістр).</w:t>
      </w:r>
    </w:p>
    <w:p w14:paraId="6D4F2484"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i/>
          <w:iCs/>
          <w:sz w:val="28"/>
          <w:szCs w:val="28"/>
          <w:lang w:eastAsia="uk-UA"/>
        </w:rPr>
        <w:t>Індивідуальне навчання</w:t>
      </w:r>
      <w:r w:rsidRPr="00697EBA">
        <w:rPr>
          <w:rFonts w:ascii="Times New Roman" w:eastAsia="Times New Roman" w:hAnsi="Times New Roman" w:cs="Times New Roman"/>
          <w:sz w:val="28"/>
          <w:szCs w:val="28"/>
          <w:lang w:eastAsia="uk-UA"/>
        </w:rPr>
        <w:t> дає студенту змогу навчатися за індивідуальним планом.</w:t>
      </w:r>
    </w:p>
    <w:p w14:paraId="1038D018"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Диференційоване навчання вимагає ґрунтовної підготовки педагога. Так, йому необхідно знати індивідуальні особливості</w:t>
      </w:r>
      <w:r w:rsidR="00BF3370">
        <w:rPr>
          <w:rFonts w:ascii="Times New Roman" w:eastAsia="Times New Roman" w:hAnsi="Times New Roman" w:cs="Times New Roman"/>
          <w:sz w:val="28"/>
          <w:szCs w:val="28"/>
          <w:lang w:eastAsia="uk-UA"/>
        </w:rPr>
        <w:t xml:space="preserve"> </w:t>
      </w:r>
      <w:r w:rsidRPr="00697EBA">
        <w:rPr>
          <w:rFonts w:ascii="Times New Roman" w:eastAsia="Times New Roman" w:hAnsi="Times New Roman" w:cs="Times New Roman"/>
          <w:sz w:val="28"/>
          <w:szCs w:val="28"/>
          <w:lang w:eastAsia="uk-UA"/>
        </w:rPr>
        <w:t>студентів, щоб розподілити їх за групами. Він має спланувати всі деталі заняття: сформулювати основні й додаткові запитання, визначити час на їх виконання, продумати систему оперативного контролю, підготувати необхідні дидактичні матеріали і підібрати консультантів. Слід також подумати, як поєднувати індивідуальну, групову і фронтальну роботу.</w:t>
      </w:r>
    </w:p>
    <w:p w14:paraId="6E93F12C"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Позитивним у диференційованому навчанні є те, що воно дає змогу ставити навчальні завдання, які передбачають пошук, створює передумови для виконання комплексних розумових дій (поєднання аналізу і синтезу, порівняння і класифікація тощо); навчальні завдання члени групи виконують у процесі спілкування, що сприяє вихованню колективізму, формуванню комунікативних якостей, поділу праці між членами групи; педагог здійснює керівництво навчальним процесом опосередковано через кращих студентів.</w:t>
      </w:r>
    </w:p>
    <w:p w14:paraId="3C9817A0"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t>В організації диференційованого навчання бувають і певні труднощі: складність розподілу студентів на групи за рівнем їх навчальних можливостей; значні затрати часу на розроблення диференційованих завдань і їх перевірку; можливі утруднення в підтриманні порядку і дисципліни в навчальному приміщенні.</w:t>
      </w:r>
    </w:p>
    <w:p w14:paraId="31CF2BAB" w14:textId="77777777" w:rsidR="00697EBA" w:rsidRPr="00697EBA" w:rsidRDefault="00697EBA" w:rsidP="00697EBA">
      <w:pPr>
        <w:shd w:val="clear" w:color="auto" w:fill="FFFFFF"/>
        <w:spacing w:after="0" w:line="360" w:lineRule="auto"/>
        <w:ind w:firstLine="567"/>
        <w:jc w:val="both"/>
        <w:rPr>
          <w:rFonts w:ascii="Times New Roman" w:eastAsia="Times New Roman" w:hAnsi="Times New Roman" w:cs="Times New Roman"/>
          <w:sz w:val="28"/>
          <w:szCs w:val="28"/>
          <w:lang w:eastAsia="uk-UA"/>
        </w:rPr>
      </w:pPr>
      <w:r w:rsidRPr="00697EBA">
        <w:rPr>
          <w:rFonts w:ascii="Times New Roman" w:eastAsia="Times New Roman" w:hAnsi="Times New Roman" w:cs="Times New Roman"/>
          <w:sz w:val="28"/>
          <w:szCs w:val="28"/>
          <w:lang w:eastAsia="uk-UA"/>
        </w:rPr>
        <w:lastRenderedPageBreak/>
        <w:t>Уміння педагога застосовувати різні технології навчання дає йому змогу творчо підходити до організації навчально-пізнавальної діяльності студентів, обираючи в конкретних умовах саме ту технологію навчання, яка найкраще забезпечить засвоєння знань, формування умінь і навичок за мінімальних затрат зусиль і часу.</w:t>
      </w:r>
    </w:p>
    <w:p w14:paraId="73CB1117" w14:textId="77777777" w:rsidR="00AD7DE2" w:rsidRDefault="00AD7DE2" w:rsidP="00CA0401">
      <w:pPr>
        <w:pStyle w:val="1"/>
        <w:jc w:val="center"/>
        <w:rPr>
          <w:rFonts w:ascii="Times New Roman" w:hAnsi="Times New Roman" w:cs="Times New Roman"/>
          <w:b/>
          <w:bCs/>
          <w:color w:val="auto"/>
          <w:sz w:val="28"/>
          <w:szCs w:val="28"/>
          <w:shd w:val="clear" w:color="auto" w:fill="FBFFFB"/>
        </w:rPr>
      </w:pPr>
      <w:bookmarkStart w:id="6" w:name="_Toc112787346"/>
      <w:r w:rsidRPr="00CA0401">
        <w:rPr>
          <w:rFonts w:ascii="Times New Roman" w:hAnsi="Times New Roman" w:cs="Times New Roman"/>
          <w:b/>
          <w:bCs/>
          <w:color w:val="auto"/>
          <w:sz w:val="28"/>
          <w:szCs w:val="28"/>
          <w:shd w:val="clear" w:color="auto" w:fill="FBFFFB"/>
        </w:rPr>
        <w:t>Традиційна форма навчання: «+» і «-</w:t>
      </w:r>
      <w:r w:rsidR="00CA0401" w:rsidRPr="00CA0401">
        <w:rPr>
          <w:rFonts w:ascii="Times New Roman" w:hAnsi="Times New Roman" w:cs="Times New Roman"/>
          <w:b/>
          <w:bCs/>
          <w:color w:val="auto"/>
          <w:sz w:val="28"/>
          <w:szCs w:val="28"/>
          <w:shd w:val="clear" w:color="auto" w:fill="FBFFFB"/>
        </w:rPr>
        <w:t xml:space="preserve"> »</w:t>
      </w:r>
      <w:bookmarkEnd w:id="6"/>
    </w:p>
    <w:p w14:paraId="505B949E" w14:textId="77777777" w:rsidR="00992784" w:rsidRPr="00992784" w:rsidRDefault="00992784" w:rsidP="00992784"/>
    <w:tbl>
      <w:tblPr>
        <w:tblStyle w:val="a7"/>
        <w:tblW w:w="0" w:type="auto"/>
        <w:tblLook w:val="04A0" w:firstRow="1" w:lastRow="0" w:firstColumn="1" w:lastColumn="0" w:noHBand="0" w:noVBand="1"/>
      </w:tblPr>
      <w:tblGrid>
        <w:gridCol w:w="4672"/>
        <w:gridCol w:w="4673"/>
      </w:tblGrid>
      <w:tr w:rsidR="00CA0401" w:rsidRPr="00CA0401" w14:paraId="0BD40363" w14:textId="77777777" w:rsidTr="00CA0401">
        <w:tc>
          <w:tcPr>
            <w:tcW w:w="4672" w:type="dxa"/>
          </w:tcPr>
          <w:p w14:paraId="64615593" w14:textId="77777777" w:rsidR="00CA0401" w:rsidRPr="00CA0401" w:rsidRDefault="00CA0401" w:rsidP="00CA0401">
            <w:pPr>
              <w:spacing w:line="360" w:lineRule="auto"/>
              <w:rPr>
                <w:rFonts w:ascii="Times New Roman" w:hAnsi="Times New Roman" w:cs="Times New Roman"/>
                <w:b/>
                <w:bCs/>
                <w:sz w:val="28"/>
                <w:szCs w:val="28"/>
                <w:shd w:val="clear" w:color="auto" w:fill="FBFFFB"/>
              </w:rPr>
            </w:pPr>
            <w:r w:rsidRPr="00CA0401">
              <w:rPr>
                <w:rFonts w:ascii="Times New Roman" w:hAnsi="Times New Roman" w:cs="Times New Roman"/>
                <w:b/>
                <w:bCs/>
                <w:sz w:val="28"/>
                <w:szCs w:val="28"/>
                <w:shd w:val="clear" w:color="auto" w:fill="FBFFFB"/>
              </w:rPr>
              <w:t xml:space="preserve">Позитивні сторони </w:t>
            </w:r>
          </w:p>
          <w:p w14:paraId="051CE2FD"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систематичний характер навчання. </w:t>
            </w:r>
          </w:p>
          <w:p w14:paraId="403CBDAE"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Упорядкована, </w:t>
            </w:r>
            <w:proofErr w:type="spellStart"/>
            <w:r w:rsidRPr="00CA0401">
              <w:rPr>
                <w:rFonts w:ascii="Times New Roman" w:hAnsi="Times New Roman" w:cs="Times New Roman"/>
                <w:sz w:val="28"/>
                <w:szCs w:val="28"/>
                <w:shd w:val="clear" w:color="auto" w:fill="FBFFFB"/>
              </w:rPr>
              <w:t>логічно</w:t>
            </w:r>
            <w:proofErr w:type="spellEnd"/>
            <w:r w:rsidRPr="00CA0401">
              <w:rPr>
                <w:rFonts w:ascii="Times New Roman" w:hAnsi="Times New Roman" w:cs="Times New Roman"/>
                <w:sz w:val="28"/>
                <w:szCs w:val="28"/>
                <w:shd w:val="clear" w:color="auto" w:fill="FBFFFB"/>
              </w:rPr>
              <w:t xml:space="preserve"> правильна подача навчального матеріалу. </w:t>
            </w:r>
          </w:p>
          <w:p w14:paraId="754597C5"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Організаційна чіткість.</w:t>
            </w:r>
          </w:p>
          <w:p w14:paraId="09DC5F6C"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Постійне емоційний вплив особистості вчителя. </w:t>
            </w:r>
          </w:p>
          <w:p w14:paraId="664579A4" w14:textId="77777777" w:rsidR="00CA0401" w:rsidRPr="00CA0401" w:rsidRDefault="00CA0401" w:rsidP="00CA0401">
            <w:pPr>
              <w:spacing w:line="360" w:lineRule="auto"/>
              <w:rPr>
                <w:rFonts w:ascii="Times New Roman" w:hAnsi="Times New Roman" w:cs="Times New Roman"/>
                <w:sz w:val="28"/>
                <w:szCs w:val="28"/>
              </w:rPr>
            </w:pPr>
            <w:r w:rsidRPr="00CA0401">
              <w:rPr>
                <w:rFonts w:ascii="Times New Roman" w:hAnsi="Times New Roman" w:cs="Times New Roman"/>
                <w:sz w:val="28"/>
                <w:szCs w:val="28"/>
                <w:shd w:val="clear" w:color="auto" w:fill="FBFFFB"/>
              </w:rPr>
              <w:t>Оптимальні витрати ресурсів при масовому навчанні. </w:t>
            </w:r>
          </w:p>
          <w:p w14:paraId="12586664" w14:textId="77777777" w:rsidR="00CA0401" w:rsidRPr="00CA0401" w:rsidRDefault="00CA0401" w:rsidP="00CA0401">
            <w:pPr>
              <w:spacing w:line="360" w:lineRule="auto"/>
              <w:rPr>
                <w:rFonts w:ascii="Times New Roman" w:hAnsi="Times New Roman" w:cs="Times New Roman"/>
                <w:sz w:val="28"/>
                <w:szCs w:val="28"/>
                <w:shd w:val="clear" w:color="auto" w:fill="FBFFFB"/>
              </w:rPr>
            </w:pPr>
          </w:p>
        </w:tc>
        <w:tc>
          <w:tcPr>
            <w:tcW w:w="4673" w:type="dxa"/>
          </w:tcPr>
          <w:p w14:paraId="645CCDB0" w14:textId="77777777" w:rsidR="00CA0401" w:rsidRPr="00CA0401" w:rsidRDefault="00CA0401" w:rsidP="00CA0401">
            <w:pPr>
              <w:spacing w:line="360" w:lineRule="auto"/>
              <w:rPr>
                <w:rFonts w:ascii="Times New Roman" w:hAnsi="Times New Roman" w:cs="Times New Roman"/>
                <w:b/>
                <w:bCs/>
                <w:sz w:val="28"/>
                <w:szCs w:val="28"/>
                <w:shd w:val="clear" w:color="auto" w:fill="FBFFFB"/>
              </w:rPr>
            </w:pPr>
            <w:r w:rsidRPr="00CA0401">
              <w:rPr>
                <w:rFonts w:ascii="Times New Roman" w:hAnsi="Times New Roman" w:cs="Times New Roman"/>
                <w:b/>
                <w:bCs/>
                <w:sz w:val="28"/>
                <w:szCs w:val="28"/>
                <w:shd w:val="clear" w:color="auto" w:fill="FBFFFB"/>
              </w:rPr>
              <w:t>Негативні сторони</w:t>
            </w:r>
          </w:p>
          <w:p w14:paraId="574BBE17"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Шаблонне побудова, одноманітність. </w:t>
            </w:r>
          </w:p>
          <w:p w14:paraId="0FC85A71"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Нераціональний розподіл часу уроку.</w:t>
            </w:r>
          </w:p>
          <w:p w14:paraId="14424B9D"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На </w:t>
            </w:r>
            <w:proofErr w:type="spellStart"/>
            <w:r w:rsidRPr="00CA0401">
              <w:rPr>
                <w:rFonts w:ascii="Times New Roman" w:hAnsi="Times New Roman" w:cs="Times New Roman"/>
                <w:sz w:val="28"/>
                <w:szCs w:val="28"/>
                <w:shd w:val="clear" w:color="auto" w:fill="FBFFFB"/>
              </w:rPr>
              <w:t>уроці</w:t>
            </w:r>
            <w:proofErr w:type="spellEnd"/>
            <w:r w:rsidRPr="00CA0401">
              <w:rPr>
                <w:rFonts w:ascii="Times New Roman" w:hAnsi="Times New Roman" w:cs="Times New Roman"/>
                <w:sz w:val="28"/>
                <w:szCs w:val="28"/>
                <w:shd w:val="clear" w:color="auto" w:fill="FBFFFB"/>
              </w:rPr>
              <w:t xml:space="preserve"> забезпечується лише початкова орієнтування в матеріалі, а досягнення високих рівнів перекладається на домашні завдання. </w:t>
            </w:r>
          </w:p>
          <w:p w14:paraId="4E5B801B"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Студенти </w:t>
            </w:r>
            <w:proofErr w:type="spellStart"/>
            <w:r w:rsidRPr="00CA0401">
              <w:rPr>
                <w:rFonts w:ascii="Times New Roman" w:hAnsi="Times New Roman" w:cs="Times New Roman"/>
                <w:sz w:val="28"/>
                <w:szCs w:val="28"/>
                <w:shd w:val="clear" w:color="auto" w:fill="FBFFFB"/>
              </w:rPr>
              <w:t>ізолюються</w:t>
            </w:r>
            <w:proofErr w:type="spellEnd"/>
            <w:r w:rsidRPr="00CA0401">
              <w:rPr>
                <w:rFonts w:ascii="Times New Roman" w:hAnsi="Times New Roman" w:cs="Times New Roman"/>
                <w:sz w:val="28"/>
                <w:szCs w:val="28"/>
                <w:shd w:val="clear" w:color="auto" w:fill="FBFFFB"/>
              </w:rPr>
              <w:t xml:space="preserve"> від спілкування один з одним.</w:t>
            </w:r>
          </w:p>
          <w:p w14:paraId="274E5CE2"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Відсутність самостійності.</w:t>
            </w:r>
          </w:p>
          <w:p w14:paraId="044E121D"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Пасивність або видимість активності студентів. </w:t>
            </w:r>
          </w:p>
          <w:p w14:paraId="42198501"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Слабка </w:t>
            </w:r>
            <w:proofErr w:type="spellStart"/>
            <w:r w:rsidRPr="00CA0401">
              <w:rPr>
                <w:rFonts w:ascii="Times New Roman" w:hAnsi="Times New Roman" w:cs="Times New Roman"/>
                <w:sz w:val="28"/>
                <w:szCs w:val="28"/>
                <w:shd w:val="clear" w:color="auto" w:fill="FBFFFB"/>
              </w:rPr>
              <w:t>мовна</w:t>
            </w:r>
            <w:proofErr w:type="spellEnd"/>
            <w:r w:rsidRPr="00CA0401">
              <w:rPr>
                <w:rFonts w:ascii="Times New Roman" w:hAnsi="Times New Roman" w:cs="Times New Roman"/>
                <w:sz w:val="28"/>
                <w:szCs w:val="28"/>
                <w:shd w:val="clear" w:color="auto" w:fill="FBFFFB"/>
              </w:rPr>
              <w:t xml:space="preserve"> діяльність (Середній час говоріння </w:t>
            </w:r>
            <w:r>
              <w:rPr>
                <w:rFonts w:ascii="Times New Roman" w:hAnsi="Times New Roman" w:cs="Times New Roman"/>
                <w:sz w:val="28"/>
                <w:szCs w:val="28"/>
                <w:shd w:val="clear" w:color="auto" w:fill="FBFFFB"/>
              </w:rPr>
              <w:t>студента –</w:t>
            </w:r>
            <w:r w:rsidRPr="00CA0401">
              <w:rPr>
                <w:rFonts w:ascii="Times New Roman" w:hAnsi="Times New Roman" w:cs="Times New Roman"/>
                <w:sz w:val="28"/>
                <w:szCs w:val="28"/>
                <w:shd w:val="clear" w:color="auto" w:fill="FBFFFB"/>
              </w:rPr>
              <w:t xml:space="preserve"> 2</w:t>
            </w:r>
            <w:r>
              <w:rPr>
                <w:rFonts w:ascii="Times New Roman" w:hAnsi="Times New Roman" w:cs="Times New Roman"/>
                <w:sz w:val="28"/>
                <w:szCs w:val="28"/>
                <w:shd w:val="clear" w:color="auto" w:fill="FBFFFB"/>
              </w:rPr>
              <w:t xml:space="preserve"> хв. </w:t>
            </w:r>
            <w:r w:rsidRPr="00CA0401">
              <w:rPr>
                <w:rFonts w:ascii="Times New Roman" w:hAnsi="Times New Roman" w:cs="Times New Roman"/>
                <w:sz w:val="28"/>
                <w:szCs w:val="28"/>
                <w:shd w:val="clear" w:color="auto" w:fill="FBFFFB"/>
              </w:rPr>
              <w:t xml:space="preserve">в день). </w:t>
            </w:r>
          </w:p>
          <w:p w14:paraId="6810401E"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Слабкий зворотний зв'язок. </w:t>
            </w:r>
          </w:p>
          <w:p w14:paraId="5278A70C" w14:textId="77777777" w:rsidR="00CA0401" w:rsidRPr="00CA0401" w:rsidRDefault="00CA0401" w:rsidP="00CA0401">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 xml:space="preserve">Усереднений підхід. </w:t>
            </w:r>
          </w:p>
          <w:p w14:paraId="79AD63A1" w14:textId="77777777" w:rsidR="00CA0401" w:rsidRPr="00CA0401" w:rsidRDefault="00CA0401" w:rsidP="00AF69B3">
            <w:pPr>
              <w:spacing w:line="360" w:lineRule="auto"/>
              <w:rPr>
                <w:rFonts w:ascii="Times New Roman" w:hAnsi="Times New Roman" w:cs="Times New Roman"/>
                <w:sz w:val="28"/>
                <w:szCs w:val="28"/>
                <w:shd w:val="clear" w:color="auto" w:fill="FBFFFB"/>
              </w:rPr>
            </w:pPr>
            <w:r w:rsidRPr="00CA0401">
              <w:rPr>
                <w:rFonts w:ascii="Times New Roman" w:hAnsi="Times New Roman" w:cs="Times New Roman"/>
                <w:sz w:val="28"/>
                <w:szCs w:val="28"/>
                <w:shd w:val="clear" w:color="auto" w:fill="FBFFFB"/>
              </w:rPr>
              <w:t>Відсутність індивідуального навчання. </w:t>
            </w:r>
          </w:p>
        </w:tc>
      </w:tr>
    </w:tbl>
    <w:p w14:paraId="5F92B605" w14:textId="77777777" w:rsidR="00992784" w:rsidRDefault="00992784">
      <w:pPr>
        <w:rPr>
          <w:rFonts w:ascii="Times New Roman" w:eastAsiaTheme="majorEastAsia" w:hAnsi="Times New Roman" w:cs="Times New Roman"/>
          <w:b/>
          <w:bCs/>
          <w:sz w:val="28"/>
          <w:szCs w:val="28"/>
          <w:shd w:val="clear" w:color="auto" w:fill="FBFFFB"/>
        </w:rPr>
      </w:pPr>
      <w:bookmarkStart w:id="7" w:name="_Toc112787347"/>
      <w:r>
        <w:rPr>
          <w:rFonts w:ascii="Times New Roman" w:hAnsi="Times New Roman" w:cs="Times New Roman"/>
          <w:b/>
          <w:bCs/>
          <w:sz w:val="28"/>
          <w:szCs w:val="28"/>
          <w:shd w:val="clear" w:color="auto" w:fill="FBFFFB"/>
        </w:rPr>
        <w:br w:type="page"/>
      </w:r>
    </w:p>
    <w:p w14:paraId="1A5DBB7B" w14:textId="77777777" w:rsidR="00AF69B3" w:rsidRDefault="00AF69B3" w:rsidP="00AF69B3">
      <w:pPr>
        <w:pStyle w:val="1"/>
        <w:jc w:val="center"/>
        <w:rPr>
          <w:rFonts w:ascii="Times New Roman" w:hAnsi="Times New Roman" w:cs="Times New Roman"/>
          <w:b/>
          <w:bCs/>
          <w:color w:val="auto"/>
          <w:sz w:val="28"/>
          <w:szCs w:val="28"/>
          <w:shd w:val="clear" w:color="auto" w:fill="FBFFFB"/>
        </w:rPr>
      </w:pPr>
      <w:r w:rsidRPr="00AF69B3">
        <w:rPr>
          <w:rFonts w:ascii="Times New Roman" w:hAnsi="Times New Roman" w:cs="Times New Roman"/>
          <w:b/>
          <w:bCs/>
          <w:color w:val="auto"/>
          <w:sz w:val="28"/>
          <w:szCs w:val="28"/>
          <w:shd w:val="clear" w:color="auto" w:fill="FBFFFB"/>
        </w:rPr>
        <w:lastRenderedPageBreak/>
        <w:t>Висновок</w:t>
      </w:r>
      <w:bookmarkEnd w:id="7"/>
    </w:p>
    <w:p w14:paraId="18EE131C" w14:textId="77777777" w:rsidR="00992784" w:rsidRPr="00992784" w:rsidRDefault="00992784" w:rsidP="00992784"/>
    <w:p w14:paraId="005FE035" w14:textId="77777777" w:rsidR="00AF69B3" w:rsidRDefault="00AF69B3" w:rsidP="00AF69B3">
      <w:pPr>
        <w:spacing w:line="360" w:lineRule="auto"/>
        <w:ind w:firstLine="709"/>
        <w:jc w:val="both"/>
        <w:rPr>
          <w:rFonts w:ascii="Times New Roman" w:hAnsi="Times New Roman" w:cs="Times New Roman"/>
          <w:color w:val="333333"/>
          <w:sz w:val="28"/>
          <w:szCs w:val="28"/>
          <w:shd w:val="clear" w:color="auto" w:fill="FBFFFB"/>
        </w:rPr>
      </w:pPr>
      <w:r w:rsidRPr="00AF69B3">
        <w:rPr>
          <w:rFonts w:ascii="Times New Roman" w:hAnsi="Times New Roman" w:cs="Times New Roman"/>
          <w:color w:val="333333"/>
          <w:sz w:val="28"/>
          <w:szCs w:val="28"/>
          <w:shd w:val="clear" w:color="auto" w:fill="FBFFFB"/>
        </w:rPr>
        <w:t xml:space="preserve">Традиційна система має як свої плюси, так і мінуси. З одного боку, не одне покоління розумних і талановитих дітей вивчилися за традиційною програмою. До того ж традиційна система навчання ґрунтується на досвіді вітчизняної педагогіці, що враховує національну специфіку і менталітет. Проте, для неї характери полегшення навчального матеріалу (розраховане на найменш успішних </w:t>
      </w:r>
      <w:r>
        <w:rPr>
          <w:rFonts w:ascii="Times New Roman" w:hAnsi="Times New Roman" w:cs="Times New Roman"/>
          <w:color w:val="333333"/>
          <w:sz w:val="28"/>
          <w:szCs w:val="28"/>
          <w:shd w:val="clear" w:color="auto" w:fill="FBFFFB"/>
        </w:rPr>
        <w:t>студентів у групі</w:t>
      </w:r>
      <w:r w:rsidRPr="00AF69B3">
        <w:rPr>
          <w:rFonts w:ascii="Times New Roman" w:hAnsi="Times New Roman" w:cs="Times New Roman"/>
          <w:color w:val="333333"/>
          <w:sz w:val="28"/>
          <w:szCs w:val="28"/>
          <w:shd w:val="clear" w:color="auto" w:fill="FBFFFB"/>
        </w:rPr>
        <w:t xml:space="preserve"> і, на думку багатьох педагогів неправомірне), повільний темп вивчення, багаторазове повторення, що обмежує розумову активність </w:t>
      </w:r>
      <w:r>
        <w:rPr>
          <w:rFonts w:ascii="Times New Roman" w:hAnsi="Times New Roman" w:cs="Times New Roman"/>
          <w:color w:val="333333"/>
          <w:sz w:val="28"/>
          <w:szCs w:val="28"/>
          <w:shd w:val="clear" w:color="auto" w:fill="FBFFFB"/>
        </w:rPr>
        <w:t>студентів</w:t>
      </w:r>
      <w:r w:rsidRPr="00AF69B3">
        <w:rPr>
          <w:rFonts w:ascii="Times New Roman" w:hAnsi="Times New Roman" w:cs="Times New Roman"/>
          <w:color w:val="333333"/>
          <w:sz w:val="28"/>
          <w:szCs w:val="28"/>
          <w:shd w:val="clear" w:color="auto" w:fill="FBFFFB"/>
        </w:rPr>
        <w:t xml:space="preserve">, убогість і поверхневий характер теоретичних знань. </w:t>
      </w:r>
    </w:p>
    <w:p w14:paraId="79290C38" w14:textId="77777777" w:rsidR="00AF69B3" w:rsidRPr="00AF69B3" w:rsidRDefault="00AF69B3" w:rsidP="00AF69B3">
      <w:pPr>
        <w:spacing w:line="360" w:lineRule="auto"/>
        <w:ind w:firstLine="709"/>
        <w:jc w:val="both"/>
        <w:rPr>
          <w:rFonts w:ascii="Times New Roman" w:hAnsi="Times New Roman" w:cs="Times New Roman"/>
          <w:sz w:val="28"/>
          <w:szCs w:val="28"/>
        </w:rPr>
      </w:pPr>
      <w:r w:rsidRPr="00AF69B3">
        <w:rPr>
          <w:rFonts w:ascii="Times New Roman" w:hAnsi="Times New Roman" w:cs="Times New Roman"/>
          <w:color w:val="333333"/>
          <w:sz w:val="28"/>
          <w:szCs w:val="28"/>
          <w:shd w:val="clear" w:color="auto" w:fill="FBFFFB"/>
        </w:rPr>
        <w:t>Підпорядкування навчального процесу прищеплювання навичок, відсутність або слабкість внутрішнього спонукання до навчання, неможливість прояву індивідуальності. Обмежене коло безпосереднього пізнання навколишнього світу в основному зводиться до спостережень, що сприяє вербалізм в навчанні. Основне навантаження падає на пам'ять на шкоду думки. </w:t>
      </w:r>
    </w:p>
    <w:p w14:paraId="36C6BEAD" w14:textId="77777777" w:rsidR="00AF69B3" w:rsidRDefault="00AF69B3" w:rsidP="00AF69B3">
      <w:pPr>
        <w:pStyle w:val="a3"/>
        <w:shd w:val="clear" w:color="auto" w:fill="FBFFFB"/>
        <w:spacing w:before="0" w:beforeAutospacing="0" w:after="0" w:afterAutospacing="0"/>
        <w:textAlignment w:val="baseline"/>
        <w:rPr>
          <w:rStyle w:val="copyright-span"/>
          <w:rFonts w:asciiTheme="minorHAnsi" w:eastAsiaTheme="majorEastAsia" w:hAnsiTheme="minorHAnsi"/>
          <w:color w:val="333333"/>
          <w:bdr w:val="none" w:sz="0" w:space="0" w:color="auto" w:frame="1"/>
        </w:rPr>
      </w:pPr>
    </w:p>
    <w:p w14:paraId="018DBE28" w14:textId="77777777" w:rsidR="00AF69B3" w:rsidRPr="00BF73AF" w:rsidRDefault="00AF69B3" w:rsidP="00BF73AF">
      <w:pPr>
        <w:pStyle w:val="a3"/>
        <w:shd w:val="clear" w:color="auto" w:fill="FBFFFB"/>
        <w:spacing w:before="0" w:beforeAutospacing="0" w:after="0" w:afterAutospacing="0" w:line="360" w:lineRule="auto"/>
        <w:textAlignment w:val="baseline"/>
        <w:rPr>
          <w:rStyle w:val="copyright-span"/>
          <w:rFonts w:eastAsiaTheme="majorEastAsia"/>
          <w:bdr w:val="none" w:sz="0" w:space="0" w:color="auto" w:frame="1"/>
        </w:rPr>
      </w:pPr>
    </w:p>
    <w:p w14:paraId="35C4A6B3" w14:textId="77777777" w:rsidR="00AF69B3" w:rsidRPr="00BF73AF" w:rsidRDefault="00AF69B3" w:rsidP="00BF73AF">
      <w:pPr>
        <w:pStyle w:val="a3"/>
        <w:shd w:val="clear" w:color="auto" w:fill="FBFFFB"/>
        <w:spacing w:before="0" w:beforeAutospacing="0" w:after="0" w:afterAutospacing="0" w:line="360" w:lineRule="auto"/>
        <w:textAlignment w:val="baseline"/>
        <w:rPr>
          <w:rStyle w:val="copyright-span"/>
          <w:rFonts w:eastAsiaTheme="majorEastAsia"/>
          <w:bdr w:val="none" w:sz="0" w:space="0" w:color="auto" w:frame="1"/>
        </w:rPr>
      </w:pPr>
    </w:p>
    <w:p w14:paraId="543BF446" w14:textId="77777777" w:rsidR="00992784" w:rsidRDefault="00992784">
      <w:pPr>
        <w:rPr>
          <w:rStyle w:val="copyright-span"/>
          <w:rFonts w:ascii="Times New Roman" w:eastAsiaTheme="majorEastAsia" w:hAnsi="Times New Roman" w:cs="Times New Roman"/>
          <w:b/>
          <w:bCs/>
          <w:sz w:val="28"/>
          <w:szCs w:val="28"/>
        </w:rPr>
      </w:pPr>
      <w:bookmarkStart w:id="8" w:name="_Toc112787348"/>
      <w:r>
        <w:rPr>
          <w:rStyle w:val="copyright-span"/>
          <w:rFonts w:ascii="Times New Roman" w:hAnsi="Times New Roman" w:cs="Times New Roman"/>
          <w:b/>
          <w:bCs/>
          <w:sz w:val="28"/>
          <w:szCs w:val="28"/>
        </w:rPr>
        <w:br w:type="page"/>
      </w:r>
    </w:p>
    <w:p w14:paraId="1B16FF2B" w14:textId="77777777" w:rsidR="00BF73AF" w:rsidRDefault="00BF73AF" w:rsidP="00BF73AF">
      <w:pPr>
        <w:pStyle w:val="1"/>
        <w:jc w:val="center"/>
        <w:rPr>
          <w:rStyle w:val="copyright-span"/>
          <w:rFonts w:ascii="Times New Roman" w:hAnsi="Times New Roman" w:cs="Times New Roman"/>
          <w:b/>
          <w:bCs/>
          <w:color w:val="auto"/>
          <w:sz w:val="28"/>
          <w:szCs w:val="28"/>
        </w:rPr>
      </w:pPr>
      <w:r w:rsidRPr="00BF73AF">
        <w:rPr>
          <w:rStyle w:val="copyright-span"/>
          <w:rFonts w:ascii="Times New Roman" w:hAnsi="Times New Roman" w:cs="Times New Roman"/>
          <w:b/>
          <w:bCs/>
          <w:color w:val="auto"/>
          <w:sz w:val="28"/>
          <w:szCs w:val="28"/>
        </w:rPr>
        <w:lastRenderedPageBreak/>
        <w:t>Джерела</w:t>
      </w:r>
      <w:bookmarkEnd w:id="8"/>
    </w:p>
    <w:p w14:paraId="5C47D103" w14:textId="77777777" w:rsidR="00992784" w:rsidRPr="00992784" w:rsidRDefault="00992784" w:rsidP="00992784"/>
    <w:p w14:paraId="4A2A495D" w14:textId="77777777" w:rsidR="00AF69B3" w:rsidRPr="00BF73AF" w:rsidRDefault="00B46457" w:rsidP="00BF73AF">
      <w:pPr>
        <w:pStyle w:val="a3"/>
        <w:numPr>
          <w:ilvl w:val="0"/>
          <w:numId w:val="2"/>
        </w:numPr>
        <w:shd w:val="clear" w:color="auto" w:fill="FBFFFB"/>
        <w:spacing w:before="0" w:beforeAutospacing="0" w:after="0" w:afterAutospacing="0" w:line="360" w:lineRule="auto"/>
        <w:textAlignment w:val="baseline"/>
        <w:rPr>
          <w:rStyle w:val="copyright-span"/>
          <w:sz w:val="28"/>
          <w:szCs w:val="28"/>
        </w:rPr>
      </w:pPr>
      <w:hyperlink r:id="rId8" w:history="1">
        <w:r w:rsidR="00AF69B3" w:rsidRPr="00BF73AF">
          <w:rPr>
            <w:rStyle w:val="a6"/>
            <w:rFonts w:eastAsiaTheme="majorEastAsia"/>
            <w:color w:val="auto"/>
            <w:sz w:val="28"/>
            <w:szCs w:val="28"/>
            <w:bdr w:val="none" w:sz="0" w:space="0" w:color="auto" w:frame="1"/>
          </w:rPr>
          <w:t>https://elmin.ru/uk/roof/tradicionnoe-obuchenie-sushchnost-dostoinstva-i-nedostatki-vvedenie-harakteristika-sistemy-tradicio.html</w:t>
        </w:r>
      </w:hyperlink>
    </w:p>
    <w:p w14:paraId="534D567E" w14:textId="77777777" w:rsidR="00BF73AF" w:rsidRPr="00BF73AF" w:rsidRDefault="00B46457" w:rsidP="00BF73AF">
      <w:pPr>
        <w:pStyle w:val="a3"/>
        <w:numPr>
          <w:ilvl w:val="0"/>
          <w:numId w:val="2"/>
        </w:numPr>
        <w:shd w:val="clear" w:color="auto" w:fill="FBFFFB"/>
        <w:spacing w:before="0" w:beforeAutospacing="0" w:after="0" w:afterAutospacing="0" w:line="360" w:lineRule="auto"/>
        <w:textAlignment w:val="baseline"/>
        <w:rPr>
          <w:sz w:val="28"/>
          <w:szCs w:val="28"/>
        </w:rPr>
      </w:pPr>
      <w:hyperlink r:id="rId9" w:history="1">
        <w:proofErr w:type="spellStart"/>
        <w:r w:rsidR="00BF73AF" w:rsidRPr="00BF73AF">
          <w:rPr>
            <w:rStyle w:val="a6"/>
            <w:color w:val="auto"/>
            <w:sz w:val="28"/>
            <w:szCs w:val="28"/>
          </w:rPr>
          <w:t>http</w:t>
        </w:r>
        <w:proofErr w:type="spellEnd"/>
        <w:r w:rsidR="00BF73AF" w:rsidRPr="00BF73AF">
          <w:rPr>
            <w:rStyle w:val="a6"/>
            <w:color w:val="auto"/>
            <w:sz w:val="28"/>
            <w:szCs w:val="28"/>
          </w:rPr>
          <w:t>://</w:t>
        </w:r>
        <w:proofErr w:type="spellStart"/>
        <w:r w:rsidR="00BF73AF" w:rsidRPr="00BF73AF">
          <w:rPr>
            <w:rStyle w:val="a6"/>
            <w:color w:val="auto"/>
            <w:sz w:val="28"/>
            <w:szCs w:val="28"/>
          </w:rPr>
          <w:t>um.co.ua</w:t>
        </w:r>
        <w:proofErr w:type="spellEnd"/>
        <w:r w:rsidR="00BF73AF" w:rsidRPr="00BF73AF">
          <w:rPr>
            <w:rStyle w:val="a6"/>
            <w:color w:val="auto"/>
            <w:sz w:val="28"/>
            <w:szCs w:val="28"/>
          </w:rPr>
          <w:t>/10/10-4/10-</w:t>
        </w:r>
        <w:proofErr w:type="spellStart"/>
        <w:r w:rsidR="00BF73AF" w:rsidRPr="00BF73AF">
          <w:rPr>
            <w:rStyle w:val="a6"/>
            <w:color w:val="auto"/>
            <w:sz w:val="28"/>
            <w:szCs w:val="28"/>
          </w:rPr>
          <w:t>44103.html</w:t>
        </w:r>
        <w:proofErr w:type="spellEnd"/>
      </w:hyperlink>
    </w:p>
    <w:p w14:paraId="58FBF437" w14:textId="77777777" w:rsidR="00697EBA" w:rsidRPr="00BF73AF" w:rsidRDefault="00BF73AF" w:rsidP="00BF73AF">
      <w:pPr>
        <w:pStyle w:val="a3"/>
        <w:numPr>
          <w:ilvl w:val="0"/>
          <w:numId w:val="2"/>
        </w:numPr>
        <w:shd w:val="clear" w:color="auto" w:fill="FBFFFB"/>
        <w:spacing w:before="0" w:beforeAutospacing="0" w:after="0" w:afterAutospacing="0"/>
        <w:textAlignment w:val="baseline"/>
        <w:rPr>
          <w:sz w:val="32"/>
          <w:szCs w:val="32"/>
        </w:rPr>
      </w:pPr>
      <w:r w:rsidRPr="00BF73AF">
        <w:rPr>
          <w:sz w:val="28"/>
          <w:szCs w:val="28"/>
        </w:rPr>
        <w:t>https://college.nuph.edu.ua/wp-content/uploads/2021/03/%D0%91%D1%80%D0%B0%D1%82%D1%87%D0%B8%D0%BA%D0%BE%D0%B2%D0%B0-%D0%9C%D0%B0%D1%80%D0%BA%D0%BE%D0%B2%D0%B0.pdf</w:t>
      </w:r>
    </w:p>
    <w:sectPr w:rsidR="00697EBA" w:rsidRPr="00BF73AF" w:rsidSect="00BF73AF">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A4BDC" w14:textId="77777777" w:rsidR="00B46457" w:rsidRDefault="00B46457" w:rsidP="00BF73AF">
      <w:pPr>
        <w:spacing w:after="0" w:line="240" w:lineRule="auto"/>
      </w:pPr>
      <w:r>
        <w:separator/>
      </w:r>
    </w:p>
  </w:endnote>
  <w:endnote w:type="continuationSeparator" w:id="0">
    <w:p w14:paraId="3ECA04EE" w14:textId="77777777" w:rsidR="00B46457" w:rsidRDefault="00B46457" w:rsidP="00BF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125098"/>
      <w:docPartObj>
        <w:docPartGallery w:val="Page Numbers (Bottom of Page)"/>
        <w:docPartUnique/>
      </w:docPartObj>
    </w:sdtPr>
    <w:sdtEndPr/>
    <w:sdtContent>
      <w:p w14:paraId="7A5055FE" w14:textId="77777777" w:rsidR="00BF73AF" w:rsidRDefault="00BF73AF">
        <w:pPr>
          <w:pStyle w:val="ab"/>
          <w:jc w:val="center"/>
        </w:pPr>
        <w:r>
          <w:fldChar w:fldCharType="begin"/>
        </w:r>
        <w:r>
          <w:instrText>PAGE   \* MERGEFORMAT</w:instrText>
        </w:r>
        <w:r>
          <w:fldChar w:fldCharType="separate"/>
        </w:r>
        <w:r>
          <w:rPr>
            <w:lang w:val="ru-RU"/>
          </w:rPr>
          <w:t>2</w:t>
        </w:r>
        <w:r>
          <w:fldChar w:fldCharType="end"/>
        </w:r>
      </w:p>
    </w:sdtContent>
  </w:sdt>
  <w:p w14:paraId="76FFFB10" w14:textId="77777777" w:rsidR="00BF73AF" w:rsidRDefault="00BF73A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200AC" w14:textId="77777777" w:rsidR="00B46457" w:rsidRDefault="00B46457" w:rsidP="00BF73AF">
      <w:pPr>
        <w:spacing w:after="0" w:line="240" w:lineRule="auto"/>
      </w:pPr>
      <w:r>
        <w:separator/>
      </w:r>
    </w:p>
  </w:footnote>
  <w:footnote w:type="continuationSeparator" w:id="0">
    <w:p w14:paraId="2AF8FC35" w14:textId="77777777" w:rsidR="00B46457" w:rsidRDefault="00B46457" w:rsidP="00BF7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15239"/>
    <w:multiLevelType w:val="hybridMultilevel"/>
    <w:tmpl w:val="62FE0F2C"/>
    <w:lvl w:ilvl="0" w:tplc="838400F4">
      <w:start w:val="1"/>
      <w:numFmt w:val="decimal"/>
      <w:lvlText w:val="%1."/>
      <w:lvlJc w:val="left"/>
      <w:pPr>
        <w:ind w:left="720" w:hanging="360"/>
      </w:pPr>
      <w:rPr>
        <w:rFonts w:ascii="Times New Roman" w:eastAsiaTheme="majorEastAsia"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8310CCC"/>
    <w:multiLevelType w:val="hybridMultilevel"/>
    <w:tmpl w:val="0E785F3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EBA"/>
    <w:rsid w:val="001A674F"/>
    <w:rsid w:val="00234579"/>
    <w:rsid w:val="00402919"/>
    <w:rsid w:val="00697EBA"/>
    <w:rsid w:val="009504F1"/>
    <w:rsid w:val="00992784"/>
    <w:rsid w:val="00AD7DE2"/>
    <w:rsid w:val="00AF69B3"/>
    <w:rsid w:val="00B46457"/>
    <w:rsid w:val="00BE44EC"/>
    <w:rsid w:val="00BF3370"/>
    <w:rsid w:val="00BF73AF"/>
    <w:rsid w:val="00C7134D"/>
    <w:rsid w:val="00CA0401"/>
    <w:rsid w:val="00DE57FA"/>
    <w:rsid w:val="00E144C7"/>
    <w:rsid w:val="00EF563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EF29F"/>
  <w15:chartTrackingRefBased/>
  <w15:docId w15:val="{5E473233-8D35-45BB-873C-82BD4C48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uiPriority w:val="9"/>
    <w:qFormat/>
    <w:rsid w:val="002345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2345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97EB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697EBA"/>
    <w:rPr>
      <w:b/>
      <w:bCs/>
    </w:rPr>
  </w:style>
  <w:style w:type="character" w:customStyle="1" w:styleId="10">
    <w:name w:val="Заголовок 1 Знак"/>
    <w:basedOn w:val="a0"/>
    <w:link w:val="1"/>
    <w:uiPriority w:val="9"/>
    <w:rsid w:val="00234579"/>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234579"/>
    <w:rPr>
      <w:rFonts w:asciiTheme="majorHAnsi" w:eastAsiaTheme="majorEastAsia" w:hAnsiTheme="majorHAnsi" w:cstheme="majorBidi"/>
      <w:color w:val="2F5496" w:themeColor="accent1" w:themeShade="BF"/>
      <w:sz w:val="26"/>
      <w:szCs w:val="26"/>
    </w:rPr>
  </w:style>
  <w:style w:type="paragraph" w:styleId="a5">
    <w:name w:val="TOC Heading"/>
    <w:basedOn w:val="1"/>
    <w:next w:val="a"/>
    <w:uiPriority w:val="39"/>
    <w:unhideWhenUsed/>
    <w:qFormat/>
    <w:rsid w:val="00234579"/>
    <w:pPr>
      <w:outlineLvl w:val="9"/>
    </w:pPr>
    <w:rPr>
      <w:lang w:eastAsia="uk-UA"/>
    </w:rPr>
  </w:style>
  <w:style w:type="paragraph" w:styleId="11">
    <w:name w:val="toc 1"/>
    <w:basedOn w:val="a"/>
    <w:next w:val="a"/>
    <w:autoRedefine/>
    <w:uiPriority w:val="39"/>
    <w:unhideWhenUsed/>
    <w:rsid w:val="00234579"/>
    <w:pPr>
      <w:spacing w:after="100"/>
    </w:pPr>
  </w:style>
  <w:style w:type="paragraph" w:styleId="21">
    <w:name w:val="toc 2"/>
    <w:basedOn w:val="a"/>
    <w:next w:val="a"/>
    <w:autoRedefine/>
    <w:uiPriority w:val="39"/>
    <w:unhideWhenUsed/>
    <w:rsid w:val="00234579"/>
    <w:pPr>
      <w:spacing w:after="100"/>
      <w:ind w:left="220"/>
    </w:pPr>
  </w:style>
  <w:style w:type="character" w:styleId="a6">
    <w:name w:val="Hyperlink"/>
    <w:basedOn w:val="a0"/>
    <w:uiPriority w:val="99"/>
    <w:unhideWhenUsed/>
    <w:rsid w:val="00234579"/>
    <w:rPr>
      <w:color w:val="0563C1" w:themeColor="hyperlink"/>
      <w:u w:val="single"/>
    </w:rPr>
  </w:style>
  <w:style w:type="character" w:customStyle="1" w:styleId="copyright-span">
    <w:name w:val="copyright-span"/>
    <w:basedOn w:val="a0"/>
    <w:rsid w:val="00AD7DE2"/>
  </w:style>
  <w:style w:type="table" w:styleId="a7">
    <w:name w:val="Table Grid"/>
    <w:basedOn w:val="a1"/>
    <w:uiPriority w:val="39"/>
    <w:rsid w:val="00CA0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Unresolved Mention"/>
    <w:basedOn w:val="a0"/>
    <w:uiPriority w:val="99"/>
    <w:semiHidden/>
    <w:unhideWhenUsed/>
    <w:rsid w:val="00BF73AF"/>
    <w:rPr>
      <w:color w:val="605E5C"/>
      <w:shd w:val="clear" w:color="auto" w:fill="E1DFDD"/>
    </w:rPr>
  </w:style>
  <w:style w:type="paragraph" w:styleId="a9">
    <w:name w:val="header"/>
    <w:basedOn w:val="a"/>
    <w:link w:val="aa"/>
    <w:uiPriority w:val="99"/>
    <w:unhideWhenUsed/>
    <w:rsid w:val="00BF73A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F73AF"/>
  </w:style>
  <w:style w:type="paragraph" w:styleId="ab">
    <w:name w:val="footer"/>
    <w:basedOn w:val="a"/>
    <w:link w:val="ac"/>
    <w:uiPriority w:val="99"/>
    <w:unhideWhenUsed/>
    <w:rsid w:val="00BF73A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F7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40893">
      <w:bodyDiv w:val="1"/>
      <w:marLeft w:val="0"/>
      <w:marRight w:val="0"/>
      <w:marTop w:val="0"/>
      <w:marBottom w:val="0"/>
      <w:divBdr>
        <w:top w:val="none" w:sz="0" w:space="0" w:color="auto"/>
        <w:left w:val="none" w:sz="0" w:space="0" w:color="auto"/>
        <w:bottom w:val="none" w:sz="0" w:space="0" w:color="auto"/>
        <w:right w:val="none" w:sz="0" w:space="0" w:color="auto"/>
      </w:divBdr>
    </w:div>
    <w:div w:id="690111425">
      <w:bodyDiv w:val="1"/>
      <w:marLeft w:val="0"/>
      <w:marRight w:val="0"/>
      <w:marTop w:val="0"/>
      <w:marBottom w:val="0"/>
      <w:divBdr>
        <w:top w:val="none" w:sz="0" w:space="0" w:color="auto"/>
        <w:left w:val="none" w:sz="0" w:space="0" w:color="auto"/>
        <w:bottom w:val="none" w:sz="0" w:space="0" w:color="auto"/>
        <w:right w:val="none" w:sz="0" w:space="0" w:color="auto"/>
      </w:divBdr>
      <w:divsChild>
        <w:div w:id="1076518642">
          <w:marLeft w:val="0"/>
          <w:marRight w:val="0"/>
          <w:marTop w:val="0"/>
          <w:marBottom w:val="0"/>
          <w:divBdr>
            <w:top w:val="none" w:sz="0" w:space="0" w:color="auto"/>
            <w:left w:val="none" w:sz="0" w:space="0" w:color="auto"/>
            <w:bottom w:val="none" w:sz="0" w:space="0" w:color="auto"/>
            <w:right w:val="none" w:sz="0" w:space="0" w:color="auto"/>
          </w:divBdr>
        </w:div>
        <w:div w:id="2077170127">
          <w:marLeft w:val="0"/>
          <w:marRight w:val="0"/>
          <w:marTop w:val="0"/>
          <w:marBottom w:val="0"/>
          <w:divBdr>
            <w:top w:val="none" w:sz="0" w:space="0" w:color="auto"/>
            <w:left w:val="none" w:sz="0" w:space="0" w:color="auto"/>
            <w:bottom w:val="none" w:sz="0" w:space="0" w:color="auto"/>
            <w:right w:val="none" w:sz="0" w:space="0" w:color="auto"/>
          </w:divBdr>
        </w:div>
        <w:div w:id="405227265">
          <w:marLeft w:val="0"/>
          <w:marRight w:val="0"/>
          <w:marTop w:val="0"/>
          <w:marBottom w:val="0"/>
          <w:divBdr>
            <w:top w:val="none" w:sz="0" w:space="0" w:color="auto"/>
            <w:left w:val="none" w:sz="0" w:space="0" w:color="auto"/>
            <w:bottom w:val="none" w:sz="0" w:space="0" w:color="auto"/>
            <w:right w:val="none" w:sz="0" w:space="0" w:color="auto"/>
          </w:divBdr>
        </w:div>
        <w:div w:id="402530726">
          <w:marLeft w:val="0"/>
          <w:marRight w:val="0"/>
          <w:marTop w:val="0"/>
          <w:marBottom w:val="0"/>
          <w:divBdr>
            <w:top w:val="none" w:sz="0" w:space="0" w:color="auto"/>
            <w:left w:val="none" w:sz="0" w:space="0" w:color="auto"/>
            <w:bottom w:val="none" w:sz="0" w:space="0" w:color="auto"/>
            <w:right w:val="none" w:sz="0" w:space="0" w:color="auto"/>
          </w:divBdr>
        </w:div>
        <w:div w:id="1558080956">
          <w:marLeft w:val="0"/>
          <w:marRight w:val="0"/>
          <w:marTop w:val="0"/>
          <w:marBottom w:val="0"/>
          <w:divBdr>
            <w:top w:val="none" w:sz="0" w:space="0" w:color="auto"/>
            <w:left w:val="none" w:sz="0" w:space="0" w:color="auto"/>
            <w:bottom w:val="none" w:sz="0" w:space="0" w:color="auto"/>
            <w:right w:val="none" w:sz="0" w:space="0" w:color="auto"/>
          </w:divBdr>
        </w:div>
        <w:div w:id="1880627893">
          <w:marLeft w:val="0"/>
          <w:marRight w:val="0"/>
          <w:marTop w:val="0"/>
          <w:marBottom w:val="0"/>
          <w:divBdr>
            <w:top w:val="none" w:sz="0" w:space="0" w:color="auto"/>
            <w:left w:val="none" w:sz="0" w:space="0" w:color="auto"/>
            <w:bottom w:val="none" w:sz="0" w:space="0" w:color="auto"/>
            <w:right w:val="none" w:sz="0" w:space="0" w:color="auto"/>
          </w:divBdr>
        </w:div>
      </w:divsChild>
    </w:div>
    <w:div w:id="736636455">
      <w:bodyDiv w:val="1"/>
      <w:marLeft w:val="0"/>
      <w:marRight w:val="0"/>
      <w:marTop w:val="0"/>
      <w:marBottom w:val="0"/>
      <w:divBdr>
        <w:top w:val="none" w:sz="0" w:space="0" w:color="auto"/>
        <w:left w:val="none" w:sz="0" w:space="0" w:color="auto"/>
        <w:bottom w:val="none" w:sz="0" w:space="0" w:color="auto"/>
        <w:right w:val="none" w:sz="0" w:space="0" w:color="auto"/>
      </w:divBdr>
    </w:div>
    <w:div w:id="1216313363">
      <w:bodyDiv w:val="1"/>
      <w:marLeft w:val="0"/>
      <w:marRight w:val="0"/>
      <w:marTop w:val="0"/>
      <w:marBottom w:val="0"/>
      <w:divBdr>
        <w:top w:val="none" w:sz="0" w:space="0" w:color="auto"/>
        <w:left w:val="none" w:sz="0" w:space="0" w:color="auto"/>
        <w:bottom w:val="none" w:sz="0" w:space="0" w:color="auto"/>
        <w:right w:val="none" w:sz="0" w:space="0" w:color="auto"/>
      </w:divBdr>
    </w:div>
    <w:div w:id="202003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min.ru/uk/roof/tradicionnoe-obuchenie-sushchnost-dostoinstva-i-nedostatki-vvedenie-harakteristika-sistemy-tradicio.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m.co.ua/10/10-4/10-4410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3500C-2248-40E3-B866-57794A3E6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11786</Words>
  <Characters>6719</Characters>
  <Application>Microsoft Office Word</Application>
  <DocSecurity>0</DocSecurity>
  <Lines>55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daniil.tovstik2312@gmail.com</dc:creator>
  <cp:keywords/>
  <dc:description/>
  <cp:lastModifiedBy>daniil.tovstik2312@gmail.com</cp:lastModifiedBy>
  <cp:revision>2</cp:revision>
  <dcterms:created xsi:type="dcterms:W3CDTF">2022-11-02T11:42:00Z</dcterms:created>
  <dcterms:modified xsi:type="dcterms:W3CDTF">2022-11-02T11:42:00Z</dcterms:modified>
</cp:coreProperties>
</file>