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613" w:rsidRPr="001D4235" w:rsidRDefault="00F94613" w:rsidP="00F94613">
      <w:pPr>
        <w:pStyle w:val="a3"/>
        <w:spacing w:before="0" w:beforeAutospacing="0" w:after="0" w:afterAutospacing="0"/>
        <w:jc w:val="center"/>
        <w:rPr>
          <w:rStyle w:val="a4"/>
          <w:sz w:val="28"/>
          <w:lang w:val="uk-UA"/>
        </w:rPr>
      </w:pPr>
      <w:r w:rsidRPr="001D4235">
        <w:rPr>
          <w:rStyle w:val="a4"/>
          <w:rFonts w:eastAsiaTheme="majorEastAsia"/>
          <w:sz w:val="28"/>
          <w:lang w:val="uk-UA"/>
        </w:rPr>
        <w:t xml:space="preserve">Використання </w:t>
      </w:r>
      <w:proofErr w:type="spellStart"/>
      <w:r w:rsidRPr="001D4235">
        <w:rPr>
          <w:rStyle w:val="a4"/>
          <w:rFonts w:eastAsiaTheme="majorEastAsia"/>
          <w:sz w:val="28"/>
          <w:lang w:val="uk-UA"/>
        </w:rPr>
        <w:t>мемів</w:t>
      </w:r>
      <w:proofErr w:type="spellEnd"/>
      <w:r w:rsidRPr="001D4235">
        <w:rPr>
          <w:rStyle w:val="a4"/>
          <w:rFonts w:eastAsiaTheme="majorEastAsia"/>
          <w:sz w:val="28"/>
          <w:lang w:val="uk-UA"/>
        </w:rPr>
        <w:t xml:space="preserve"> для розвитку критичного мислення</w:t>
      </w:r>
    </w:p>
    <w:p w:rsidR="00F94613" w:rsidRDefault="00F94613" w:rsidP="00F94613">
      <w:pPr>
        <w:pStyle w:val="a3"/>
        <w:spacing w:before="0" w:beforeAutospacing="0" w:after="0" w:afterAutospacing="0"/>
        <w:jc w:val="center"/>
        <w:rPr>
          <w:rStyle w:val="a4"/>
          <w:sz w:val="28"/>
          <w:lang w:val="uk-UA"/>
        </w:rPr>
      </w:pPr>
      <w:r w:rsidRPr="001D4235">
        <w:rPr>
          <w:rStyle w:val="a4"/>
          <w:rFonts w:eastAsiaTheme="majorEastAsia"/>
          <w:sz w:val="28"/>
          <w:lang w:val="uk-UA"/>
        </w:rPr>
        <w:t>під час викладання хімії: як гумор допомагає у навчанні</w:t>
      </w:r>
    </w:p>
    <w:p w:rsidR="00F94613" w:rsidRPr="0054163C" w:rsidRDefault="00F94613" w:rsidP="00F94613">
      <w:pPr>
        <w:pStyle w:val="a3"/>
        <w:spacing w:before="0" w:beforeAutospacing="0" w:after="0" w:afterAutospacing="0"/>
        <w:jc w:val="center"/>
        <w:rPr>
          <w:rStyle w:val="a4"/>
          <w:sz w:val="28"/>
          <w:lang w:val="uk-UA"/>
        </w:rPr>
      </w:pPr>
    </w:p>
    <w:p w:rsidR="00F94613" w:rsidRPr="0054163C" w:rsidRDefault="00F94613" w:rsidP="00F9461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54163C">
        <w:rPr>
          <w:rFonts w:ascii="Times New Roman" w:hAnsi="Times New Roman" w:cs="Times New Roman"/>
          <w:i/>
          <w:sz w:val="24"/>
          <w:szCs w:val="28"/>
          <w:lang w:val="uk-UA"/>
        </w:rPr>
        <w:t xml:space="preserve">Зайцева Анжела Вікторівна, </w:t>
      </w:r>
    </w:p>
    <w:p w:rsidR="00F94613" w:rsidRPr="0054163C" w:rsidRDefault="00F94613" w:rsidP="00F9461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54163C">
        <w:rPr>
          <w:rFonts w:ascii="Times New Roman" w:hAnsi="Times New Roman" w:cs="Times New Roman"/>
          <w:i/>
          <w:sz w:val="24"/>
          <w:szCs w:val="28"/>
          <w:lang w:val="uk-UA"/>
        </w:rPr>
        <w:t xml:space="preserve">вчитель вищої кваліфікаційної категорії, </w:t>
      </w:r>
    </w:p>
    <w:p w:rsidR="00F94613" w:rsidRPr="0054163C" w:rsidRDefault="00F94613" w:rsidP="00F9461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54163C">
        <w:rPr>
          <w:rFonts w:ascii="Times New Roman" w:hAnsi="Times New Roman" w:cs="Times New Roman"/>
          <w:i/>
          <w:sz w:val="24"/>
          <w:szCs w:val="28"/>
          <w:lang w:val="uk-UA"/>
        </w:rPr>
        <w:t>звання «учитель-методист»,</w:t>
      </w:r>
    </w:p>
    <w:p w:rsidR="00F94613" w:rsidRPr="0054163C" w:rsidRDefault="00F94613" w:rsidP="00F9461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54163C">
        <w:rPr>
          <w:rFonts w:ascii="Times New Roman" w:hAnsi="Times New Roman" w:cs="Times New Roman"/>
          <w:i/>
          <w:sz w:val="24"/>
          <w:szCs w:val="28"/>
          <w:lang w:val="uk-UA"/>
        </w:rPr>
        <w:t>Військовий ліцей</w:t>
      </w:r>
    </w:p>
    <w:p w:rsidR="00F94613" w:rsidRDefault="00F94613" w:rsidP="00F9461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54163C">
        <w:rPr>
          <w:rFonts w:ascii="Times New Roman" w:hAnsi="Times New Roman" w:cs="Times New Roman"/>
          <w:i/>
          <w:sz w:val="24"/>
          <w:szCs w:val="28"/>
          <w:lang w:val="uk-UA"/>
        </w:rPr>
        <w:t>Державної прикордонної служби України</w:t>
      </w:r>
    </w:p>
    <w:p w:rsidR="00F94613" w:rsidRPr="0054163C" w:rsidRDefault="00F94613" w:rsidP="00F94613">
      <w:pPr>
        <w:spacing w:after="0" w:line="240" w:lineRule="auto"/>
        <w:jc w:val="right"/>
        <w:rPr>
          <w:rStyle w:val="a4"/>
          <w:rFonts w:ascii="Times New Roman" w:hAnsi="Times New Roman" w:cs="Times New Roman"/>
          <w:b w:val="0"/>
          <w:bCs w:val="0"/>
          <w:i/>
          <w:sz w:val="24"/>
          <w:szCs w:val="28"/>
        </w:rPr>
      </w:pPr>
    </w:p>
    <w:p w:rsidR="00F94613" w:rsidRDefault="00F94613" w:rsidP="00F9461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</w:pPr>
      <w:proofErr w:type="spellStart"/>
      <w:r w:rsidRPr="00045DFA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  <w:lang w:val="uk-UA"/>
        </w:rPr>
        <w:t>Мем</w:t>
      </w:r>
      <w:proofErr w:type="spellEnd"/>
      <w:r w:rsidRPr="00045DF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  <w:t> (</w:t>
      </w:r>
      <w:hyperlink r:id="rId5" w:tooltip="Англійська мова" w:history="1">
        <w:r w:rsidRPr="00045DFA">
          <w:rPr>
            <w:rStyle w:val="a5"/>
            <w:rFonts w:ascii="Times New Roman" w:hAnsi="Times New Roman" w:cs="Times New Roman"/>
            <w:color w:val="0645AD"/>
            <w:sz w:val="24"/>
            <w:szCs w:val="24"/>
            <w:shd w:val="clear" w:color="auto" w:fill="FFFFFF"/>
            <w:lang w:val="uk-UA"/>
          </w:rPr>
          <w:t>англ.</w:t>
        </w:r>
      </w:hyperlink>
      <w:r w:rsidRPr="00045DF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  <w:t> </w:t>
      </w:r>
      <w:proofErr w:type="spellStart"/>
      <w:r w:rsidRPr="00045DFA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  <w:lang w:val="uk-UA"/>
        </w:rPr>
        <w:t>meme</w:t>
      </w:r>
      <w:proofErr w:type="spellEnd"/>
      <w:r w:rsidRPr="00045DF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  <w:t>, </w:t>
      </w:r>
      <w:hyperlink r:id="rId6" w:tooltip="Таблиця МФА для англійської мови" w:history="1">
        <w:r w:rsidRPr="00045DFA">
          <w:rPr>
            <w:rStyle w:val="a5"/>
            <w:rFonts w:ascii="Times New Roman" w:hAnsi="Times New Roman" w:cs="Times New Roman"/>
            <w:color w:val="0645AD"/>
            <w:sz w:val="24"/>
            <w:szCs w:val="24"/>
            <w:shd w:val="clear" w:color="auto" w:fill="FFFFFF"/>
            <w:lang w:val="uk-UA"/>
          </w:rPr>
          <w:t>[</w:t>
        </w:r>
        <w:proofErr w:type="spellStart"/>
      </w:hyperlink>
      <w:hyperlink r:id="rId7" w:anchor="Key" w:tooltip="en:Wikipedia:IPA for English" w:history="1">
        <w:r w:rsidRPr="00045DFA">
          <w:rPr>
            <w:rStyle w:val="a5"/>
            <w:rFonts w:ascii="Times New Roman" w:hAnsi="Times New Roman" w:cs="Times New Roman"/>
            <w:color w:val="3366BB"/>
            <w:sz w:val="24"/>
            <w:szCs w:val="24"/>
            <w:shd w:val="clear" w:color="auto" w:fill="FFFFFF"/>
            <w:lang w:val="uk-UA"/>
          </w:rPr>
          <w:t>m</w:t>
        </w:r>
      </w:hyperlink>
      <w:hyperlink r:id="rId8" w:anchor="Key" w:tooltip="en:Wikipedia:IPA for English" w:history="1">
        <w:r w:rsidRPr="00045DFA">
          <w:rPr>
            <w:rStyle w:val="a5"/>
            <w:rFonts w:ascii="Times New Roman" w:hAnsi="Times New Roman" w:cs="Times New Roman"/>
            <w:color w:val="3366BB"/>
            <w:sz w:val="24"/>
            <w:szCs w:val="24"/>
            <w:shd w:val="clear" w:color="auto" w:fill="FFFFFF"/>
            <w:lang w:val="uk-UA"/>
          </w:rPr>
          <w:t>iː</w:t>
        </w:r>
      </w:hyperlink>
      <w:hyperlink r:id="rId9" w:anchor="Key" w:tooltip="en:Wikipedia:IPA for English" w:history="1">
        <w:r w:rsidRPr="00045DFA">
          <w:rPr>
            <w:rStyle w:val="a5"/>
            <w:rFonts w:ascii="Times New Roman" w:hAnsi="Times New Roman" w:cs="Times New Roman"/>
            <w:color w:val="3366BB"/>
            <w:sz w:val="24"/>
            <w:szCs w:val="24"/>
            <w:shd w:val="clear" w:color="auto" w:fill="FFFFFF"/>
            <w:lang w:val="uk-UA"/>
          </w:rPr>
          <w:t>m</w:t>
        </w:r>
        <w:proofErr w:type="spellEnd"/>
      </w:hyperlink>
      <w:hyperlink r:id="rId10" w:tooltip="Таблиця МФА для англійської мови" w:history="1">
        <w:r w:rsidRPr="00045DFA">
          <w:rPr>
            <w:rStyle w:val="a5"/>
            <w:rFonts w:ascii="Times New Roman" w:hAnsi="Times New Roman" w:cs="Times New Roman"/>
            <w:color w:val="0645AD"/>
            <w:sz w:val="24"/>
            <w:szCs w:val="24"/>
            <w:shd w:val="clear" w:color="auto" w:fill="FFFFFF"/>
            <w:lang w:val="uk-UA"/>
          </w:rPr>
          <w:t>]</w:t>
        </w:r>
      </w:hyperlink>
      <w:r w:rsidRPr="00045DF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  <w:t>; в іншій транскрипції — «</w:t>
      </w:r>
      <w:r w:rsidRPr="00045DFA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  <w:lang w:val="uk-UA"/>
        </w:rPr>
        <w:t>мім</w:t>
      </w:r>
      <w:r w:rsidRPr="00045DF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  <w:t>») — одиниця культурної інформації, поширювана від однієї людини до іншої за допомогою імітації, навчання тощо. Може бути зображенням або відеозаписом гумористичного характеру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  <w:t xml:space="preserve"> </w:t>
      </w:r>
      <w:r w:rsidRPr="00F9461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[9]</w:t>
      </w:r>
      <w:r w:rsidRPr="00045DF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  <w:t>.</w:t>
      </w:r>
    </w:p>
    <w:p w:rsidR="00F94613" w:rsidRPr="00045DFA" w:rsidRDefault="00F94613" w:rsidP="00F9461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</w:pPr>
    </w:p>
    <w:p w:rsidR="00F94613" w:rsidRPr="00045DFA" w:rsidRDefault="00F94613" w:rsidP="00F94613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  <w:r w:rsidRPr="00045DFA">
        <w:rPr>
          <w:lang w:val="uk-UA"/>
        </w:rPr>
        <w:t xml:space="preserve">В останні роки </w:t>
      </w:r>
      <w:proofErr w:type="spellStart"/>
      <w:r w:rsidRPr="00045DFA">
        <w:rPr>
          <w:lang w:val="uk-UA"/>
        </w:rPr>
        <w:t>меми</w:t>
      </w:r>
      <w:proofErr w:type="spellEnd"/>
      <w:r w:rsidRPr="00045DFA">
        <w:rPr>
          <w:lang w:val="uk-UA"/>
        </w:rPr>
        <w:t xml:space="preserve">, що завоювали популярність у соціальних мережах, стали цікавим інструментом у навчанні, зокрема для викладання таких складних дисциплін, як хімія. Використання </w:t>
      </w:r>
      <w:proofErr w:type="spellStart"/>
      <w:r w:rsidRPr="00045DFA">
        <w:rPr>
          <w:lang w:val="uk-UA"/>
        </w:rPr>
        <w:t>мемів</w:t>
      </w:r>
      <w:proofErr w:type="spellEnd"/>
      <w:r w:rsidRPr="00045DFA">
        <w:rPr>
          <w:lang w:val="uk-UA"/>
        </w:rPr>
        <w:t xml:space="preserve"> у навчальному процесі не лише підтримує зацікавленість, але й сприяє розвитку критичного мислення, адже гумор у поєднанні з навчальним матеріалом допомагає учням глибше зрозуміти та запам’ятати важливі концепції, розвиває навички аналізу та інтерпретації.</w:t>
      </w:r>
    </w:p>
    <w:p w:rsidR="00F94613" w:rsidRPr="00045DFA" w:rsidRDefault="00F94613" w:rsidP="00F94613">
      <w:pPr>
        <w:pStyle w:val="3"/>
        <w:spacing w:before="0" w:beforeAutospacing="0" w:after="0" w:afterAutospacing="0"/>
        <w:jc w:val="center"/>
        <w:rPr>
          <w:lang w:val="uk-UA"/>
        </w:rPr>
      </w:pPr>
      <w:r w:rsidRPr="00045DFA">
        <w:rPr>
          <w:lang w:val="uk-UA"/>
        </w:rPr>
        <w:t>Роль гумору у навчальному процесі</w:t>
      </w:r>
    </w:p>
    <w:p w:rsidR="00F94613" w:rsidRPr="00045DFA" w:rsidRDefault="00F94613" w:rsidP="00F94613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  <w:r w:rsidRPr="00045DFA">
        <w:rPr>
          <w:lang w:val="uk-UA"/>
        </w:rPr>
        <w:t xml:space="preserve">Гумор сприяє створенню позитивної атмосфери на уроці, знімає стрес і підвищує мотивацію учнів. У контексті хімії, де деякі теми можуть здаватися складними та абстрактними, </w:t>
      </w:r>
      <w:proofErr w:type="spellStart"/>
      <w:r w:rsidRPr="00045DFA">
        <w:rPr>
          <w:lang w:val="uk-UA"/>
        </w:rPr>
        <w:t>меми</w:t>
      </w:r>
      <w:proofErr w:type="spellEnd"/>
      <w:r w:rsidRPr="00045DFA">
        <w:rPr>
          <w:lang w:val="uk-UA"/>
        </w:rPr>
        <w:t xml:space="preserve"> виступають своєрідним "містком" між науковими концепціями та життєвим досвідом </w:t>
      </w:r>
      <w:r>
        <w:rPr>
          <w:lang w:val="uk-UA"/>
        </w:rPr>
        <w:t>ліцеїстів</w:t>
      </w:r>
      <w:r w:rsidRPr="00045DFA">
        <w:rPr>
          <w:lang w:val="uk-UA"/>
        </w:rPr>
        <w:t xml:space="preserve">. Викладачі, що використовують гумор і </w:t>
      </w:r>
      <w:proofErr w:type="spellStart"/>
      <w:r w:rsidRPr="00045DFA">
        <w:rPr>
          <w:lang w:val="uk-UA"/>
        </w:rPr>
        <w:t>меми</w:t>
      </w:r>
      <w:proofErr w:type="spellEnd"/>
      <w:r w:rsidRPr="00045DFA">
        <w:rPr>
          <w:lang w:val="uk-UA"/>
        </w:rPr>
        <w:t xml:space="preserve"> на уроках, показують учням, що складні теми можна пояснити просто і навіть весело. Це допомагає зруйнувати бар'єр між </w:t>
      </w:r>
      <w:r>
        <w:rPr>
          <w:lang w:val="uk-UA"/>
        </w:rPr>
        <w:t>ліцеїстом</w:t>
      </w:r>
      <w:r w:rsidRPr="00045DFA">
        <w:rPr>
          <w:lang w:val="uk-UA"/>
        </w:rPr>
        <w:t xml:space="preserve"> і предметом, роблячи хімію цікавою та доступною для розуміння</w:t>
      </w:r>
      <w:r w:rsidRPr="006D265C">
        <w:t xml:space="preserve"> </w:t>
      </w:r>
      <w:r w:rsidRPr="006D265C">
        <w:rPr>
          <w:color w:val="202122"/>
          <w:shd w:val="clear" w:color="auto" w:fill="FFFFFF"/>
        </w:rPr>
        <w:t>[4]</w:t>
      </w:r>
      <w:r w:rsidRPr="00045DFA">
        <w:rPr>
          <w:lang w:val="uk-UA"/>
        </w:rPr>
        <w:t>.</w:t>
      </w:r>
    </w:p>
    <w:p w:rsidR="00F94613" w:rsidRPr="00045DFA" w:rsidRDefault="00F94613" w:rsidP="00F94613">
      <w:pPr>
        <w:pStyle w:val="3"/>
        <w:spacing w:before="0" w:beforeAutospacing="0" w:after="0" w:afterAutospacing="0"/>
        <w:jc w:val="center"/>
        <w:rPr>
          <w:lang w:val="uk-UA"/>
        </w:rPr>
      </w:pPr>
      <w:r w:rsidRPr="00045DFA">
        <w:rPr>
          <w:lang w:val="uk-UA"/>
        </w:rPr>
        <w:t xml:space="preserve">Розвиток критичного мислення через аналіз </w:t>
      </w:r>
      <w:proofErr w:type="spellStart"/>
      <w:r w:rsidRPr="00045DFA">
        <w:rPr>
          <w:lang w:val="uk-UA"/>
        </w:rPr>
        <w:t>мемів</w:t>
      </w:r>
      <w:proofErr w:type="spellEnd"/>
    </w:p>
    <w:p w:rsidR="00F94613" w:rsidRPr="001D4235" w:rsidRDefault="00F94613" w:rsidP="00F94613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  <w:r w:rsidRPr="00045DFA">
        <w:rPr>
          <w:lang w:val="uk-UA"/>
        </w:rPr>
        <w:t xml:space="preserve">Критичне мислення є здатністю об’єктивно аналізувати і оцінювати інформацію, що є особливо важливим у хімії, де чітке розуміння деталей є ключовим для засвоєння матеріалу. </w:t>
      </w:r>
      <w:proofErr w:type="spellStart"/>
      <w:r w:rsidRPr="00045DFA">
        <w:rPr>
          <w:lang w:val="uk-UA"/>
        </w:rPr>
        <w:t>Меми</w:t>
      </w:r>
      <w:proofErr w:type="spellEnd"/>
      <w:r w:rsidRPr="00045DFA">
        <w:rPr>
          <w:lang w:val="uk-UA"/>
        </w:rPr>
        <w:t xml:space="preserve"> часто поєднують наукову інформацію з гумором, що стимулює учнів задуматися про їхню суть і перевірити правильність тверджень. Наприклад, </w:t>
      </w:r>
      <w:proofErr w:type="spellStart"/>
      <w:r w:rsidRPr="00045DFA">
        <w:rPr>
          <w:lang w:val="uk-UA"/>
        </w:rPr>
        <w:t>мем</w:t>
      </w:r>
      <w:proofErr w:type="spellEnd"/>
      <w:r w:rsidRPr="00045DFA">
        <w:rPr>
          <w:lang w:val="uk-UA"/>
        </w:rPr>
        <w:t xml:space="preserve"> із жартом про </w:t>
      </w:r>
      <w:r>
        <w:rPr>
          <w:lang w:val="uk-UA"/>
        </w:rPr>
        <w:t>передачу електронів між атомами металічних і неметалічних елементів</w:t>
      </w:r>
      <w:r w:rsidRPr="00045DFA">
        <w:rPr>
          <w:lang w:val="uk-UA"/>
        </w:rPr>
        <w:t xml:space="preserve"> може спонукати </w:t>
      </w:r>
      <w:r>
        <w:rPr>
          <w:lang w:val="uk-UA"/>
        </w:rPr>
        <w:t>ліцеїстів</w:t>
      </w:r>
      <w:r w:rsidRPr="00045DFA">
        <w:rPr>
          <w:lang w:val="uk-UA"/>
        </w:rPr>
        <w:t xml:space="preserve"> до роздумів про природу </w:t>
      </w:r>
      <w:r>
        <w:rPr>
          <w:lang w:val="uk-UA"/>
        </w:rPr>
        <w:t xml:space="preserve">утворення </w:t>
      </w:r>
      <w:proofErr w:type="spellStart"/>
      <w:r>
        <w:rPr>
          <w:lang w:val="uk-UA"/>
        </w:rPr>
        <w:t>йоонних</w:t>
      </w:r>
      <w:proofErr w:type="spellEnd"/>
      <w:r w:rsidRPr="00045DFA">
        <w:rPr>
          <w:lang w:val="uk-UA"/>
        </w:rPr>
        <w:t xml:space="preserve"> зв’язків і умови, за яких вони утворюються</w:t>
      </w:r>
      <w:r w:rsidRPr="0066436E">
        <w:rPr>
          <w:lang w:val="uk-UA"/>
        </w:rPr>
        <w:t xml:space="preserve"> </w:t>
      </w:r>
      <w:r w:rsidRPr="0066436E">
        <w:rPr>
          <w:color w:val="202122"/>
          <w:shd w:val="clear" w:color="auto" w:fill="FFFFFF"/>
          <w:lang w:val="uk-UA"/>
        </w:rPr>
        <w:t>[2]</w:t>
      </w:r>
      <w:r w:rsidRPr="00045DFA">
        <w:rPr>
          <w:lang w:val="uk-UA"/>
        </w:rPr>
        <w:t>.</w:t>
      </w:r>
      <w:r w:rsidRPr="0001260E">
        <w:rPr>
          <w:lang w:val="uk-UA"/>
        </w:rPr>
        <w:t xml:space="preserve"> </w:t>
      </w:r>
    </w:p>
    <w:p w:rsidR="00F94613" w:rsidRDefault="00F94613" w:rsidP="00F94613">
      <w:pPr>
        <w:pStyle w:val="3"/>
        <w:spacing w:before="0" w:beforeAutospacing="0" w:after="0" w:afterAutospacing="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384810</wp:posOffset>
            </wp:positionV>
            <wp:extent cx="3364865" cy="2461260"/>
            <wp:effectExtent l="19050" t="0" r="698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865" cy="246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3329940</wp:posOffset>
            </wp:positionH>
            <wp:positionV relativeFrom="paragraph">
              <wp:posOffset>283845</wp:posOffset>
            </wp:positionV>
            <wp:extent cx="2633345" cy="2632075"/>
            <wp:effectExtent l="19050" t="0" r="0" b="0"/>
            <wp:wrapTight wrapText="bothSides">
              <wp:wrapPolygon edited="0">
                <wp:start x="-156" y="0"/>
                <wp:lineTo x="-156" y="21418"/>
                <wp:lineTo x="21564" y="21418"/>
                <wp:lineTo x="21564" y="0"/>
                <wp:lineTo x="-156" y="0"/>
              </wp:wrapPolygon>
            </wp:wrapTight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345" cy="263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4613" w:rsidRPr="00045DFA" w:rsidRDefault="00F94613" w:rsidP="00F94613">
      <w:pPr>
        <w:pStyle w:val="3"/>
        <w:spacing w:before="0" w:beforeAutospacing="0" w:after="0" w:afterAutospacing="0"/>
        <w:jc w:val="both"/>
        <w:rPr>
          <w:lang w:val="uk-UA"/>
        </w:rPr>
      </w:pPr>
      <w:r w:rsidRPr="00045DFA">
        <w:rPr>
          <w:lang w:val="uk-UA"/>
        </w:rPr>
        <w:lastRenderedPageBreak/>
        <w:t xml:space="preserve">Приклади використання </w:t>
      </w:r>
      <w:proofErr w:type="spellStart"/>
      <w:r w:rsidRPr="00045DFA">
        <w:rPr>
          <w:lang w:val="uk-UA"/>
        </w:rPr>
        <w:t>мемів</w:t>
      </w:r>
      <w:proofErr w:type="spellEnd"/>
      <w:r w:rsidRPr="00045DFA">
        <w:rPr>
          <w:lang w:val="uk-UA"/>
        </w:rPr>
        <w:t xml:space="preserve"> для розвитку критичного мислення у хімії</w:t>
      </w:r>
    </w:p>
    <w:p w:rsidR="00F94613" w:rsidRPr="00045DFA" w:rsidRDefault="00F94613" w:rsidP="00F94613">
      <w:pPr>
        <w:pStyle w:val="4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045DFA">
        <w:rPr>
          <w:rFonts w:ascii="Times New Roman" w:hAnsi="Times New Roman" w:cs="Times New Roman"/>
          <w:color w:val="auto"/>
          <w:sz w:val="24"/>
          <w:szCs w:val="24"/>
          <w:lang w:val="uk-UA"/>
        </w:rPr>
        <w:t>Викриття популярних міфів</w:t>
      </w:r>
    </w:p>
    <w:p w:rsidR="00F94613" w:rsidRPr="0054163C" w:rsidRDefault="00F94613" w:rsidP="00F94613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2425065</wp:posOffset>
            </wp:positionH>
            <wp:positionV relativeFrom="paragraph">
              <wp:posOffset>1133475</wp:posOffset>
            </wp:positionV>
            <wp:extent cx="3427095" cy="3189605"/>
            <wp:effectExtent l="19050" t="0" r="1905" b="0"/>
            <wp:wrapTight wrapText="bothSides">
              <wp:wrapPolygon edited="0">
                <wp:start x="-120" y="0"/>
                <wp:lineTo x="-120" y="21415"/>
                <wp:lineTo x="21612" y="21415"/>
                <wp:lineTo x="21612" y="0"/>
                <wp:lineTo x="-12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095" cy="318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64135</wp:posOffset>
            </wp:positionH>
            <wp:positionV relativeFrom="paragraph">
              <wp:posOffset>1078230</wp:posOffset>
            </wp:positionV>
            <wp:extent cx="2362200" cy="3245485"/>
            <wp:effectExtent l="19050" t="0" r="0" b="0"/>
            <wp:wrapTight wrapText="bothSides">
              <wp:wrapPolygon edited="0">
                <wp:start x="-174" y="0"/>
                <wp:lineTo x="-174" y="21427"/>
                <wp:lineTo x="21600" y="21427"/>
                <wp:lineTo x="21600" y="0"/>
                <wp:lineTo x="-174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245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45DFA">
        <w:rPr>
          <w:lang w:val="uk-UA"/>
        </w:rPr>
        <w:t xml:space="preserve">У світі хімії існує багато міфів, які </w:t>
      </w:r>
      <w:proofErr w:type="spellStart"/>
      <w:r w:rsidRPr="00045DFA">
        <w:rPr>
          <w:lang w:val="uk-UA"/>
        </w:rPr>
        <w:t>меми</w:t>
      </w:r>
      <w:proofErr w:type="spellEnd"/>
      <w:r w:rsidRPr="00045DFA">
        <w:rPr>
          <w:lang w:val="uk-UA"/>
        </w:rPr>
        <w:t xml:space="preserve"> можуть допомогти викрити, водночас розвиваючи навички аналізу. Наприклад, </w:t>
      </w:r>
      <w:proofErr w:type="spellStart"/>
      <w:r w:rsidRPr="00045DFA">
        <w:rPr>
          <w:lang w:val="uk-UA"/>
        </w:rPr>
        <w:t>мем</w:t>
      </w:r>
      <w:proofErr w:type="spellEnd"/>
      <w:r w:rsidRPr="00045DFA">
        <w:rPr>
          <w:lang w:val="uk-UA"/>
        </w:rPr>
        <w:t xml:space="preserve"> із жартівлив</w:t>
      </w:r>
      <w:r w:rsidR="00FE6D54">
        <w:rPr>
          <w:lang w:val="uk-UA"/>
        </w:rPr>
        <w:t>им зображенням води</w:t>
      </w:r>
      <w:r w:rsidRPr="00045DFA">
        <w:rPr>
          <w:lang w:val="uk-UA"/>
        </w:rPr>
        <w:t xml:space="preserve"> може стати початком обговорення хімічних властивостей води, її стабільності та умов, за яких вода може змінювати агрегатний стан чи взаємодіяти з іншими речовинами. Після перегляду подібного </w:t>
      </w:r>
      <w:proofErr w:type="spellStart"/>
      <w:r w:rsidRPr="00045DFA">
        <w:rPr>
          <w:lang w:val="uk-UA"/>
        </w:rPr>
        <w:t>мема</w:t>
      </w:r>
      <w:proofErr w:type="spellEnd"/>
      <w:r w:rsidRPr="00045DFA">
        <w:rPr>
          <w:lang w:val="uk-UA"/>
        </w:rPr>
        <w:t xml:space="preserve"> учні можуть обговорити, які властивості є реальними, а які вигаданими, що стимулює їх о</w:t>
      </w:r>
      <w:r>
        <w:rPr>
          <w:lang w:val="uk-UA"/>
        </w:rPr>
        <w:t xml:space="preserve">цінювати правдивість інформації </w:t>
      </w:r>
      <w:r w:rsidRPr="00693841">
        <w:rPr>
          <w:lang w:val="uk-UA"/>
        </w:rPr>
        <w:t>[</w:t>
      </w:r>
      <w:r>
        <w:rPr>
          <w:lang w:val="uk-UA"/>
        </w:rPr>
        <w:t>3</w:t>
      </w:r>
      <w:r w:rsidRPr="00693841">
        <w:rPr>
          <w:lang w:val="uk-UA"/>
        </w:rPr>
        <w:t>].</w:t>
      </w:r>
    </w:p>
    <w:p w:rsidR="00F94613" w:rsidRPr="0054163C" w:rsidRDefault="00F94613" w:rsidP="00F94613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</w:p>
    <w:p w:rsidR="00F94613" w:rsidRPr="00045DFA" w:rsidRDefault="00F94613" w:rsidP="00F94613">
      <w:pPr>
        <w:pStyle w:val="4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045DFA">
        <w:rPr>
          <w:rFonts w:ascii="Times New Roman" w:hAnsi="Times New Roman" w:cs="Times New Roman"/>
          <w:color w:val="auto"/>
          <w:sz w:val="24"/>
          <w:szCs w:val="24"/>
          <w:lang w:val="uk-UA"/>
        </w:rPr>
        <w:t>Глибокий розбір складних тем</w:t>
      </w:r>
    </w:p>
    <w:p w:rsidR="00F94613" w:rsidRDefault="00F94613" w:rsidP="00F94613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3168650</wp:posOffset>
            </wp:positionH>
            <wp:positionV relativeFrom="paragraph">
              <wp:posOffset>1028700</wp:posOffset>
            </wp:positionV>
            <wp:extent cx="2120900" cy="3195320"/>
            <wp:effectExtent l="19050" t="0" r="0" b="0"/>
            <wp:wrapTight wrapText="bothSides">
              <wp:wrapPolygon edited="0">
                <wp:start x="-194" y="0"/>
                <wp:lineTo x="-194" y="21506"/>
                <wp:lineTo x="21535" y="21506"/>
                <wp:lineTo x="21535" y="0"/>
                <wp:lineTo x="-194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319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045DFA">
        <w:rPr>
          <w:lang w:val="uk-UA"/>
        </w:rPr>
        <w:t>Меми</w:t>
      </w:r>
      <w:proofErr w:type="spellEnd"/>
      <w:r w:rsidRPr="00045DFA">
        <w:rPr>
          <w:lang w:val="uk-UA"/>
        </w:rPr>
        <w:t xml:space="preserve"> дозволяють під іншим кутом розглянути навіть найскладніші теми, такі як органічні реакції або електронна конфігурація атомів. Іронічний </w:t>
      </w:r>
      <w:proofErr w:type="spellStart"/>
      <w:r w:rsidRPr="00045DFA">
        <w:rPr>
          <w:lang w:val="uk-UA"/>
        </w:rPr>
        <w:t>мем</w:t>
      </w:r>
      <w:proofErr w:type="spellEnd"/>
      <w:r w:rsidRPr="00045DFA">
        <w:rPr>
          <w:lang w:val="uk-UA"/>
        </w:rPr>
        <w:t>, який, наприклад, натякає на складність запам'ятовування періодичної таблиці, може допомогти учням усвідомити ключові принципи, за якими вона побудована. Гумор стимулює студентів шукати власні пояснення і вивчати закономірності, які вони можуть потім обговорити, що значно покращує розуміння матеріалу</w:t>
      </w:r>
      <w:r>
        <w:rPr>
          <w:lang w:val="uk-UA"/>
        </w:rPr>
        <w:t xml:space="preserve"> </w:t>
      </w:r>
      <w:r w:rsidRPr="00693841">
        <w:rPr>
          <w:lang w:val="uk-UA"/>
        </w:rPr>
        <w:t>[</w:t>
      </w:r>
      <w:r>
        <w:rPr>
          <w:lang w:val="uk-UA"/>
        </w:rPr>
        <w:t>4</w:t>
      </w:r>
      <w:r w:rsidRPr="00693841">
        <w:rPr>
          <w:lang w:val="uk-UA"/>
        </w:rPr>
        <w:t>]</w:t>
      </w:r>
      <w:r w:rsidRPr="00045DFA">
        <w:rPr>
          <w:lang w:val="uk-UA"/>
        </w:rPr>
        <w:t>.</w:t>
      </w:r>
    </w:p>
    <w:p w:rsidR="00F94613" w:rsidRDefault="00F94613" w:rsidP="00F94613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556260</wp:posOffset>
            </wp:positionH>
            <wp:positionV relativeFrom="paragraph">
              <wp:posOffset>117475</wp:posOffset>
            </wp:positionV>
            <wp:extent cx="2100580" cy="3054350"/>
            <wp:effectExtent l="19050" t="0" r="0" b="0"/>
            <wp:wrapTight wrapText="bothSides">
              <wp:wrapPolygon edited="0">
                <wp:start x="-196" y="0"/>
                <wp:lineTo x="-196" y="21420"/>
                <wp:lineTo x="21548" y="21420"/>
                <wp:lineTo x="21548" y="0"/>
                <wp:lineTo x="-196" y="0"/>
              </wp:wrapPolygon>
            </wp:wrapTight>
            <wp:docPr id="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580" cy="305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4613" w:rsidRDefault="00F94613" w:rsidP="00F94613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</w:p>
    <w:p w:rsidR="00F94613" w:rsidRDefault="00F94613" w:rsidP="00F94613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</w:p>
    <w:p w:rsidR="00F94613" w:rsidRDefault="00F94613" w:rsidP="00F94613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</w:p>
    <w:p w:rsidR="00F94613" w:rsidRDefault="00F94613" w:rsidP="00F94613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</w:p>
    <w:p w:rsidR="00F94613" w:rsidRDefault="00F94613" w:rsidP="00F94613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</w:p>
    <w:p w:rsidR="00F94613" w:rsidRPr="00045DFA" w:rsidRDefault="00F94613" w:rsidP="00F94613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</w:p>
    <w:p w:rsidR="00F94613" w:rsidRDefault="00F94613" w:rsidP="00F94613">
      <w:pPr>
        <w:pStyle w:val="4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p w:rsidR="00F94613" w:rsidRDefault="00F94613" w:rsidP="00F94613">
      <w:pPr>
        <w:rPr>
          <w:lang w:val="uk-UA"/>
        </w:rPr>
      </w:pPr>
    </w:p>
    <w:p w:rsidR="00F94613" w:rsidRDefault="00F94613" w:rsidP="00F94613">
      <w:pPr>
        <w:rPr>
          <w:lang w:val="uk-UA"/>
        </w:rPr>
      </w:pPr>
    </w:p>
    <w:p w:rsidR="00F94613" w:rsidRDefault="00F94613" w:rsidP="00F94613">
      <w:pPr>
        <w:rPr>
          <w:lang w:val="uk-UA"/>
        </w:rPr>
      </w:pPr>
    </w:p>
    <w:p w:rsidR="00F94613" w:rsidRDefault="00F94613" w:rsidP="00F94613">
      <w:pPr>
        <w:rPr>
          <w:lang w:val="uk-UA"/>
        </w:rPr>
      </w:pPr>
    </w:p>
    <w:p w:rsidR="00F94613" w:rsidRPr="00E41E12" w:rsidRDefault="00F94613" w:rsidP="00F94613">
      <w:pPr>
        <w:rPr>
          <w:lang w:val="uk-UA"/>
        </w:rPr>
      </w:pPr>
    </w:p>
    <w:p w:rsidR="00F94613" w:rsidRDefault="00F94613" w:rsidP="00F94613">
      <w:pPr>
        <w:pStyle w:val="4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3007995</wp:posOffset>
            </wp:positionH>
            <wp:positionV relativeFrom="paragraph">
              <wp:posOffset>-87630</wp:posOffset>
            </wp:positionV>
            <wp:extent cx="2914650" cy="1125220"/>
            <wp:effectExtent l="19050" t="0" r="0" b="0"/>
            <wp:wrapTight wrapText="bothSides">
              <wp:wrapPolygon edited="0">
                <wp:start x="-141" y="0"/>
                <wp:lineTo x="-141" y="21210"/>
                <wp:lineTo x="21600" y="21210"/>
                <wp:lineTo x="21600" y="0"/>
                <wp:lineTo x="-141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12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 w:val="0"/>
          <w:bCs w:val="0"/>
          <w:i w:val="0"/>
          <w:iCs w:val="0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144145</wp:posOffset>
            </wp:positionH>
            <wp:positionV relativeFrom="paragraph">
              <wp:posOffset>-258445</wp:posOffset>
            </wp:positionV>
            <wp:extent cx="2593340" cy="3074670"/>
            <wp:effectExtent l="19050" t="0" r="0" b="0"/>
            <wp:wrapTight wrapText="bothSides">
              <wp:wrapPolygon edited="0">
                <wp:start x="-159" y="0"/>
                <wp:lineTo x="-159" y="21413"/>
                <wp:lineTo x="21579" y="21413"/>
                <wp:lineTo x="21579" y="0"/>
                <wp:lineTo x="-159" y="0"/>
              </wp:wrapPolygon>
            </wp:wrapTight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340" cy="307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4613" w:rsidRPr="00A53C2D" w:rsidRDefault="00F94613" w:rsidP="00F94613">
      <w:pPr>
        <w:pStyle w:val="4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color w:val="auto"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99695</wp:posOffset>
            </wp:positionH>
            <wp:positionV relativeFrom="paragraph">
              <wp:posOffset>273685</wp:posOffset>
            </wp:positionV>
            <wp:extent cx="3014980" cy="1034415"/>
            <wp:effectExtent l="19050" t="0" r="0" b="0"/>
            <wp:wrapTight wrapText="bothSides">
              <wp:wrapPolygon edited="0">
                <wp:start x="-136" y="0"/>
                <wp:lineTo x="-136" y="21083"/>
                <wp:lineTo x="21564" y="21083"/>
                <wp:lineTo x="21564" y="0"/>
                <wp:lineTo x="-136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1034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4613" w:rsidRPr="00A53C2D" w:rsidRDefault="00F94613" w:rsidP="00F94613">
      <w:pPr>
        <w:pStyle w:val="4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p w:rsidR="00F94613" w:rsidRPr="00A53C2D" w:rsidRDefault="00F94613" w:rsidP="00F94613">
      <w:pPr>
        <w:pStyle w:val="4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A53C2D">
        <w:rPr>
          <w:rFonts w:ascii="Times New Roman" w:hAnsi="Times New Roman" w:cs="Times New Roman"/>
          <w:color w:val="auto"/>
          <w:sz w:val="24"/>
          <w:szCs w:val="24"/>
          <w:lang w:val="uk-UA"/>
        </w:rPr>
        <w:t>Обговорення альтернативних точок зору</w:t>
      </w:r>
    </w:p>
    <w:p w:rsidR="00F94613" w:rsidRPr="00A53C2D" w:rsidRDefault="00F94613" w:rsidP="00F94613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  <w:r w:rsidRPr="00A53C2D">
        <w:rPr>
          <w:lang w:val="uk-UA"/>
        </w:rPr>
        <w:t xml:space="preserve">Використання </w:t>
      </w:r>
      <w:proofErr w:type="spellStart"/>
      <w:r w:rsidRPr="00A53C2D">
        <w:rPr>
          <w:lang w:val="uk-UA"/>
        </w:rPr>
        <w:t>мемів</w:t>
      </w:r>
      <w:proofErr w:type="spellEnd"/>
      <w:r w:rsidRPr="00A53C2D">
        <w:rPr>
          <w:lang w:val="uk-UA"/>
        </w:rPr>
        <w:t xml:space="preserve">, які демонструють різні інтерпретації наукових явищ, допомагає учням розглянути тему з кількох боків і навчитися оцінювати інформацію з різних точок зору. Наприклад, </w:t>
      </w:r>
      <w:proofErr w:type="spellStart"/>
      <w:r w:rsidRPr="00A53C2D">
        <w:rPr>
          <w:lang w:val="uk-UA"/>
        </w:rPr>
        <w:t>меми</w:t>
      </w:r>
      <w:proofErr w:type="spellEnd"/>
      <w:r w:rsidRPr="00A53C2D">
        <w:rPr>
          <w:lang w:val="uk-UA"/>
        </w:rPr>
        <w:t xml:space="preserve"> можуть порівнювати реакції в лужному та кислотному середовищах, спонукаючи учнів проаналізувати та обговорити, як різні умови впливають на хімічний процес. Цей підхід допомагає розвивати навички порівняння, аргументації та відстоювання власної позиції [</w:t>
      </w:r>
      <w:r>
        <w:rPr>
          <w:lang w:val="uk-UA"/>
        </w:rPr>
        <w:t>7</w:t>
      </w:r>
      <w:r w:rsidRPr="00A53C2D">
        <w:rPr>
          <w:lang w:val="uk-UA"/>
        </w:rPr>
        <w:t>].</w:t>
      </w:r>
    </w:p>
    <w:p w:rsidR="00F94613" w:rsidRPr="00A53C2D" w:rsidRDefault="00F94613" w:rsidP="00F94613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FE6D54" w:rsidRPr="00FE6D54" w:rsidRDefault="00F94613" w:rsidP="00FE6D54">
      <w:pPr>
        <w:pStyle w:val="3"/>
        <w:spacing w:before="0" w:beforeAutospacing="0" w:after="0" w:afterAutospacing="0"/>
        <w:jc w:val="center"/>
      </w:pPr>
      <w:r w:rsidRPr="00A53C2D">
        <w:rPr>
          <w:lang w:val="uk-UA"/>
        </w:rPr>
        <w:t xml:space="preserve">Використання </w:t>
      </w:r>
      <w:proofErr w:type="spellStart"/>
      <w:r w:rsidRPr="00A53C2D">
        <w:rPr>
          <w:lang w:val="uk-UA"/>
        </w:rPr>
        <w:t>мемів</w:t>
      </w:r>
      <w:proofErr w:type="spellEnd"/>
      <w:r w:rsidRPr="00A53C2D">
        <w:rPr>
          <w:lang w:val="uk-UA"/>
        </w:rPr>
        <w:t xml:space="preserve"> як засобу інтерактивного навчання</w:t>
      </w:r>
    </w:p>
    <w:p w:rsidR="00F94613" w:rsidRPr="00A53C2D" w:rsidRDefault="00F94613" w:rsidP="00F94613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  <w:r w:rsidRPr="00A53C2D"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2950210</wp:posOffset>
            </wp:positionH>
            <wp:positionV relativeFrom="paragraph">
              <wp:posOffset>58420</wp:posOffset>
            </wp:positionV>
            <wp:extent cx="2955925" cy="2543175"/>
            <wp:effectExtent l="19050" t="0" r="0" b="0"/>
            <wp:wrapTight wrapText="bothSides">
              <wp:wrapPolygon edited="0">
                <wp:start x="-139" y="0"/>
                <wp:lineTo x="-139" y="21519"/>
                <wp:lineTo x="21577" y="21519"/>
                <wp:lineTo x="21577" y="0"/>
                <wp:lineTo x="-139" y="0"/>
              </wp:wrapPolygon>
            </wp:wrapTight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53C2D">
        <w:rPr>
          <w:lang w:val="uk-UA"/>
        </w:rPr>
        <w:t xml:space="preserve">Запропонувати </w:t>
      </w:r>
      <w:r>
        <w:rPr>
          <w:lang w:val="uk-UA"/>
        </w:rPr>
        <w:t>ліцеїстам</w:t>
      </w:r>
      <w:r w:rsidRPr="00A53C2D">
        <w:rPr>
          <w:lang w:val="uk-UA"/>
        </w:rPr>
        <w:t xml:space="preserve"> створити власні </w:t>
      </w:r>
      <w:proofErr w:type="spellStart"/>
      <w:r w:rsidRPr="00A53C2D">
        <w:rPr>
          <w:lang w:val="uk-UA"/>
        </w:rPr>
        <w:t>меми</w:t>
      </w:r>
      <w:proofErr w:type="spellEnd"/>
      <w:r w:rsidRPr="00A53C2D">
        <w:rPr>
          <w:lang w:val="uk-UA"/>
        </w:rPr>
        <w:t xml:space="preserve"> на основі пройденого матеріалу – ще один ефективний метод розвитку критичного мислення. Коли учні створюють </w:t>
      </w:r>
      <w:proofErr w:type="spellStart"/>
      <w:r w:rsidRPr="00A53C2D">
        <w:rPr>
          <w:lang w:val="uk-UA"/>
        </w:rPr>
        <w:t>мем</w:t>
      </w:r>
      <w:proofErr w:type="spellEnd"/>
      <w:r w:rsidRPr="00A53C2D">
        <w:rPr>
          <w:lang w:val="uk-UA"/>
        </w:rPr>
        <w:t xml:space="preserve">, вони повинні проаналізувати концепцію, виокремити ключові ідеї та знайти спосіб передати її у жартівливій формі. Це змушує їх глибоко зануритися в тему, а також розвиває вміння формулювати думки чітко і лаконічно. Наприклад, під час вивчення правил безпеки в лабораторії </w:t>
      </w:r>
      <w:r>
        <w:rPr>
          <w:lang w:val="uk-UA"/>
        </w:rPr>
        <w:t>вихованці</w:t>
      </w:r>
      <w:r w:rsidRPr="00A53C2D">
        <w:rPr>
          <w:lang w:val="uk-UA"/>
        </w:rPr>
        <w:t xml:space="preserve"> можуть створити </w:t>
      </w:r>
      <w:proofErr w:type="spellStart"/>
      <w:r w:rsidRPr="00A53C2D">
        <w:rPr>
          <w:lang w:val="uk-UA"/>
        </w:rPr>
        <w:t>меми</w:t>
      </w:r>
      <w:proofErr w:type="spellEnd"/>
      <w:r w:rsidRPr="00A53C2D">
        <w:rPr>
          <w:lang w:val="uk-UA"/>
        </w:rPr>
        <w:t>, що підкреслюють наслідки порушення цих правил, що одночасно сприяє кращому запам'ятовуванню і осмисленню матеріалу [6].</w:t>
      </w:r>
    </w:p>
    <w:p w:rsidR="00F94613" w:rsidRPr="00A53C2D" w:rsidRDefault="00F94613" w:rsidP="00F94613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F94613" w:rsidRPr="00A53C2D" w:rsidRDefault="00F94613" w:rsidP="00F94613">
      <w:pPr>
        <w:pStyle w:val="3"/>
        <w:spacing w:before="0" w:beforeAutospacing="0" w:after="0" w:afterAutospacing="0"/>
        <w:jc w:val="center"/>
        <w:rPr>
          <w:lang w:val="uk-UA"/>
        </w:rPr>
      </w:pPr>
      <w:r w:rsidRPr="00A53C2D">
        <w:rPr>
          <w:lang w:val="uk-UA"/>
        </w:rPr>
        <w:t xml:space="preserve">Переваги використання </w:t>
      </w:r>
      <w:proofErr w:type="spellStart"/>
      <w:r w:rsidRPr="00A53C2D">
        <w:rPr>
          <w:lang w:val="uk-UA"/>
        </w:rPr>
        <w:t>мемів</w:t>
      </w:r>
      <w:proofErr w:type="spellEnd"/>
      <w:r w:rsidRPr="00A53C2D">
        <w:rPr>
          <w:lang w:val="uk-UA"/>
        </w:rPr>
        <w:t xml:space="preserve"> для розвитку критичного мислення у хімії</w:t>
      </w:r>
    </w:p>
    <w:p w:rsidR="00F94613" w:rsidRPr="00A53C2D" w:rsidRDefault="00F94613" w:rsidP="00F94613">
      <w:pPr>
        <w:pStyle w:val="a3"/>
        <w:spacing w:before="0" w:beforeAutospacing="0" w:after="0" w:afterAutospacing="0"/>
        <w:ind w:firstLine="709"/>
        <w:jc w:val="both"/>
        <w:rPr>
          <w:lang w:val="uk-UA"/>
        </w:rPr>
      </w:pPr>
      <w:r w:rsidRPr="00A53C2D">
        <w:rPr>
          <w:lang w:val="uk-UA"/>
        </w:rPr>
        <w:t xml:space="preserve">Використання </w:t>
      </w:r>
      <w:proofErr w:type="spellStart"/>
      <w:r w:rsidRPr="00A53C2D">
        <w:rPr>
          <w:lang w:val="uk-UA"/>
        </w:rPr>
        <w:t>мемів</w:t>
      </w:r>
      <w:proofErr w:type="spellEnd"/>
      <w:r w:rsidRPr="00A53C2D">
        <w:rPr>
          <w:lang w:val="uk-UA"/>
        </w:rPr>
        <w:t xml:space="preserve"> у навчанні надає низку переваг:</w:t>
      </w:r>
    </w:p>
    <w:p w:rsidR="00F94613" w:rsidRPr="00A53C2D" w:rsidRDefault="00F94613" w:rsidP="00F94613">
      <w:pPr>
        <w:numPr>
          <w:ilvl w:val="0"/>
          <w:numId w:val="1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lang w:val="uk-UA"/>
        </w:rPr>
      </w:pPr>
      <w:r w:rsidRPr="00A53C2D">
        <w:rPr>
          <w:rStyle w:val="a4"/>
          <w:rFonts w:ascii="Times New Roman" w:hAnsi="Times New Roman" w:cs="Times New Roman"/>
          <w:sz w:val="24"/>
          <w:lang w:val="uk-UA"/>
        </w:rPr>
        <w:t>Залучення до обговорення</w:t>
      </w:r>
      <w:r w:rsidRPr="00A53C2D">
        <w:rPr>
          <w:rFonts w:ascii="Times New Roman" w:hAnsi="Times New Roman" w:cs="Times New Roman"/>
          <w:sz w:val="24"/>
          <w:lang w:val="uk-UA"/>
        </w:rPr>
        <w:t xml:space="preserve">: </w:t>
      </w:r>
      <w:proofErr w:type="spellStart"/>
      <w:r w:rsidRPr="00A53C2D">
        <w:rPr>
          <w:rFonts w:ascii="Times New Roman" w:hAnsi="Times New Roman" w:cs="Times New Roman"/>
          <w:sz w:val="24"/>
          <w:lang w:val="uk-UA"/>
        </w:rPr>
        <w:t>меми</w:t>
      </w:r>
      <w:proofErr w:type="spellEnd"/>
      <w:r w:rsidRPr="00A53C2D">
        <w:rPr>
          <w:rFonts w:ascii="Times New Roman" w:hAnsi="Times New Roman" w:cs="Times New Roman"/>
          <w:sz w:val="24"/>
          <w:lang w:val="uk-UA"/>
        </w:rPr>
        <w:t xml:space="preserve"> створюють неформальну атмосферу для дискусії, допомагаючи </w:t>
      </w:r>
      <w:r>
        <w:rPr>
          <w:rFonts w:ascii="Times New Roman" w:hAnsi="Times New Roman" w:cs="Times New Roman"/>
          <w:sz w:val="24"/>
          <w:lang w:val="uk-UA"/>
        </w:rPr>
        <w:t>ліцеїстам</w:t>
      </w:r>
      <w:r w:rsidRPr="00A53C2D">
        <w:rPr>
          <w:rFonts w:ascii="Times New Roman" w:hAnsi="Times New Roman" w:cs="Times New Roman"/>
          <w:sz w:val="24"/>
          <w:lang w:val="uk-UA"/>
        </w:rPr>
        <w:t xml:space="preserve"> легше висловлювати свої думки і оцінки.</w:t>
      </w:r>
    </w:p>
    <w:p w:rsidR="00F94613" w:rsidRPr="00A53C2D" w:rsidRDefault="00F94613" w:rsidP="00F94613">
      <w:pPr>
        <w:numPr>
          <w:ilvl w:val="0"/>
          <w:numId w:val="1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lang w:val="uk-UA"/>
        </w:rPr>
      </w:pPr>
      <w:r w:rsidRPr="00A53C2D">
        <w:rPr>
          <w:rStyle w:val="a4"/>
          <w:rFonts w:ascii="Times New Roman" w:hAnsi="Times New Roman" w:cs="Times New Roman"/>
          <w:sz w:val="24"/>
          <w:lang w:val="uk-UA"/>
        </w:rPr>
        <w:t>Розвиток навичок виявлення правди і міфів</w:t>
      </w:r>
      <w:r w:rsidRPr="00A53C2D">
        <w:rPr>
          <w:rFonts w:ascii="Times New Roman" w:hAnsi="Times New Roman" w:cs="Times New Roman"/>
          <w:sz w:val="24"/>
          <w:lang w:val="uk-UA"/>
        </w:rPr>
        <w:t xml:space="preserve">: розбираючи </w:t>
      </w:r>
      <w:proofErr w:type="spellStart"/>
      <w:r w:rsidRPr="00A53C2D">
        <w:rPr>
          <w:rFonts w:ascii="Times New Roman" w:hAnsi="Times New Roman" w:cs="Times New Roman"/>
          <w:sz w:val="24"/>
          <w:lang w:val="uk-UA"/>
        </w:rPr>
        <w:t>меми</w:t>
      </w:r>
      <w:proofErr w:type="spellEnd"/>
      <w:r w:rsidRPr="00A53C2D">
        <w:rPr>
          <w:rFonts w:ascii="Times New Roman" w:hAnsi="Times New Roman" w:cs="Times New Roman"/>
          <w:sz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lang w:val="uk-UA"/>
        </w:rPr>
        <w:t>вихованці</w:t>
      </w:r>
      <w:r w:rsidRPr="00A53C2D">
        <w:rPr>
          <w:rFonts w:ascii="Times New Roman" w:hAnsi="Times New Roman" w:cs="Times New Roman"/>
          <w:sz w:val="24"/>
          <w:lang w:val="uk-UA"/>
        </w:rPr>
        <w:t xml:space="preserve"> вчаться відрізняти факти від жартів і неправди.</w:t>
      </w:r>
    </w:p>
    <w:p w:rsidR="00F94613" w:rsidRPr="00A53C2D" w:rsidRDefault="00F94613" w:rsidP="00F94613">
      <w:pPr>
        <w:numPr>
          <w:ilvl w:val="0"/>
          <w:numId w:val="1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lang w:val="uk-UA"/>
        </w:rPr>
      </w:pPr>
      <w:r w:rsidRPr="00A53C2D">
        <w:rPr>
          <w:rStyle w:val="a4"/>
          <w:rFonts w:ascii="Times New Roman" w:hAnsi="Times New Roman" w:cs="Times New Roman"/>
          <w:sz w:val="24"/>
          <w:lang w:val="uk-UA"/>
        </w:rPr>
        <w:t>Формування власної позиції</w:t>
      </w:r>
      <w:r w:rsidRPr="00A53C2D">
        <w:rPr>
          <w:rFonts w:ascii="Times New Roman" w:hAnsi="Times New Roman" w:cs="Times New Roman"/>
          <w:sz w:val="24"/>
          <w:lang w:val="uk-UA"/>
        </w:rPr>
        <w:t xml:space="preserve">: аналізуючи і створюючи </w:t>
      </w:r>
      <w:proofErr w:type="spellStart"/>
      <w:r w:rsidRPr="00A53C2D">
        <w:rPr>
          <w:rFonts w:ascii="Times New Roman" w:hAnsi="Times New Roman" w:cs="Times New Roman"/>
          <w:sz w:val="24"/>
          <w:lang w:val="uk-UA"/>
        </w:rPr>
        <w:t>меми</w:t>
      </w:r>
      <w:proofErr w:type="spellEnd"/>
      <w:r w:rsidRPr="00A53C2D">
        <w:rPr>
          <w:rFonts w:ascii="Times New Roman" w:hAnsi="Times New Roman" w:cs="Times New Roman"/>
          <w:sz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lang w:val="uk-UA"/>
        </w:rPr>
        <w:t>вихованці</w:t>
      </w:r>
      <w:r w:rsidRPr="00A53C2D">
        <w:rPr>
          <w:rFonts w:ascii="Times New Roman" w:hAnsi="Times New Roman" w:cs="Times New Roman"/>
          <w:sz w:val="24"/>
          <w:lang w:val="uk-UA"/>
        </w:rPr>
        <w:t xml:space="preserve"> вчаться аргументувати свою точку зору, що допомагає у розвитку власних критичних суджень.</w:t>
      </w:r>
    </w:p>
    <w:p w:rsidR="00F94613" w:rsidRPr="00A53C2D" w:rsidRDefault="00F94613" w:rsidP="00F94613">
      <w:pPr>
        <w:numPr>
          <w:ilvl w:val="0"/>
          <w:numId w:val="1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lang w:val="uk-UA"/>
        </w:rPr>
      </w:pPr>
      <w:r w:rsidRPr="00A53C2D">
        <w:rPr>
          <w:rStyle w:val="a4"/>
          <w:rFonts w:ascii="Times New Roman" w:hAnsi="Times New Roman" w:cs="Times New Roman"/>
          <w:sz w:val="24"/>
          <w:lang w:val="uk-UA"/>
        </w:rPr>
        <w:lastRenderedPageBreak/>
        <w:t>Активізація пам'яті та творчого мислення</w:t>
      </w:r>
      <w:r w:rsidRPr="00A53C2D">
        <w:rPr>
          <w:rFonts w:ascii="Times New Roman" w:hAnsi="Times New Roman" w:cs="Times New Roman"/>
          <w:sz w:val="24"/>
          <w:lang w:val="uk-UA"/>
        </w:rPr>
        <w:t xml:space="preserve">: гумор і візуальна форма </w:t>
      </w:r>
      <w:proofErr w:type="spellStart"/>
      <w:r w:rsidRPr="00A53C2D">
        <w:rPr>
          <w:rFonts w:ascii="Times New Roman" w:hAnsi="Times New Roman" w:cs="Times New Roman"/>
          <w:sz w:val="24"/>
          <w:lang w:val="uk-UA"/>
        </w:rPr>
        <w:t>мемів</w:t>
      </w:r>
      <w:proofErr w:type="spellEnd"/>
      <w:r w:rsidRPr="00A53C2D">
        <w:rPr>
          <w:rFonts w:ascii="Times New Roman" w:hAnsi="Times New Roman" w:cs="Times New Roman"/>
          <w:sz w:val="24"/>
          <w:lang w:val="uk-UA"/>
        </w:rPr>
        <w:t xml:space="preserve"> сприяють кращому запам'ятовуванню матеріалу та стимулюють учнів розвивати уяву, що сприяє більш глибокому засвоєнню знань</w:t>
      </w:r>
      <w:r>
        <w:rPr>
          <w:rFonts w:ascii="Times New Roman" w:hAnsi="Times New Roman" w:cs="Times New Roman"/>
          <w:sz w:val="24"/>
          <w:lang w:val="uk-UA"/>
        </w:rPr>
        <w:t xml:space="preserve"> </w:t>
      </w:r>
      <w:r w:rsidRPr="00376CE2">
        <w:rPr>
          <w:rFonts w:ascii="Times New Roman" w:hAnsi="Times New Roman" w:cs="Times New Roman"/>
          <w:sz w:val="24"/>
          <w:lang w:val="uk-UA"/>
        </w:rPr>
        <w:t>[1]</w:t>
      </w:r>
      <w:r w:rsidRPr="00A53C2D">
        <w:rPr>
          <w:rFonts w:ascii="Times New Roman" w:hAnsi="Times New Roman" w:cs="Times New Roman"/>
          <w:sz w:val="24"/>
          <w:lang w:val="uk-UA"/>
        </w:rPr>
        <w:t>.</w:t>
      </w:r>
    </w:p>
    <w:p w:rsidR="00F94613" w:rsidRPr="00A53C2D" w:rsidRDefault="00F94613" w:rsidP="00F94613">
      <w:pPr>
        <w:pStyle w:val="3"/>
        <w:spacing w:before="0" w:beforeAutospacing="0" w:after="0" w:afterAutospacing="0"/>
        <w:jc w:val="center"/>
        <w:rPr>
          <w:lang w:val="uk-UA"/>
        </w:rPr>
      </w:pPr>
      <w:r w:rsidRPr="00A53C2D">
        <w:rPr>
          <w:lang w:val="uk-UA"/>
        </w:rPr>
        <w:t xml:space="preserve">Виклики та рекомендації щодо використання </w:t>
      </w:r>
      <w:proofErr w:type="spellStart"/>
      <w:r w:rsidRPr="00A53C2D">
        <w:rPr>
          <w:lang w:val="uk-UA"/>
        </w:rPr>
        <w:t>мемів</w:t>
      </w:r>
      <w:proofErr w:type="spellEnd"/>
      <w:r w:rsidRPr="00A53C2D">
        <w:rPr>
          <w:lang w:val="uk-UA"/>
        </w:rPr>
        <w:t xml:space="preserve"> у навчанні хімії</w:t>
      </w:r>
    </w:p>
    <w:p w:rsidR="00F94613" w:rsidRPr="00A53C2D" w:rsidRDefault="00F94613" w:rsidP="00F94613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  <w:r w:rsidRPr="00A53C2D">
        <w:rPr>
          <w:lang w:val="uk-UA"/>
        </w:rPr>
        <w:t xml:space="preserve">Надмірне використання гумору може призвести до втрати фокусу на науковій частині, тому важливо зберігати баланс. Рекомендовано використовувати </w:t>
      </w:r>
      <w:proofErr w:type="spellStart"/>
      <w:r w:rsidRPr="00A53C2D">
        <w:rPr>
          <w:lang w:val="uk-UA"/>
        </w:rPr>
        <w:t>меми</w:t>
      </w:r>
      <w:proofErr w:type="spellEnd"/>
      <w:r w:rsidRPr="00A53C2D">
        <w:rPr>
          <w:lang w:val="uk-UA"/>
        </w:rPr>
        <w:t xml:space="preserve"> лише як додатковий, а не основний елемент уроку, і завжди обговорювати їх, щоб забезпечити коректне розуміння.</w:t>
      </w:r>
    </w:p>
    <w:p w:rsidR="00F94613" w:rsidRPr="00A53C2D" w:rsidRDefault="00F94613" w:rsidP="00F94613">
      <w:pPr>
        <w:pStyle w:val="3"/>
        <w:spacing w:before="0" w:beforeAutospacing="0" w:after="0" w:afterAutospacing="0"/>
        <w:jc w:val="center"/>
        <w:rPr>
          <w:lang w:val="uk-UA"/>
        </w:rPr>
      </w:pPr>
      <w:r w:rsidRPr="00A53C2D">
        <w:rPr>
          <w:lang w:val="uk-UA"/>
        </w:rPr>
        <w:t>Висновок</w:t>
      </w:r>
    </w:p>
    <w:p w:rsidR="00F94613" w:rsidRPr="00A53C2D" w:rsidRDefault="00F94613" w:rsidP="00F94613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  <w:proofErr w:type="spellStart"/>
      <w:r w:rsidRPr="00A53C2D">
        <w:rPr>
          <w:lang w:val="uk-UA"/>
        </w:rPr>
        <w:t>Меми</w:t>
      </w:r>
      <w:proofErr w:type="spellEnd"/>
      <w:r w:rsidRPr="00A53C2D">
        <w:rPr>
          <w:lang w:val="uk-UA"/>
        </w:rPr>
        <w:t xml:space="preserve"> є сучасним і ефективним інструментом для розвитку критичного мислення під час викладання хімії. Вони допомагають учням не тільки краще зрозуміти наукові концепції, але й розвивають вміння аналізувати, ставити під сумнів і формувати власні судження. Використовуючи </w:t>
      </w:r>
      <w:proofErr w:type="spellStart"/>
      <w:r w:rsidRPr="00A53C2D">
        <w:rPr>
          <w:lang w:val="uk-UA"/>
        </w:rPr>
        <w:t>меми</w:t>
      </w:r>
      <w:proofErr w:type="spellEnd"/>
      <w:r w:rsidRPr="00A53C2D">
        <w:rPr>
          <w:lang w:val="uk-UA"/>
        </w:rPr>
        <w:t xml:space="preserve"> як навчальний ресурс, викладачі мають можливість зробити навчання хімії більш доступним, цікавим і ефективним для учнів, сприяючи їхньому інтелектуальному зростанню та успішному засвоєнню знань.</w:t>
      </w:r>
    </w:p>
    <w:p w:rsidR="00F94613" w:rsidRPr="00A53C2D" w:rsidRDefault="00F94613" w:rsidP="00F946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94613" w:rsidRPr="003E7CE8" w:rsidRDefault="00F94613" w:rsidP="00F946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ru-RU"/>
        </w:rPr>
      </w:pPr>
      <w:r w:rsidRPr="003E7CE8"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ru-RU"/>
        </w:rPr>
        <w:t>Використана література</w:t>
      </w:r>
    </w:p>
    <w:p w:rsidR="00F94613" w:rsidRPr="003E7CE8" w:rsidRDefault="00FE6D54" w:rsidP="00F94613">
      <w:pPr>
        <w:numPr>
          <w:ilvl w:val="0"/>
          <w:numId w:val="2"/>
        </w:numPr>
        <w:tabs>
          <w:tab w:val="clear" w:pos="720"/>
        </w:tabs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Алієв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Р. (2019). </w:t>
      </w:r>
      <w:r w:rsidR="00F94613" w:rsidRPr="00A53C2D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Інноваційні підходи до викладання природничих наук: роль гумору у навчанні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F94613" w:rsidRPr="00A53C2D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Сучасна педагогіка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2(4), 56-63.</w:t>
      </w:r>
    </w:p>
    <w:p w:rsidR="00F94613" w:rsidRPr="003E7CE8" w:rsidRDefault="00FE6D54" w:rsidP="00F94613">
      <w:pPr>
        <w:numPr>
          <w:ilvl w:val="0"/>
          <w:numId w:val="2"/>
        </w:numPr>
        <w:tabs>
          <w:tab w:val="clear" w:pos="720"/>
        </w:tabs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Барна М., Сидоренко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Т. (2020). </w:t>
      </w:r>
      <w:proofErr w:type="spellStart"/>
      <w:r w:rsidR="00F94613" w:rsidRPr="00A53C2D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Меми</w:t>
      </w:r>
      <w:proofErr w:type="spellEnd"/>
      <w:r w:rsidR="00F94613" w:rsidRPr="00A53C2D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як інструмент навчання у сучасній освіті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F94613" w:rsidRPr="00A53C2D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Педагогічні інновації: теорія і практика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4(8), 34-41.</w:t>
      </w:r>
    </w:p>
    <w:p w:rsidR="00F94613" w:rsidRPr="003E7CE8" w:rsidRDefault="00FE6D54" w:rsidP="00F94613">
      <w:pPr>
        <w:numPr>
          <w:ilvl w:val="0"/>
          <w:numId w:val="2"/>
        </w:numPr>
        <w:tabs>
          <w:tab w:val="clear" w:pos="720"/>
        </w:tabs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Весела Л., Мороз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О. (2021). </w:t>
      </w:r>
      <w:r w:rsidR="00F94613" w:rsidRPr="00A53C2D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Методологія застосування візуальних засобів для розвитку критичного мислення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F94613" w:rsidRPr="00A53C2D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Науковий вісник освіти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3(15), 90-97.</w:t>
      </w:r>
    </w:p>
    <w:p w:rsidR="00F94613" w:rsidRPr="003E7CE8" w:rsidRDefault="00F94613" w:rsidP="00F94613">
      <w:pPr>
        <w:numPr>
          <w:ilvl w:val="0"/>
          <w:numId w:val="2"/>
        </w:numPr>
        <w:tabs>
          <w:tab w:val="clear" w:pos="720"/>
        </w:tabs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Гнатюк, С. (2018). </w:t>
      </w:r>
      <w:r w:rsidRPr="00A53C2D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Використання гумору в процесі навчання хімії: від теорії до практики</w:t>
      </w:r>
      <w:r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Pr="00A53C2D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Журнал сучасної хімічної освіти</w:t>
      </w:r>
      <w:r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6(2), 27-33.</w:t>
      </w:r>
    </w:p>
    <w:p w:rsidR="00F94613" w:rsidRPr="003E7CE8" w:rsidRDefault="00FE6D54" w:rsidP="00F94613">
      <w:pPr>
        <w:numPr>
          <w:ilvl w:val="0"/>
          <w:numId w:val="2"/>
        </w:numPr>
        <w:tabs>
          <w:tab w:val="clear" w:pos="720"/>
        </w:tabs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Карпінська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Ю., Кравченко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І. (2019). </w:t>
      </w:r>
      <w:r w:rsidR="00F94613" w:rsidRPr="00A53C2D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Критичне мислення як складова освіти ХХІ століття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F94613" w:rsidRPr="00A53C2D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Методичні засади викладання природничих дисциплін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9(3), 75-82.</w:t>
      </w:r>
    </w:p>
    <w:p w:rsidR="00F94613" w:rsidRPr="003E7CE8" w:rsidRDefault="00FE6D54" w:rsidP="00F94613">
      <w:pPr>
        <w:numPr>
          <w:ilvl w:val="0"/>
          <w:numId w:val="2"/>
        </w:numPr>
        <w:tabs>
          <w:tab w:val="clear" w:pos="720"/>
        </w:tabs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Науменко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В. (2020). </w:t>
      </w:r>
      <w:r w:rsidR="00F94613" w:rsidRPr="00A53C2D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Роль візуальної інформації в освітньому процесі та можливості її застосування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F94613" w:rsidRPr="00A53C2D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Освітній простір XXI століття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1(6), 53-61.</w:t>
      </w:r>
    </w:p>
    <w:p w:rsidR="00F94613" w:rsidRPr="003E7CE8" w:rsidRDefault="00FE6D54" w:rsidP="00F94613">
      <w:pPr>
        <w:numPr>
          <w:ilvl w:val="0"/>
          <w:numId w:val="2"/>
        </w:numPr>
        <w:tabs>
          <w:tab w:val="clear" w:pos="720"/>
        </w:tabs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Сорока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Н. (2021). </w:t>
      </w:r>
      <w:r w:rsidR="00F94613" w:rsidRPr="00A53C2D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Психологія гумору в навчанні: як емоційний компонент підвищує мотивацію до навчання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F94613" w:rsidRPr="00A53C2D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Практична психологія в освіті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10(4), 44-50.</w:t>
      </w:r>
    </w:p>
    <w:p w:rsidR="00F94613" w:rsidRPr="003E7CE8" w:rsidRDefault="00FE6D54" w:rsidP="00F94613">
      <w:pPr>
        <w:numPr>
          <w:ilvl w:val="0"/>
          <w:numId w:val="2"/>
        </w:numPr>
        <w:tabs>
          <w:tab w:val="clear" w:pos="720"/>
        </w:tabs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Ткаченко</w:t>
      </w:r>
      <w:r w:rsidRPr="00FE6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П.,  Мельничук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О. (2020). </w:t>
      </w:r>
      <w:r w:rsidR="00F94613" w:rsidRPr="00A53C2D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Соціальні медіа та </w:t>
      </w:r>
      <w:proofErr w:type="spellStart"/>
      <w:r w:rsidR="00F94613" w:rsidRPr="00A53C2D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меми</w:t>
      </w:r>
      <w:proofErr w:type="spellEnd"/>
      <w:r w:rsidR="00F94613" w:rsidRPr="00A53C2D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як навчальні ресурси у викладанні точних наук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F94613" w:rsidRPr="00A53C2D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Інновації в освітньому процесі</w:t>
      </w:r>
      <w:r w:rsidR="00F94613" w:rsidRPr="003E7C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3(9), 72-80.</w:t>
      </w:r>
    </w:p>
    <w:p w:rsidR="00F94613" w:rsidRPr="00A53C2D" w:rsidRDefault="004D5F87" w:rsidP="00F94613">
      <w:pPr>
        <w:pStyle w:val="a6"/>
        <w:numPr>
          <w:ilvl w:val="0"/>
          <w:numId w:val="2"/>
        </w:numPr>
        <w:tabs>
          <w:tab w:val="clear" w:pos="720"/>
        </w:tabs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hyperlink r:id="rId21" w:history="1">
        <w:r w:rsidR="00F94613" w:rsidRPr="00A53C2D">
          <w:rPr>
            <w:rStyle w:val="a5"/>
            <w:rFonts w:ascii="Times New Roman" w:eastAsia="Times New Roman" w:hAnsi="Times New Roman" w:cs="Times New Roman"/>
            <w:sz w:val="24"/>
            <w:szCs w:val="24"/>
            <w:lang w:val="uk-UA" w:eastAsia="ru-RU"/>
          </w:rPr>
          <w:t>https://uk.wikipedia.org/wiki</w:t>
        </w:r>
      </w:hyperlink>
    </w:p>
    <w:p w:rsidR="00F42B97" w:rsidRPr="00FE6D54" w:rsidRDefault="00F42B97">
      <w:pPr>
        <w:rPr>
          <w:lang w:val="uk-UA"/>
        </w:rPr>
      </w:pPr>
    </w:p>
    <w:sectPr w:rsidR="00F42B97" w:rsidRPr="00FE6D54" w:rsidSect="004D5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75A1E"/>
    <w:multiLevelType w:val="multilevel"/>
    <w:tmpl w:val="FAEA7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3D3BB4"/>
    <w:multiLevelType w:val="multilevel"/>
    <w:tmpl w:val="5A18C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F42B97"/>
    <w:rsid w:val="004D5F87"/>
    <w:rsid w:val="007C507F"/>
    <w:rsid w:val="00F42B97"/>
    <w:rsid w:val="00F94613"/>
    <w:rsid w:val="00FE6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613"/>
  </w:style>
  <w:style w:type="paragraph" w:styleId="3">
    <w:name w:val="heading 3"/>
    <w:basedOn w:val="a"/>
    <w:link w:val="30"/>
    <w:uiPriority w:val="9"/>
    <w:qFormat/>
    <w:rsid w:val="00F946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9461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946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9461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unhideWhenUsed/>
    <w:rsid w:val="00F94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4613"/>
    <w:rPr>
      <w:b/>
      <w:bCs/>
    </w:rPr>
  </w:style>
  <w:style w:type="character" w:styleId="a5">
    <w:name w:val="Hyperlink"/>
    <w:basedOn w:val="a0"/>
    <w:uiPriority w:val="99"/>
    <w:unhideWhenUsed/>
    <w:rsid w:val="00F94613"/>
    <w:rPr>
      <w:color w:val="0000FF"/>
      <w:u w:val="single"/>
    </w:rPr>
  </w:style>
  <w:style w:type="character" w:customStyle="1" w:styleId="ipa">
    <w:name w:val="ipa"/>
    <w:basedOn w:val="a0"/>
    <w:rsid w:val="00F94613"/>
  </w:style>
  <w:style w:type="paragraph" w:styleId="a6">
    <w:name w:val="List Paragraph"/>
    <w:basedOn w:val="a"/>
    <w:uiPriority w:val="34"/>
    <w:qFormat/>
    <w:rsid w:val="00F946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Wikipedia:IPA_for_English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hyperlink" Target="https://uk.wikipedia.org/wiki/%D0%9C%D0%B5%D0%BC" TargetMode="External"/><Relationship Id="rId7" Type="http://schemas.openxmlformats.org/officeDocument/2006/relationships/hyperlink" Target="https://en.wikipedia.org/wiki/Wikipedia:IPA_for_English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A2%D0%B0%D0%B1%D0%BB%D0%B8%D1%86%D1%8F_%D0%9C%D0%A4%D0%90_%D0%B4%D0%BB%D1%8F_%D0%B0%D0%BD%D0%B3%D0%BB%D1%96%D0%B9%D1%81%D1%8C%D0%BA%D0%BE%D1%97_%D0%BC%D0%BE%D0%B2%D0%B8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uk.wikipedia.org/wiki/%D0%90%D0%BD%D0%B3%D0%BB%D1%96%D0%B9%D1%81%D1%8C%D0%BA%D0%B0_%D0%BC%D0%BE%D0%B2%D0%B0" TargetMode="Externa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yperlink" Target="https://uk.wikipedia.org/wiki/%D0%A2%D0%B0%D0%B1%D0%BB%D0%B8%D1%86%D1%8F_%D0%9C%D0%A4%D0%90_%D0%B4%D0%BB%D1%8F_%D0%B0%D0%BD%D0%B3%D0%BB%D1%96%D0%B9%D1%81%D1%8C%D0%BA%D0%BE%D1%97_%D0%BC%D0%BE%D0%B2%D0%B8" TargetMode="External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Wikipedia:IPA_for_English" TargetMode="Externa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1197</Words>
  <Characters>6825</Characters>
  <Application>Microsoft Office Word</Application>
  <DocSecurity>0</DocSecurity>
  <Lines>56</Lines>
  <Paragraphs>16</Paragraphs>
  <ScaleCrop>false</ScaleCrop>
  <Company/>
  <LinksUpToDate>false</LinksUpToDate>
  <CharactersWithSpaces>8006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</dc:creator>
  <cp:keywords/>
  <dc:description/>
  <cp:lastModifiedBy>Анжелика</cp:lastModifiedBy>
  <cp:revision>4</cp:revision>
  <dcterms:created xsi:type="dcterms:W3CDTF">2024-10-31T12:29:00Z</dcterms:created>
  <dcterms:modified xsi:type="dcterms:W3CDTF">2024-10-31T12:45:00Z</dcterms:modified>
</cp:coreProperties>
</file>