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3159A" w14:textId="6F4B1ACA" w:rsidR="00F92C43" w:rsidRPr="00F92C43" w:rsidRDefault="00F92C43" w:rsidP="00F92C4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C43">
        <w:rPr>
          <w:rStyle w:val="a4"/>
          <w:sz w:val="28"/>
          <w:szCs w:val="28"/>
        </w:rPr>
        <w:t xml:space="preserve">Використання онлайн-платформи </w:t>
      </w:r>
      <w:proofErr w:type="spellStart"/>
      <w:r w:rsidRPr="00F92C43">
        <w:rPr>
          <w:rStyle w:val="a4"/>
          <w:sz w:val="28"/>
          <w:szCs w:val="28"/>
        </w:rPr>
        <w:t>Wordwall</w:t>
      </w:r>
      <w:proofErr w:type="spellEnd"/>
      <w:r w:rsidRPr="00F92C43">
        <w:rPr>
          <w:rStyle w:val="a4"/>
          <w:sz w:val="28"/>
          <w:szCs w:val="28"/>
        </w:rPr>
        <w:t xml:space="preserve"> у корекційній педагогіці для створення та застосування інтерактивних ігор</w:t>
      </w:r>
    </w:p>
    <w:p w14:paraId="72707156" w14:textId="2F4FBB08" w:rsidR="00F92C43" w:rsidRPr="00F92C43" w:rsidRDefault="00B2131F" w:rsidP="00F92C4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6C0026" wp14:editId="743BD788">
            <wp:simplePos x="0" y="0"/>
            <wp:positionH relativeFrom="margin">
              <wp:posOffset>-404495</wp:posOffset>
            </wp:positionH>
            <wp:positionV relativeFrom="margin">
              <wp:posOffset>508000</wp:posOffset>
            </wp:positionV>
            <wp:extent cx="3498850" cy="1976120"/>
            <wp:effectExtent l="0" t="0" r="6350" b="508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2C43" w:rsidRPr="00F92C43">
        <w:rPr>
          <w:rStyle w:val="a5"/>
          <w:sz w:val="28"/>
          <w:szCs w:val="28"/>
        </w:rPr>
        <w:t>Автор: Катерина Рогозіна, практичний психолог, Навчально-реабілітаційний центр Хмельницької обласної ради</w:t>
      </w:r>
    </w:p>
    <w:p w14:paraId="5EB8D984" w14:textId="4D2E2289" w:rsidR="00F92C43" w:rsidRPr="00F92C43" w:rsidRDefault="00F92C43" w:rsidP="00F92C4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2C43">
        <w:rPr>
          <w:sz w:val="28"/>
          <w:szCs w:val="28"/>
        </w:rPr>
        <w:t xml:space="preserve">Сучасна корекційна педагогіка активно інтегрує інноваційні технології, які сприяють ефективному навчанню та розвитку дітей з особливими освітніми потребами. Онлайн-платформа </w:t>
      </w:r>
      <w:proofErr w:type="spellStart"/>
      <w:r w:rsidRPr="00F92C43">
        <w:rPr>
          <w:rStyle w:val="a4"/>
          <w:sz w:val="28"/>
          <w:szCs w:val="28"/>
        </w:rPr>
        <w:t>Wordwall</w:t>
      </w:r>
      <w:proofErr w:type="spellEnd"/>
      <w:r w:rsidRPr="00F92C43">
        <w:rPr>
          <w:sz w:val="28"/>
          <w:szCs w:val="28"/>
        </w:rPr>
        <w:t xml:space="preserve"> (</w:t>
      </w:r>
      <w:hyperlink r:id="rId6" w:tgtFrame="_new" w:history="1">
        <w:r w:rsidRPr="00F92C43">
          <w:rPr>
            <w:rStyle w:val="a6"/>
            <w:sz w:val="28"/>
            <w:szCs w:val="28"/>
          </w:rPr>
          <w:t>https://wordwall.net/uk</w:t>
        </w:r>
      </w:hyperlink>
      <w:r w:rsidRPr="00F92C43">
        <w:rPr>
          <w:sz w:val="28"/>
          <w:szCs w:val="28"/>
        </w:rPr>
        <w:t>) є одним із провідних інструментів у цій галузі, пропонуючи педагогам можливість створювати інтерактивні ігри, що відповідають індивідуальним потребам учнів.</w:t>
      </w:r>
    </w:p>
    <w:p w14:paraId="747D7EBB" w14:textId="5C03B46B" w:rsidR="00F92C43" w:rsidRPr="00F92C43" w:rsidRDefault="00F92C43" w:rsidP="00F92C4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92C43">
        <w:rPr>
          <w:sz w:val="28"/>
          <w:szCs w:val="28"/>
        </w:rPr>
        <w:t>Wordwall</w:t>
      </w:r>
      <w:proofErr w:type="spellEnd"/>
      <w:r w:rsidRPr="00F92C43">
        <w:rPr>
          <w:sz w:val="28"/>
          <w:szCs w:val="28"/>
        </w:rPr>
        <w:t xml:space="preserve"> надає широкий вибір шаблонів для створення завдань: «відповідники», «вікторина», «колесо фортуни», «сортування за групами», «кросворди», «летючий фрукт», «погоня в лабіринті» та багато інших. Ця різноманітність дозволяє підібрати ігровий формат для будь-якої освітньої мети – від розвитку мовлення до стимуляції логічного мислення чи дрібної моторики. Платформа є універсальною, оскільки вправи, створені в </w:t>
      </w:r>
      <w:proofErr w:type="spellStart"/>
      <w:r w:rsidRPr="00F92C43">
        <w:rPr>
          <w:sz w:val="28"/>
          <w:szCs w:val="28"/>
        </w:rPr>
        <w:t>Wordwall</w:t>
      </w:r>
      <w:proofErr w:type="spellEnd"/>
      <w:r w:rsidRPr="00F92C43">
        <w:rPr>
          <w:sz w:val="28"/>
          <w:szCs w:val="28"/>
        </w:rPr>
        <w:t>, можна використовувати на різних пристроях: комп’ютерах, планшетах, смартфонах або інтерактивних дошках. Додатково завдання можна роздруковувати у форматі PDF, що дозволяє інтегрувати їх у навчальний процес у різних форматах.</w:t>
      </w:r>
    </w:p>
    <w:p w14:paraId="0D73CDB6" w14:textId="65C4BD14" w:rsidR="00F92C43" w:rsidRPr="00F92C43" w:rsidRDefault="00F92C43" w:rsidP="00F92C4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2C43">
        <w:rPr>
          <w:sz w:val="28"/>
          <w:szCs w:val="28"/>
        </w:rPr>
        <w:t>Перед створенням гри важливо враховувати індивідуальні потреби кожної дитини, а також визначити корекційні цілі. Наприклад, для розвитку мовлення підходять шаблони для складання слів чи речень, для стимуляції когнітивних функцій – вправи на сортування або класифікацію, а для емоційного розвитку – завдання на розпізнавання емоцій або формування вмінь працювати у групі. Гнучкість платформи дозволяє адаптувати складність завдань: додавати візуальні підказки, спрощувати тексти чи знижувати темп виконання.</w:t>
      </w:r>
    </w:p>
    <w:p w14:paraId="2EA789AC" w14:textId="7B1BE798" w:rsidR="00F92C43" w:rsidRPr="00F92C43" w:rsidRDefault="00F92C43" w:rsidP="00F92C4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2C43">
        <w:rPr>
          <w:sz w:val="28"/>
          <w:szCs w:val="28"/>
        </w:rPr>
        <w:t>Процес створення інтерактивної гри починається з вибору шаблону, залежно від корекційної мети. Наприклад, «</w:t>
      </w:r>
      <w:r>
        <w:rPr>
          <w:sz w:val="28"/>
          <w:szCs w:val="28"/>
        </w:rPr>
        <w:t>Випадкове колесо</w:t>
      </w:r>
      <w:r w:rsidRPr="00F92C43">
        <w:rPr>
          <w:sz w:val="28"/>
          <w:szCs w:val="28"/>
        </w:rPr>
        <w:t>» чудово підходить для логопедичних занять, а «Сортування за групами» – для когнітивного розвитку. Далі педагог наповнює шаблон текстами, зображеннями та аудіо, враховуючи вікові та пізнавальні можливості дитини. Платформа також дозволяє налаштовувати рівень складності, кількість запитань чи додаткових підказок.</w:t>
      </w:r>
    </w:p>
    <w:p w14:paraId="6C595B0E" w14:textId="0D3BF6A3" w:rsidR="00F92C43" w:rsidRPr="00F92C43" w:rsidRDefault="00F92C43" w:rsidP="00F92C4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92C43">
        <w:rPr>
          <w:sz w:val="28"/>
          <w:szCs w:val="28"/>
        </w:rPr>
        <w:t>Wordwall</w:t>
      </w:r>
      <w:proofErr w:type="spellEnd"/>
      <w:r w:rsidRPr="00F92C43">
        <w:rPr>
          <w:sz w:val="28"/>
          <w:szCs w:val="28"/>
        </w:rPr>
        <w:t xml:space="preserve"> є зручним інструментом для індивідуальних і групових занять. На індивідуальних заняттях вправи допомагають дитині працювати у власному темпі, розвиваючи конкретні навички, а на групових завдання сприяють співпраці та взаємодії між дітьми. Окрім того, платформа може використовуватися як доповнення до інших </w:t>
      </w:r>
      <w:proofErr w:type="spellStart"/>
      <w:r w:rsidRPr="00F92C43">
        <w:rPr>
          <w:sz w:val="28"/>
          <w:szCs w:val="28"/>
        </w:rPr>
        <w:t>методик</w:t>
      </w:r>
      <w:proofErr w:type="spellEnd"/>
      <w:r w:rsidRPr="00F92C43">
        <w:rPr>
          <w:sz w:val="28"/>
          <w:szCs w:val="28"/>
        </w:rPr>
        <w:t>, допомагаючи підтримувати зацікавленість і увагу дітей під час занять.</w:t>
      </w:r>
    </w:p>
    <w:p w14:paraId="3B07248B" w14:textId="47486799" w:rsidR="00F92C43" w:rsidRPr="00F92C43" w:rsidRDefault="00F92C43" w:rsidP="00F92C4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2C43">
        <w:rPr>
          <w:sz w:val="28"/>
          <w:szCs w:val="28"/>
        </w:rPr>
        <w:t>Педагогам важливо регулярно аналізувати реакції дітей на створені вправи. Відслідковуючи, які завдання викликають найбільший інтерес або труднощі, можна адаптувати контент і підвищувати ефективність ігор.</w:t>
      </w:r>
    </w:p>
    <w:p w14:paraId="1C11B719" w14:textId="79F380C0" w:rsidR="00F92C43" w:rsidRPr="00F92C43" w:rsidRDefault="00F92C43" w:rsidP="00F92C43">
      <w:pPr>
        <w:pStyle w:val="a3"/>
        <w:tabs>
          <w:tab w:val="left" w:pos="567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2C43">
        <w:rPr>
          <w:sz w:val="28"/>
          <w:szCs w:val="28"/>
        </w:rPr>
        <w:lastRenderedPageBreak/>
        <w:t xml:space="preserve">Онлайн-платформа </w:t>
      </w:r>
      <w:proofErr w:type="spellStart"/>
      <w:r w:rsidRPr="00F92C43">
        <w:rPr>
          <w:sz w:val="28"/>
          <w:szCs w:val="28"/>
        </w:rPr>
        <w:t>Wordwall</w:t>
      </w:r>
      <w:proofErr w:type="spellEnd"/>
      <w:r w:rsidRPr="00F92C43">
        <w:rPr>
          <w:sz w:val="28"/>
          <w:szCs w:val="28"/>
        </w:rPr>
        <w:t xml:space="preserve"> є ефективним інструментом у корекційній педагогіці, що дозволяє адаптувати навчальний процес до потреб кожної дитини. Завдяки інтерактивним іграм діти не лише покращують свої когнітивні та емоційні навички, але й отримують задоволення від навчання.</w:t>
      </w:r>
    </w:p>
    <w:p w14:paraId="6EAA024F" w14:textId="2EE39AD5" w:rsidR="00F92C43" w:rsidRPr="00F92C43" w:rsidRDefault="00F92C43" w:rsidP="00F92C4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92C43">
        <w:rPr>
          <w:rStyle w:val="a5"/>
          <w:sz w:val="28"/>
          <w:szCs w:val="28"/>
        </w:rPr>
        <w:t>Wordwall</w:t>
      </w:r>
      <w:proofErr w:type="spellEnd"/>
      <w:r w:rsidRPr="00F92C43">
        <w:rPr>
          <w:rStyle w:val="a5"/>
          <w:sz w:val="28"/>
          <w:szCs w:val="28"/>
        </w:rPr>
        <w:t xml:space="preserve"> – це сучасний підхід до освіти, який допомагає дітям розвиватися, досягати успіхів і відкривати свій потенціал.</w:t>
      </w:r>
    </w:p>
    <w:p w14:paraId="2CABB433" w14:textId="522CD57A" w:rsidR="00B2131F" w:rsidRDefault="00B2131F" w:rsidP="00F92C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D069811" w14:textId="2104897D" w:rsidR="00B2131F" w:rsidRDefault="00B2131F" w:rsidP="00F92C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1B348F" w14:textId="77777777" w:rsidR="00B2131F" w:rsidRDefault="00B2131F" w:rsidP="00F92C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E4634E" w14:textId="17121B3D" w:rsidR="00F92C43" w:rsidRPr="00F92C43" w:rsidRDefault="00F92C43" w:rsidP="00F92C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2C43">
        <w:rPr>
          <w:rFonts w:ascii="Times New Roman" w:hAnsi="Times New Roman" w:cs="Times New Roman"/>
          <w:sz w:val="28"/>
          <w:szCs w:val="28"/>
        </w:rPr>
        <w:t>Список використаних джерел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7C265AD" w14:textId="77777777" w:rsidR="00F92C43" w:rsidRPr="00F92C43" w:rsidRDefault="00F92C43" w:rsidP="00F92C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079107" w14:textId="0B9B7F3E" w:rsidR="00F92C43" w:rsidRPr="00F92C43" w:rsidRDefault="00F92C43" w:rsidP="00F92C43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2C43">
        <w:rPr>
          <w:rFonts w:ascii="Times New Roman" w:hAnsi="Times New Roman" w:cs="Times New Roman"/>
          <w:sz w:val="28"/>
          <w:szCs w:val="28"/>
        </w:rPr>
        <w:t xml:space="preserve">Офіційний сайт платформи </w:t>
      </w:r>
      <w:proofErr w:type="spellStart"/>
      <w:r w:rsidRPr="00F92C43">
        <w:rPr>
          <w:rFonts w:ascii="Times New Roman" w:hAnsi="Times New Roman" w:cs="Times New Roman"/>
          <w:sz w:val="28"/>
          <w:szCs w:val="28"/>
        </w:rPr>
        <w:t>Wordwall</w:t>
      </w:r>
      <w:proofErr w:type="spellEnd"/>
      <w:r w:rsidRPr="00F92C43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537821">
          <w:rPr>
            <w:rStyle w:val="a6"/>
            <w:rFonts w:ascii="Times New Roman" w:hAnsi="Times New Roman" w:cs="Times New Roman"/>
            <w:sz w:val="28"/>
            <w:szCs w:val="28"/>
          </w:rPr>
          <w:t>https://wordwall.net/uk</w:t>
        </w:r>
      </w:hyperlink>
      <w:r w:rsidRPr="00F92C43">
        <w:rPr>
          <w:rFonts w:ascii="Times New Roman" w:hAnsi="Times New Roman" w:cs="Times New Roman"/>
          <w:sz w:val="28"/>
          <w:szCs w:val="28"/>
        </w:rPr>
        <w:t>.</w:t>
      </w:r>
      <w:r w:rsidRPr="00F92C43">
        <w:t xml:space="preserve"> </w:t>
      </w:r>
    </w:p>
    <w:p w14:paraId="716328AC" w14:textId="70BCA38A" w:rsidR="00F92C43" w:rsidRPr="00F92C43" w:rsidRDefault="00F92C43" w:rsidP="00F92C43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2C43">
        <w:rPr>
          <w:rFonts w:ascii="Times New Roman" w:hAnsi="Times New Roman" w:cs="Times New Roman"/>
          <w:sz w:val="28"/>
          <w:szCs w:val="28"/>
        </w:rPr>
        <w:t xml:space="preserve">Бондар В. І. «Корекційна педагогіка: навчальний посібник». – Київ: </w:t>
      </w:r>
      <w:proofErr w:type="spellStart"/>
      <w:r w:rsidRPr="00F92C43">
        <w:rPr>
          <w:rFonts w:ascii="Times New Roman" w:hAnsi="Times New Roman" w:cs="Times New Roman"/>
          <w:sz w:val="28"/>
          <w:szCs w:val="28"/>
        </w:rPr>
        <w:t>Академвидав</w:t>
      </w:r>
      <w:proofErr w:type="spellEnd"/>
      <w:r w:rsidRPr="00F92C43">
        <w:rPr>
          <w:rFonts w:ascii="Times New Roman" w:hAnsi="Times New Roman" w:cs="Times New Roman"/>
          <w:sz w:val="28"/>
          <w:szCs w:val="28"/>
        </w:rPr>
        <w:t>, 2017.</w:t>
      </w:r>
    </w:p>
    <w:p w14:paraId="041C4F37" w14:textId="77777777" w:rsidR="00F92C43" w:rsidRPr="00F92C43" w:rsidRDefault="00F92C43" w:rsidP="00F92C43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2C43">
        <w:rPr>
          <w:rFonts w:ascii="Times New Roman" w:hAnsi="Times New Roman" w:cs="Times New Roman"/>
          <w:sz w:val="28"/>
          <w:szCs w:val="28"/>
        </w:rPr>
        <w:t>Семчук</w:t>
      </w:r>
      <w:proofErr w:type="spellEnd"/>
      <w:r w:rsidRPr="00F92C43">
        <w:rPr>
          <w:rFonts w:ascii="Times New Roman" w:hAnsi="Times New Roman" w:cs="Times New Roman"/>
          <w:sz w:val="28"/>
          <w:szCs w:val="28"/>
        </w:rPr>
        <w:t xml:space="preserve"> С. В. «Інтерактивні технології в роботі з дітьми з особливими освітніми потребами». – Методичний вісник, 2021.</w:t>
      </w:r>
    </w:p>
    <w:p w14:paraId="4D17A6DA" w14:textId="77777777" w:rsidR="00F92C43" w:rsidRPr="00F92C43" w:rsidRDefault="00F92C43" w:rsidP="00F92C43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2C43">
        <w:rPr>
          <w:rFonts w:ascii="Times New Roman" w:hAnsi="Times New Roman" w:cs="Times New Roman"/>
          <w:sz w:val="28"/>
          <w:szCs w:val="28"/>
        </w:rPr>
        <w:t>Рекомендації Міністерства освіти і науки України щодо використання інтерактивних платформ у навчальному процесі – https://mon.gov.ua.</w:t>
      </w:r>
    </w:p>
    <w:p w14:paraId="438E038F" w14:textId="1F68EA0A" w:rsidR="00C46CE4" w:rsidRPr="00F92C43" w:rsidRDefault="00F92C43" w:rsidP="00F92C43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92C43">
        <w:rPr>
          <w:rFonts w:ascii="Times New Roman" w:hAnsi="Times New Roman" w:cs="Times New Roman"/>
          <w:sz w:val="28"/>
          <w:szCs w:val="28"/>
        </w:rPr>
        <w:t>Стаття про особливості використання інтерактивних ігор у роботі з дітьми з особливими потребами: Освітній портал «Педагогічна майстерня» – https://pedm.org.ua.</w:t>
      </w:r>
    </w:p>
    <w:sectPr w:rsidR="00C46CE4" w:rsidRPr="00F92C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51061"/>
    <w:multiLevelType w:val="hybridMultilevel"/>
    <w:tmpl w:val="4C84CE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D80"/>
    <w:rsid w:val="002A2D80"/>
    <w:rsid w:val="00994052"/>
    <w:rsid w:val="00AB4B80"/>
    <w:rsid w:val="00B2131F"/>
    <w:rsid w:val="00C46CE4"/>
    <w:rsid w:val="00F9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2B895"/>
  <w15:chartTrackingRefBased/>
  <w15:docId w15:val="{C1EE4CE4-CD8B-44C6-9B56-97DFC6656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2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4">
    <w:name w:val="Strong"/>
    <w:basedOn w:val="a0"/>
    <w:uiPriority w:val="22"/>
    <w:qFormat/>
    <w:rsid w:val="00F92C43"/>
    <w:rPr>
      <w:b/>
      <w:bCs/>
    </w:rPr>
  </w:style>
  <w:style w:type="character" w:styleId="a5">
    <w:name w:val="Emphasis"/>
    <w:basedOn w:val="a0"/>
    <w:uiPriority w:val="20"/>
    <w:qFormat/>
    <w:rsid w:val="00F92C43"/>
    <w:rPr>
      <w:i/>
      <w:iCs/>
    </w:rPr>
  </w:style>
  <w:style w:type="character" w:styleId="a6">
    <w:name w:val="Hyperlink"/>
    <w:basedOn w:val="a0"/>
    <w:uiPriority w:val="99"/>
    <w:unhideWhenUsed/>
    <w:rsid w:val="00F92C4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92C43"/>
    <w:pPr>
      <w:ind w:left="720"/>
      <w:contextualSpacing/>
    </w:pPr>
  </w:style>
  <w:style w:type="character" w:styleId="a8">
    <w:name w:val="Unresolved Mention"/>
    <w:basedOn w:val="a0"/>
    <w:uiPriority w:val="99"/>
    <w:semiHidden/>
    <w:unhideWhenUsed/>
    <w:rsid w:val="00F92C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5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ordwall.net/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2457</Words>
  <Characters>1401</Characters>
  <Application>Microsoft Office Word</Application>
  <DocSecurity>0</DocSecurity>
  <Lines>11</Lines>
  <Paragraphs>7</Paragraphs>
  <ScaleCrop>false</ScaleCrop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2025-01-30T13:38:00Z</dcterms:created>
  <dcterms:modified xsi:type="dcterms:W3CDTF">2025-01-30T13:46:00Z</dcterms:modified>
</cp:coreProperties>
</file>