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FDACD3" w14:textId="3433B59A" w:rsidR="00DA4F75" w:rsidRDefault="00B27C0B" w:rsidP="00B27C0B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Виробнича практика як складова частина навчального процесу.</w:t>
      </w:r>
    </w:p>
    <w:p w14:paraId="3ECAB4DB" w14:textId="4F713AFC" w:rsidR="00B27C0B" w:rsidRDefault="00B27C0B" w:rsidP="00B27C0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Зміст.</w:t>
      </w:r>
    </w:p>
    <w:p w14:paraId="45F0B4DB" w14:textId="270FA306" w:rsidR="00B27C0B" w:rsidRPr="00B27C0B" w:rsidRDefault="00B27C0B" w:rsidP="00B27C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Основні завдання виробничої практики в коледжі.</w:t>
      </w:r>
    </w:p>
    <w:p w14:paraId="1DEDE005" w14:textId="6015FC8A" w:rsidR="00B27C0B" w:rsidRPr="00B27C0B" w:rsidRDefault="00B27C0B" w:rsidP="00B27C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Форми виробничої практики на промисловому підприємстві.</w:t>
      </w:r>
    </w:p>
    <w:p w14:paraId="4686273A" w14:textId="22C7DA93" w:rsidR="00B27C0B" w:rsidRPr="00B27C0B" w:rsidRDefault="00437710" w:rsidP="00B27C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Основні н</w:t>
      </w:r>
      <w:r w:rsidR="00B27C0B">
        <w:rPr>
          <w:rFonts w:ascii="Times New Roman" w:hAnsi="Times New Roman" w:cs="Times New Roman"/>
          <w:sz w:val="24"/>
          <w:szCs w:val="24"/>
          <w:lang w:val="uk-UA"/>
        </w:rPr>
        <w:t>апрямки роботи студентів-практикантів, оцінка ефективності їх діяльності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на прикладі Бердичівського фахового коледжу промисловості, економіки та права</w:t>
      </w:r>
      <w:r w:rsidR="00B27C0B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25F309EF" w14:textId="6D425B51" w:rsidR="00B27C0B" w:rsidRDefault="00B27C0B" w:rsidP="00B27C0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25B63494" w14:textId="18F93586" w:rsidR="00B27C0B" w:rsidRPr="00D661C2" w:rsidRDefault="00B27C0B" w:rsidP="00B27C0B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D661C2">
        <w:rPr>
          <w:rFonts w:ascii="Times New Roman" w:hAnsi="Times New Roman" w:cs="Times New Roman"/>
          <w:b/>
          <w:bCs/>
          <w:sz w:val="24"/>
          <w:szCs w:val="24"/>
          <w:lang w:val="uk-UA"/>
        </w:rPr>
        <w:t>Основні завдання виробничої практики в коледжі.</w:t>
      </w:r>
    </w:p>
    <w:p w14:paraId="20CCFA0C" w14:textId="11E05B63" w:rsidR="00B27C0B" w:rsidRDefault="00B27C0B" w:rsidP="00B27C0B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Взаємодія бізнесу і закладів освіти, їх співпраця- невід</w:t>
      </w:r>
      <w:r w:rsidRPr="00B27C0B">
        <w:rPr>
          <w:rFonts w:ascii="Times New Roman" w:hAnsi="Times New Roman" w:cs="Times New Roman"/>
          <w:sz w:val="24"/>
          <w:szCs w:val="24"/>
          <w:lang w:val="uk-UA"/>
        </w:rPr>
        <w:t>`</w:t>
      </w:r>
      <w:r>
        <w:rPr>
          <w:rFonts w:ascii="Times New Roman" w:hAnsi="Times New Roman" w:cs="Times New Roman"/>
          <w:sz w:val="24"/>
          <w:szCs w:val="24"/>
          <w:lang w:val="uk-UA"/>
        </w:rPr>
        <w:t>ємна  частина сучасної організації праці як на внутрішньо, так і міжгалузевому рівні. Використання різноманітних організаційних форм співпраці бізнесу і закладів освіти враховують вимоги  до проведення виробничої практики. Виробнича практика проходить на великих ефективно працюючих підприємствах, які характеризуються наявністю сучасної високопродуктивної техніки, інноваційних технологій, організації виробництва. Відповідно і вимоги до працівників таких підприємств високі як до професійності в сучасних технологіях, так і в питаннях маркетингу та менеджменту.</w:t>
      </w:r>
    </w:p>
    <w:p w14:paraId="671EAFD1" w14:textId="1AED931A" w:rsidR="00B27C0B" w:rsidRDefault="00B27C0B" w:rsidP="00B27C0B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Проходження студентами практики на сучасних підприємствах спрямовані на вивчення комплексних підходів до розширення, вдосконалення </w:t>
      </w:r>
      <w:r w:rsidR="007758C7">
        <w:rPr>
          <w:rFonts w:ascii="Times New Roman" w:hAnsi="Times New Roman" w:cs="Times New Roman"/>
          <w:sz w:val="24"/>
          <w:szCs w:val="24"/>
          <w:lang w:val="uk-UA"/>
        </w:rPr>
        <w:t>структури номенклатури та асортименту продукції, властивостей і асортименту використаних в процесі виробництва сировини, матеріалів, напівфабрикатів. Керівники підприємств ставлять завдання перед студентами-практикантами здійснювати проведення зокрема наступних робіт:</w:t>
      </w:r>
    </w:p>
    <w:p w14:paraId="27310DA3" w14:textId="608F0095" w:rsidR="007758C7" w:rsidRDefault="007758C7" w:rsidP="007758C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здійснити аналіз впливу технічних, технологічних, організаційних факторів на техніко-економічні показники діяльності підприємства;</w:t>
      </w:r>
    </w:p>
    <w:p w14:paraId="69162FFD" w14:textId="3ACB1F38" w:rsidR="007758C7" w:rsidRDefault="007758C7" w:rsidP="007758C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аналіз перспектив роботи підприємства в умовах військового стану;</w:t>
      </w:r>
    </w:p>
    <w:p w14:paraId="1D7974D2" w14:textId="1A6465E9" w:rsidR="007758C7" w:rsidRDefault="007758C7" w:rsidP="007758C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вивчення можливостей роботи підприємства в режимах одну-дві-три зміни;</w:t>
      </w:r>
    </w:p>
    <w:p w14:paraId="1170A452" w14:textId="474DDC5A" w:rsidR="007758C7" w:rsidRDefault="007758C7" w:rsidP="007758C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оптимізація прямих та непрямих витрат на виробництво.</w:t>
      </w:r>
    </w:p>
    <w:p w14:paraId="110B4D41" w14:textId="2C57F03F" w:rsidR="007758C7" w:rsidRDefault="007758C7" w:rsidP="007758C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Робота студентів-практикантів спрямовується на вивчення можливостей підвищення продуктивності праці зокрема на основі:</w:t>
      </w:r>
    </w:p>
    <w:p w14:paraId="44A85C61" w14:textId="78B474B4" w:rsidR="007758C7" w:rsidRDefault="007758C7" w:rsidP="007758C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підвищення коефіцієнту завантаженості обладнання;</w:t>
      </w:r>
    </w:p>
    <w:p w14:paraId="3DEE0D69" w14:textId="2F6FC8D4" w:rsidR="007758C7" w:rsidRDefault="007758C7" w:rsidP="007758C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підвищення питомої ваги </w:t>
      </w:r>
      <w:r w:rsidR="001A4A61">
        <w:rPr>
          <w:rFonts w:ascii="Times New Roman" w:hAnsi="Times New Roman" w:cs="Times New Roman"/>
          <w:sz w:val="24"/>
          <w:szCs w:val="24"/>
          <w:lang w:val="uk-UA"/>
        </w:rPr>
        <w:t>ефективного часу роботи в загальній тривалості робочої зміни;</w:t>
      </w:r>
    </w:p>
    <w:p w14:paraId="6E783EE9" w14:textId="017650B4" w:rsidR="001A4A61" w:rsidRDefault="001A4A61" w:rsidP="007758C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оптимізації виробничих і допоміжних площ;</w:t>
      </w:r>
    </w:p>
    <w:p w14:paraId="3302AA36" w14:textId="26D77240" w:rsidR="001A4A61" w:rsidRDefault="001A4A61" w:rsidP="007758C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оптимізації чисельності основних, допоміжних робітників, керівників та спеціалістів;</w:t>
      </w:r>
    </w:p>
    <w:p w14:paraId="3246D851" w14:textId="2E5195E5" w:rsidR="001A4A61" w:rsidRDefault="001A4A61" w:rsidP="007758C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використання найбільш доцільних форм і систем оплати праці різних категорій працівників підприємства;</w:t>
      </w:r>
    </w:p>
    <w:p w14:paraId="0AF031F5" w14:textId="0072D1BF" w:rsidR="001A4A61" w:rsidRDefault="001A4A61" w:rsidP="007758C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методики планування витрат на утримання та експлуатацію обладнання;</w:t>
      </w:r>
    </w:p>
    <w:p w14:paraId="65D7429D" w14:textId="269F2FE9" w:rsidR="001A4A61" w:rsidRDefault="001A4A61" w:rsidP="007758C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методики утримання та експлуатації структури допоміжного і обслуговуючого господарства.</w:t>
      </w:r>
    </w:p>
    <w:p w14:paraId="7FA84FA6" w14:textId="77777777" w:rsidR="00D661C2" w:rsidRDefault="001A4A61" w:rsidP="001A4A61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Основна увага приділяється порівняльному аналізу можливостей підприємства за умов стабільності і ритмічності та військового стану держави.</w:t>
      </w:r>
      <w:r w:rsidR="007F370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14:paraId="045F8234" w14:textId="77777777" w:rsidR="00D661C2" w:rsidRDefault="00D661C2" w:rsidP="001A4A61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6C268098" w14:textId="77777777" w:rsidR="00D661C2" w:rsidRDefault="00D661C2" w:rsidP="001A4A61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6EA118F2" w14:textId="566B7F61" w:rsidR="00D661C2" w:rsidRPr="00D661C2" w:rsidRDefault="00D661C2" w:rsidP="00D661C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D661C2">
        <w:rPr>
          <w:rFonts w:ascii="Times New Roman" w:hAnsi="Times New Roman" w:cs="Times New Roman"/>
          <w:b/>
          <w:bCs/>
          <w:sz w:val="24"/>
          <w:szCs w:val="24"/>
          <w:lang w:val="uk-UA"/>
        </w:rPr>
        <w:t>Форми виробничої практики на промисловому підприємстві.</w:t>
      </w:r>
    </w:p>
    <w:p w14:paraId="43FDCBB8" w14:textId="7C1938B3" w:rsidR="001A4A61" w:rsidRDefault="007F3703" w:rsidP="001A4A61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Сучасний бізнес приділяє велику увагу соціально-психологічним факторам впливу на ефективність виробництва рівня продуктивності праці (60-70%). Це значний резерв можливостей підприємства в дотриманні вимог ринкової економіки – якомога менше вкласти у виробництво і отримати найкращий результат- отримання найбільшого прибутку і найвищого рівня рентабельності.</w:t>
      </w:r>
    </w:p>
    <w:p w14:paraId="3E5E6E8D" w14:textId="10EADA0D" w:rsidR="007F3703" w:rsidRDefault="007F3703" w:rsidP="001A4A61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В сучасних підприємствах значна увага приділяється психології праці. Відділи кадрів підприємств вивчають фактори працездатності та втомлюваності працівників, особливо студентів-практикантів, тому що часто вони не досягли 18 років. Керівники практик від підприємства і навчального закладу проводять дослідження психологічних особливостей різноманітних видів трудової діяльності, схильності до різних видів професій. Керівники підприємств часто запрошують студентів-практикантів на свої підприємства на всі види практик, передбачених </w:t>
      </w:r>
      <w:r w:rsidR="00D661C2">
        <w:rPr>
          <w:rFonts w:ascii="Times New Roman" w:hAnsi="Times New Roman" w:cs="Times New Roman"/>
          <w:sz w:val="24"/>
          <w:szCs w:val="24"/>
          <w:lang w:val="uk-UA"/>
        </w:rPr>
        <w:t>навчальною програмою коледжу. Таким чином, впродовж двох років іде підготовка молодих спеціалістів до майбутньої роботи на конкретному підприємстві.</w:t>
      </w:r>
    </w:p>
    <w:p w14:paraId="1CBBE829" w14:textId="56289591" w:rsidR="00D661C2" w:rsidRPr="001A4A61" w:rsidRDefault="00D661C2" w:rsidP="001A4A61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Однією з форм співпраці бізнесу і навчального закладу є виконання реальних замовлень підприємств в виробничих майстернях коледжу. Наявність спеціального металообробного обладнання ( токарних, фрезерних, свердлувальних верстатів і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т.д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.) дає змогу виготовляти комплектуючі вироби для різних підприємств регіону.</w:t>
      </w:r>
    </w:p>
    <w:p w14:paraId="5F7F3332" w14:textId="5EE841BD" w:rsidR="007758C7" w:rsidRDefault="007758C7" w:rsidP="007758C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</w:p>
    <w:p w14:paraId="0F2EC59B" w14:textId="6ABA6B88" w:rsidR="00D661C2" w:rsidRDefault="00437710" w:rsidP="00D661C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>Основні н</w:t>
      </w:r>
      <w:r w:rsidR="00D661C2" w:rsidRPr="00D661C2">
        <w:rPr>
          <w:rFonts w:ascii="Times New Roman" w:hAnsi="Times New Roman" w:cs="Times New Roman"/>
          <w:b/>
          <w:bCs/>
          <w:sz w:val="24"/>
          <w:szCs w:val="24"/>
          <w:lang w:val="uk-UA"/>
        </w:rPr>
        <w:t>апрямки роботи студентів-практикантів, оцінка ефективності їх діяльності</w:t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на прикладі Бердичівського фахового коледжу промисловості, економіки та права</w:t>
      </w:r>
      <w:r w:rsidR="00D661C2" w:rsidRPr="00D661C2">
        <w:rPr>
          <w:rFonts w:ascii="Times New Roman" w:hAnsi="Times New Roman" w:cs="Times New Roman"/>
          <w:b/>
          <w:bCs/>
          <w:sz w:val="24"/>
          <w:szCs w:val="24"/>
          <w:lang w:val="uk-UA"/>
        </w:rPr>
        <w:t>.</w:t>
      </w:r>
    </w:p>
    <w:p w14:paraId="7913BBA0" w14:textId="30E2EE29" w:rsidR="00D661C2" w:rsidRDefault="00D661C2" w:rsidP="00D661C2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Одним </w:t>
      </w:r>
      <w:r w:rsidR="00046AAA">
        <w:rPr>
          <w:rFonts w:ascii="Times New Roman" w:hAnsi="Times New Roman" w:cs="Times New Roman"/>
          <w:sz w:val="24"/>
          <w:szCs w:val="24"/>
          <w:lang w:val="uk-UA"/>
        </w:rPr>
        <w:t xml:space="preserve">з головних напрямків роботи студентів-практикантів економічних спеціальностей є аналіз логістичних проектів базових промислових підприємств м. </w:t>
      </w:r>
      <w:proofErr w:type="spellStart"/>
      <w:r w:rsidR="00046AAA">
        <w:rPr>
          <w:rFonts w:ascii="Times New Roman" w:hAnsi="Times New Roman" w:cs="Times New Roman"/>
          <w:sz w:val="24"/>
          <w:szCs w:val="24"/>
          <w:lang w:val="uk-UA"/>
        </w:rPr>
        <w:t>Бердичева</w:t>
      </w:r>
      <w:proofErr w:type="spellEnd"/>
      <w:r w:rsidR="00046AAA">
        <w:rPr>
          <w:rFonts w:ascii="Times New Roman" w:hAnsi="Times New Roman" w:cs="Times New Roman"/>
          <w:sz w:val="24"/>
          <w:szCs w:val="24"/>
          <w:lang w:val="uk-UA"/>
        </w:rPr>
        <w:t xml:space="preserve">. Робота в відділі маркетингу спрямовувалась на використанні інноваційних технологій просування нових товарів на ринках збуту регіону і держави. Звіти з проходження практики студентів на ПрАТ «Бердичівська фабрика одягу» містять порівняльний аналіз техніко-економічних показників роботи підприємства в останні декілька років, зокрема і в час війни. Аналіз роботи </w:t>
      </w:r>
      <w:r w:rsidR="004E092E">
        <w:rPr>
          <w:rFonts w:ascii="Times New Roman" w:hAnsi="Times New Roman" w:cs="Times New Roman"/>
          <w:sz w:val="24"/>
          <w:szCs w:val="24"/>
          <w:lang w:val="uk-UA"/>
        </w:rPr>
        <w:t xml:space="preserve">ТОВ «Бердичівський пивоварний завод» спрямований на прогноз розширення ринків збуту продукції, в тому числі за кордон. Для забезпечення кращого вивчення спеціальних дисциплін і ефективнішого проходження виробничої практики власник ТОВ «Бердичівський пивоварний завод» </w:t>
      </w:r>
      <w:proofErr w:type="spellStart"/>
      <w:r w:rsidR="004E092E">
        <w:rPr>
          <w:rFonts w:ascii="Times New Roman" w:hAnsi="Times New Roman" w:cs="Times New Roman"/>
          <w:sz w:val="24"/>
          <w:szCs w:val="24"/>
          <w:lang w:val="uk-UA"/>
        </w:rPr>
        <w:t>Ліпецький</w:t>
      </w:r>
      <w:proofErr w:type="spellEnd"/>
      <w:r w:rsidR="004E092E">
        <w:rPr>
          <w:rFonts w:ascii="Times New Roman" w:hAnsi="Times New Roman" w:cs="Times New Roman"/>
          <w:sz w:val="24"/>
          <w:szCs w:val="24"/>
          <w:lang w:val="uk-UA"/>
        </w:rPr>
        <w:t xml:space="preserve"> В.Л. подарував Бердичівському фаховому коледжу промисловості, економіки та права комплект обладнання для лінії розливу продукції. Завдяки цьому студенти спеціальності «Експлуатація та ремонт обладнання харчових виробництв» вивчають особливості технічного оснащення виробничих </w:t>
      </w:r>
      <w:proofErr w:type="spellStart"/>
      <w:r w:rsidR="004E092E">
        <w:rPr>
          <w:rFonts w:ascii="Times New Roman" w:hAnsi="Times New Roman" w:cs="Times New Roman"/>
          <w:sz w:val="24"/>
          <w:szCs w:val="24"/>
          <w:lang w:val="uk-UA"/>
        </w:rPr>
        <w:t>цехів</w:t>
      </w:r>
      <w:proofErr w:type="spellEnd"/>
      <w:r w:rsidR="004E092E">
        <w:rPr>
          <w:rFonts w:ascii="Times New Roman" w:hAnsi="Times New Roman" w:cs="Times New Roman"/>
          <w:sz w:val="24"/>
          <w:szCs w:val="24"/>
          <w:lang w:val="uk-UA"/>
        </w:rPr>
        <w:t xml:space="preserve"> підприємств харчової промисловості на прикладі пивоварного підприємства. На підприємстві ТОВ «Бердичівський хлібозавод»</w:t>
      </w:r>
      <w:r w:rsidR="00FB79A2">
        <w:rPr>
          <w:rFonts w:ascii="Times New Roman" w:hAnsi="Times New Roman" w:cs="Times New Roman"/>
          <w:sz w:val="24"/>
          <w:szCs w:val="24"/>
          <w:lang w:val="uk-UA"/>
        </w:rPr>
        <w:t xml:space="preserve"> студенти практиканти досліджують інноваційні технології виробництва хлібобулочних виробів на основі використання натуральних продуктів в умовах 1-2-3 змінної роботи при значному розширенні асортименту </w:t>
      </w:r>
      <w:r w:rsidR="002D4AE8">
        <w:rPr>
          <w:rFonts w:ascii="Times New Roman" w:hAnsi="Times New Roman" w:cs="Times New Roman"/>
          <w:sz w:val="24"/>
          <w:szCs w:val="24"/>
          <w:lang w:val="uk-UA"/>
        </w:rPr>
        <w:t>продукції. На ТОВ «</w:t>
      </w:r>
      <w:proofErr w:type="spellStart"/>
      <w:r w:rsidR="002D4AE8">
        <w:rPr>
          <w:rFonts w:ascii="Times New Roman" w:hAnsi="Times New Roman" w:cs="Times New Roman"/>
          <w:sz w:val="24"/>
          <w:szCs w:val="24"/>
          <w:lang w:val="uk-UA"/>
        </w:rPr>
        <w:t>Інко-Фуд</w:t>
      </w:r>
      <w:proofErr w:type="spellEnd"/>
      <w:r w:rsidR="002D4AE8">
        <w:rPr>
          <w:rFonts w:ascii="Times New Roman" w:hAnsi="Times New Roman" w:cs="Times New Roman"/>
          <w:sz w:val="24"/>
          <w:szCs w:val="24"/>
          <w:lang w:val="uk-UA"/>
        </w:rPr>
        <w:t xml:space="preserve"> Бердичів» студенти коледжу досліджують особливості випуску м</w:t>
      </w:r>
      <w:r w:rsidR="002D4AE8" w:rsidRPr="002D4AE8">
        <w:rPr>
          <w:rFonts w:ascii="Times New Roman" w:hAnsi="Times New Roman" w:cs="Times New Roman"/>
          <w:sz w:val="24"/>
          <w:szCs w:val="24"/>
          <w:lang w:val="uk-UA"/>
        </w:rPr>
        <w:t>`</w:t>
      </w:r>
      <w:r w:rsidR="002D4AE8">
        <w:rPr>
          <w:rFonts w:ascii="Times New Roman" w:hAnsi="Times New Roman" w:cs="Times New Roman"/>
          <w:sz w:val="24"/>
          <w:szCs w:val="24"/>
          <w:lang w:val="uk-UA"/>
        </w:rPr>
        <w:t xml:space="preserve">ясних продуктів в умовах як вузької спеціалізації окремих технологічних ліній по випуску ковбасних виробів, так і в умовах широкої кооперації- співпраці з постачальниками сировини. Робота студентів-практикантів на АТ «БМЗ «Прогрес» спрямована на вивчення інноваційних, технічних, </w:t>
      </w:r>
      <w:r w:rsidR="002D4AE8">
        <w:rPr>
          <w:rFonts w:ascii="Times New Roman" w:hAnsi="Times New Roman" w:cs="Times New Roman"/>
          <w:sz w:val="24"/>
          <w:szCs w:val="24"/>
          <w:lang w:val="uk-UA"/>
        </w:rPr>
        <w:lastRenderedPageBreak/>
        <w:t>технологічних та організаційно-управлінських факторів впливу на величину витрат на виробництво та обсяги реалізації продукції.</w:t>
      </w:r>
    </w:p>
    <w:p w14:paraId="6EA1A1B7" w14:textId="56990F14" w:rsidR="00F36597" w:rsidRDefault="00F36597" w:rsidP="00D661C2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Бізнес спрямовує зусилля на виховання, підготовку для себе молодих спеціалістів. Власники, керівники підприємств контролюють «перші кроки» в кар</w:t>
      </w:r>
      <w:r w:rsidRPr="00F36597">
        <w:rPr>
          <w:rFonts w:ascii="Times New Roman" w:hAnsi="Times New Roman" w:cs="Times New Roman"/>
          <w:sz w:val="24"/>
          <w:szCs w:val="24"/>
          <w:lang w:val="uk-UA"/>
        </w:rPr>
        <w:t>`</w:t>
      </w:r>
      <w:r>
        <w:rPr>
          <w:rFonts w:ascii="Times New Roman" w:hAnsi="Times New Roman" w:cs="Times New Roman"/>
          <w:sz w:val="24"/>
          <w:szCs w:val="24"/>
          <w:lang w:val="uk-UA"/>
        </w:rPr>
        <w:t>єрі молодих спеціалістів. Успішне завершення проекту при проходженні практики на підприємстві дозволить студенту-практиканту зафіксувати отриманий досвід в резюме як свій перший комерційний проект. Це важлива перевага на ринку праці, яка створить гідну конкуренцію іншим претендентам на бажане робоче місце. Таким чином, майбутні роботодавці отримають молодого фахівця з досвідом і реальними практичними навичками. Співпраця студентів і представників бізнесу відкриває шлях до мережі партнерів в галузі маркетингу, в середовище постачання та логістики, збуту продукції і надання послуг.</w:t>
      </w:r>
    </w:p>
    <w:p w14:paraId="3E11296B" w14:textId="323EDEF4" w:rsidR="003839E4" w:rsidRDefault="00F36597" w:rsidP="00D661C2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Важливу роль в організації робіт на промислових підприємствах відіграє боротьба за чисте довкілля, за екологію регіону. Житомирщина разом з іншими регіонами України </w:t>
      </w:r>
      <w:r w:rsidR="003839E4">
        <w:rPr>
          <w:rFonts w:ascii="Times New Roman" w:hAnsi="Times New Roman" w:cs="Times New Roman"/>
          <w:sz w:val="24"/>
          <w:szCs w:val="24"/>
          <w:lang w:val="uk-UA"/>
        </w:rPr>
        <w:t>знаходиться в авангарді збереження, розширення, відновлення лісових насаджень. Розвиток деревообробної промисловості- перспективна галузь для збільшення фінансових надходжень в бюджети різних рівнів. Студенти-практиканти БФКПЕП спрямовують свою дослідницьку роботу на аналіз планових та фактичних показників роботи ДП «Бердичівське лісове господарство», вивчаючи можливості підвищення ефективності виробництва, рівня рентабельності. Робиться наголос на коопераційні зв</w:t>
      </w:r>
      <w:r w:rsidR="003839E4" w:rsidRPr="003839E4">
        <w:rPr>
          <w:rFonts w:ascii="Times New Roman" w:hAnsi="Times New Roman" w:cs="Times New Roman"/>
          <w:sz w:val="24"/>
          <w:szCs w:val="24"/>
        </w:rPr>
        <w:t>`</w:t>
      </w:r>
      <w:proofErr w:type="spellStart"/>
      <w:r w:rsidR="003839E4">
        <w:rPr>
          <w:rFonts w:ascii="Times New Roman" w:hAnsi="Times New Roman" w:cs="Times New Roman"/>
          <w:sz w:val="24"/>
          <w:szCs w:val="24"/>
          <w:lang w:val="uk-UA"/>
        </w:rPr>
        <w:t>язки</w:t>
      </w:r>
      <w:proofErr w:type="spellEnd"/>
      <w:r w:rsidR="003839E4">
        <w:rPr>
          <w:rFonts w:ascii="Times New Roman" w:hAnsi="Times New Roman" w:cs="Times New Roman"/>
          <w:sz w:val="24"/>
          <w:szCs w:val="24"/>
          <w:lang w:val="uk-UA"/>
        </w:rPr>
        <w:t xml:space="preserve"> між сировинними (добувними) та переробними галузями.</w:t>
      </w:r>
    </w:p>
    <w:p w14:paraId="30FBFBF3" w14:textId="33621FED" w:rsidR="003839E4" w:rsidRDefault="003839E4" w:rsidP="00D661C2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Тісні багаторічні виробничі та аналітично-дослідницькі зв</w:t>
      </w:r>
      <w:r w:rsidRPr="00437710">
        <w:rPr>
          <w:rFonts w:ascii="Times New Roman" w:hAnsi="Times New Roman" w:cs="Times New Roman"/>
          <w:sz w:val="24"/>
          <w:szCs w:val="24"/>
          <w:lang w:val="uk-UA"/>
        </w:rPr>
        <w:t>`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язки </w:t>
      </w:r>
      <w:r w:rsidR="00437710">
        <w:rPr>
          <w:rFonts w:ascii="Times New Roman" w:hAnsi="Times New Roman" w:cs="Times New Roman"/>
          <w:sz w:val="24"/>
          <w:szCs w:val="24"/>
          <w:lang w:val="uk-UA"/>
        </w:rPr>
        <w:t>бізнесу нашого регіону з Бердичівським фаховим коледжем промисловості, економіки та права дають можливість забезпечувати підприємства різних галузей економіки регіону професійними кадрами, з врахуванням потреб кожного підприємства.</w:t>
      </w:r>
    </w:p>
    <w:p w14:paraId="566FA31C" w14:textId="13D1451D" w:rsidR="00437710" w:rsidRDefault="00437710" w:rsidP="00D661C2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7633550E" w14:textId="77777777" w:rsidR="00437710" w:rsidRDefault="00437710" w:rsidP="00437710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B15AC5">
        <w:rPr>
          <w:rFonts w:ascii="Times New Roman" w:hAnsi="Times New Roman" w:cs="Times New Roman"/>
          <w:b/>
          <w:bCs/>
          <w:sz w:val="24"/>
          <w:szCs w:val="24"/>
          <w:lang w:val="uk-UA"/>
        </w:rPr>
        <w:t>Перелік використаної літератури</w:t>
      </w:r>
    </w:p>
    <w:p w14:paraId="4B41E740" w14:textId="72FA2CCA" w:rsidR="00437710" w:rsidRPr="00437710" w:rsidRDefault="00437710" w:rsidP="0043771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15AC5">
        <w:rPr>
          <w:rFonts w:ascii="Times New Roman" w:hAnsi="Times New Roman" w:cs="Times New Roman"/>
          <w:sz w:val="24"/>
          <w:szCs w:val="24"/>
        </w:rPr>
        <w:t>Економіка</w:t>
      </w:r>
      <w:proofErr w:type="spellEnd"/>
      <w:r w:rsidRPr="00B1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B15AC5">
        <w:rPr>
          <w:rFonts w:ascii="Times New Roman" w:hAnsi="Times New Roman" w:cs="Times New Roman"/>
          <w:sz w:val="24"/>
          <w:szCs w:val="24"/>
        </w:rPr>
        <w:t>підприємства</w:t>
      </w:r>
      <w:proofErr w:type="spellEnd"/>
      <w:r w:rsidRPr="00B15AC5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B1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5AC5">
        <w:rPr>
          <w:rFonts w:ascii="Times New Roman" w:hAnsi="Times New Roman" w:cs="Times New Roman"/>
          <w:sz w:val="24"/>
          <w:szCs w:val="24"/>
        </w:rPr>
        <w:t>підручник</w:t>
      </w:r>
      <w:proofErr w:type="spellEnd"/>
      <w:r w:rsidRPr="00B15AC5"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 w:rsidRPr="00B15AC5">
        <w:rPr>
          <w:rFonts w:ascii="Times New Roman" w:hAnsi="Times New Roman" w:cs="Times New Roman"/>
          <w:sz w:val="24"/>
          <w:szCs w:val="24"/>
        </w:rPr>
        <w:t>під</w:t>
      </w:r>
      <w:proofErr w:type="spellEnd"/>
      <w:r w:rsidRPr="00B1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5AC5">
        <w:rPr>
          <w:rFonts w:ascii="Times New Roman" w:hAnsi="Times New Roman" w:cs="Times New Roman"/>
          <w:sz w:val="24"/>
          <w:szCs w:val="24"/>
        </w:rPr>
        <w:t>заг</w:t>
      </w:r>
      <w:proofErr w:type="spellEnd"/>
      <w:r w:rsidRPr="00B15AC5">
        <w:rPr>
          <w:rFonts w:ascii="Times New Roman" w:hAnsi="Times New Roman" w:cs="Times New Roman"/>
          <w:sz w:val="24"/>
          <w:szCs w:val="24"/>
        </w:rPr>
        <w:t xml:space="preserve">. ред. </w:t>
      </w:r>
      <w:proofErr w:type="spellStart"/>
      <w:r w:rsidRPr="00B15AC5">
        <w:rPr>
          <w:rFonts w:ascii="Times New Roman" w:hAnsi="Times New Roman" w:cs="Times New Roman"/>
          <w:sz w:val="24"/>
          <w:szCs w:val="24"/>
        </w:rPr>
        <w:t>д.е.н</w:t>
      </w:r>
      <w:proofErr w:type="spellEnd"/>
      <w:r w:rsidRPr="00B15AC5">
        <w:rPr>
          <w:rFonts w:ascii="Times New Roman" w:hAnsi="Times New Roman" w:cs="Times New Roman"/>
          <w:sz w:val="24"/>
          <w:szCs w:val="24"/>
        </w:rPr>
        <w:t xml:space="preserve">., проф. </w:t>
      </w:r>
      <w:proofErr w:type="spellStart"/>
      <w:r w:rsidRPr="00B15AC5">
        <w:rPr>
          <w:rFonts w:ascii="Times New Roman" w:hAnsi="Times New Roman" w:cs="Times New Roman"/>
          <w:sz w:val="24"/>
          <w:szCs w:val="24"/>
        </w:rPr>
        <w:t>Ковальської</w:t>
      </w:r>
      <w:proofErr w:type="spellEnd"/>
      <w:r w:rsidRPr="00B15AC5">
        <w:rPr>
          <w:rFonts w:ascii="Times New Roman" w:hAnsi="Times New Roman" w:cs="Times New Roman"/>
          <w:sz w:val="24"/>
          <w:szCs w:val="24"/>
        </w:rPr>
        <w:t xml:space="preserve"> Л.Л. та проф. </w:t>
      </w:r>
      <w:proofErr w:type="spellStart"/>
      <w:r w:rsidRPr="00B15AC5">
        <w:rPr>
          <w:rFonts w:ascii="Times New Roman" w:hAnsi="Times New Roman" w:cs="Times New Roman"/>
          <w:sz w:val="24"/>
          <w:szCs w:val="24"/>
        </w:rPr>
        <w:t>Кривов’язюка</w:t>
      </w:r>
      <w:proofErr w:type="spellEnd"/>
      <w:r w:rsidRPr="00B15AC5">
        <w:rPr>
          <w:rFonts w:ascii="Times New Roman" w:hAnsi="Times New Roman" w:cs="Times New Roman"/>
          <w:sz w:val="24"/>
          <w:szCs w:val="24"/>
        </w:rPr>
        <w:t xml:space="preserve"> І.В. </w:t>
      </w:r>
      <w:proofErr w:type="spellStart"/>
      <w:r w:rsidRPr="00B15AC5">
        <w:rPr>
          <w:rFonts w:ascii="Times New Roman" w:hAnsi="Times New Roman" w:cs="Times New Roman"/>
          <w:sz w:val="24"/>
          <w:szCs w:val="24"/>
        </w:rPr>
        <w:t>Київ</w:t>
      </w:r>
      <w:proofErr w:type="spellEnd"/>
      <w:r w:rsidRPr="00B15AC5">
        <w:rPr>
          <w:rFonts w:ascii="Times New Roman" w:hAnsi="Times New Roman" w:cs="Times New Roman"/>
          <w:sz w:val="24"/>
          <w:szCs w:val="24"/>
        </w:rPr>
        <w:t xml:space="preserve"> : </w:t>
      </w:r>
      <w:proofErr w:type="spellStart"/>
      <w:r w:rsidRPr="00B15AC5">
        <w:rPr>
          <w:rFonts w:ascii="Times New Roman" w:hAnsi="Times New Roman" w:cs="Times New Roman"/>
          <w:sz w:val="24"/>
          <w:szCs w:val="24"/>
        </w:rPr>
        <w:t>Видавничий</w:t>
      </w:r>
      <w:proofErr w:type="spellEnd"/>
      <w:r w:rsidRPr="00B15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5AC5">
        <w:rPr>
          <w:rFonts w:ascii="Times New Roman" w:hAnsi="Times New Roman" w:cs="Times New Roman"/>
          <w:sz w:val="24"/>
          <w:szCs w:val="24"/>
        </w:rPr>
        <w:t>дім</w:t>
      </w:r>
      <w:proofErr w:type="spellEnd"/>
      <w:r w:rsidRPr="00B15AC5">
        <w:rPr>
          <w:rFonts w:ascii="Times New Roman" w:hAnsi="Times New Roman" w:cs="Times New Roman"/>
          <w:sz w:val="24"/>
          <w:szCs w:val="24"/>
        </w:rPr>
        <w:t xml:space="preserve"> «Кондор», 2020. 700 с</w:t>
      </w:r>
    </w:p>
    <w:p w14:paraId="3A515353" w14:textId="77777777" w:rsidR="00437710" w:rsidRDefault="00437710" w:rsidP="0043771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310A11">
        <w:rPr>
          <w:rFonts w:ascii="Times New Roman" w:hAnsi="Times New Roman" w:cs="Times New Roman"/>
          <w:sz w:val="24"/>
          <w:szCs w:val="24"/>
          <w:lang w:val="uk-UA"/>
        </w:rPr>
        <w:t>Тарасюк Г.М., Шваб Л.І. / Планування діяльності підприємства: Навчальний посібник –К.: Каравела – 2005. –311с.</w:t>
      </w:r>
    </w:p>
    <w:p w14:paraId="5CF65F28" w14:textId="77777777" w:rsidR="00437710" w:rsidRPr="00264BBE" w:rsidRDefault="00437710" w:rsidP="0043771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4E61A3">
        <w:rPr>
          <w:rFonts w:ascii="Times New Roman" w:hAnsi="Times New Roman" w:cs="Times New Roman"/>
          <w:sz w:val="24"/>
          <w:szCs w:val="24"/>
        </w:rPr>
        <w:t xml:space="preserve">Менеджмент: </w:t>
      </w:r>
      <w:proofErr w:type="spellStart"/>
      <w:r w:rsidRPr="004E61A3">
        <w:rPr>
          <w:rFonts w:ascii="Times New Roman" w:hAnsi="Times New Roman" w:cs="Times New Roman"/>
          <w:sz w:val="24"/>
          <w:szCs w:val="24"/>
        </w:rPr>
        <w:t>простір</w:t>
      </w:r>
      <w:proofErr w:type="spellEnd"/>
      <w:r w:rsidRPr="004E61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E61A3">
        <w:rPr>
          <w:rFonts w:ascii="Times New Roman" w:hAnsi="Times New Roman" w:cs="Times New Roman"/>
          <w:sz w:val="24"/>
          <w:szCs w:val="24"/>
        </w:rPr>
        <w:t>варіантів</w:t>
      </w:r>
      <w:proofErr w:type="spellEnd"/>
      <w:r w:rsidRPr="004E61A3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4E61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61A3">
        <w:rPr>
          <w:rFonts w:ascii="Times New Roman" w:hAnsi="Times New Roman" w:cs="Times New Roman"/>
          <w:sz w:val="24"/>
          <w:szCs w:val="24"/>
        </w:rPr>
        <w:t>навчальний</w:t>
      </w:r>
      <w:proofErr w:type="spellEnd"/>
      <w:r w:rsidRPr="004E61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61A3">
        <w:rPr>
          <w:rFonts w:ascii="Times New Roman" w:hAnsi="Times New Roman" w:cs="Times New Roman"/>
          <w:sz w:val="24"/>
          <w:szCs w:val="24"/>
        </w:rPr>
        <w:t>посібник</w:t>
      </w:r>
      <w:proofErr w:type="spellEnd"/>
      <w:r w:rsidRPr="004E61A3">
        <w:rPr>
          <w:rFonts w:ascii="Times New Roman" w:hAnsi="Times New Roman" w:cs="Times New Roman"/>
          <w:sz w:val="24"/>
          <w:szCs w:val="24"/>
        </w:rPr>
        <w:t xml:space="preserve"> / за </w:t>
      </w:r>
      <w:proofErr w:type="spellStart"/>
      <w:r w:rsidRPr="004E61A3">
        <w:rPr>
          <w:rFonts w:ascii="Times New Roman" w:hAnsi="Times New Roman" w:cs="Times New Roman"/>
          <w:sz w:val="24"/>
          <w:szCs w:val="24"/>
        </w:rPr>
        <w:t>заг</w:t>
      </w:r>
      <w:proofErr w:type="spellEnd"/>
      <w:r w:rsidRPr="004E61A3">
        <w:rPr>
          <w:rFonts w:ascii="Times New Roman" w:hAnsi="Times New Roman" w:cs="Times New Roman"/>
          <w:sz w:val="24"/>
          <w:szCs w:val="24"/>
        </w:rPr>
        <w:t xml:space="preserve">. ред. Г. О. Дорошенко. – </w:t>
      </w:r>
      <w:proofErr w:type="spellStart"/>
      <w:proofErr w:type="gramStart"/>
      <w:r w:rsidRPr="004E61A3">
        <w:rPr>
          <w:rFonts w:ascii="Times New Roman" w:hAnsi="Times New Roman" w:cs="Times New Roman"/>
          <w:sz w:val="24"/>
          <w:szCs w:val="24"/>
        </w:rPr>
        <w:t>Харків</w:t>
      </w:r>
      <w:proofErr w:type="spellEnd"/>
      <w:r w:rsidRPr="004E61A3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4E61A3">
        <w:rPr>
          <w:rFonts w:ascii="Times New Roman" w:hAnsi="Times New Roman" w:cs="Times New Roman"/>
          <w:sz w:val="24"/>
          <w:szCs w:val="24"/>
        </w:rPr>
        <w:t xml:space="preserve"> ХНУ </w:t>
      </w:r>
      <w:proofErr w:type="spellStart"/>
      <w:r w:rsidRPr="004E61A3">
        <w:rPr>
          <w:rFonts w:ascii="Times New Roman" w:hAnsi="Times New Roman" w:cs="Times New Roman"/>
          <w:sz w:val="24"/>
          <w:szCs w:val="24"/>
        </w:rPr>
        <w:t>імені</w:t>
      </w:r>
      <w:proofErr w:type="spellEnd"/>
      <w:r w:rsidRPr="004E61A3">
        <w:rPr>
          <w:rFonts w:ascii="Times New Roman" w:hAnsi="Times New Roman" w:cs="Times New Roman"/>
          <w:sz w:val="24"/>
          <w:szCs w:val="24"/>
        </w:rPr>
        <w:t xml:space="preserve"> В. Н. </w:t>
      </w:r>
      <w:proofErr w:type="spellStart"/>
      <w:r w:rsidRPr="004E61A3">
        <w:rPr>
          <w:rFonts w:ascii="Times New Roman" w:hAnsi="Times New Roman" w:cs="Times New Roman"/>
          <w:sz w:val="24"/>
          <w:szCs w:val="24"/>
        </w:rPr>
        <w:t>Каразіна</w:t>
      </w:r>
      <w:proofErr w:type="spellEnd"/>
      <w:r w:rsidRPr="004E61A3">
        <w:rPr>
          <w:rFonts w:ascii="Times New Roman" w:hAnsi="Times New Roman" w:cs="Times New Roman"/>
          <w:sz w:val="24"/>
          <w:szCs w:val="24"/>
        </w:rPr>
        <w:t>, 2020. – 520 с</w:t>
      </w:r>
    </w:p>
    <w:p w14:paraId="72AD70B9" w14:textId="77777777" w:rsidR="00437710" w:rsidRDefault="00437710" w:rsidP="0043771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264BBE">
        <w:rPr>
          <w:rFonts w:ascii="Times New Roman" w:hAnsi="Times New Roman" w:cs="Times New Roman"/>
          <w:sz w:val="24"/>
          <w:szCs w:val="24"/>
          <w:lang w:val="uk-UA"/>
        </w:rPr>
        <w:t>Акіліна</w:t>
      </w:r>
      <w:proofErr w:type="spellEnd"/>
      <w:r w:rsidRPr="00264BBE">
        <w:rPr>
          <w:rFonts w:ascii="Times New Roman" w:hAnsi="Times New Roman" w:cs="Times New Roman"/>
          <w:sz w:val="24"/>
          <w:szCs w:val="24"/>
          <w:lang w:val="uk-UA"/>
        </w:rPr>
        <w:t xml:space="preserve"> О. В. Економіка праці та соціально-трудові відносини : </w:t>
      </w:r>
      <w:proofErr w:type="spellStart"/>
      <w:r w:rsidRPr="00264BBE">
        <w:rPr>
          <w:rFonts w:ascii="Times New Roman" w:hAnsi="Times New Roman" w:cs="Times New Roman"/>
          <w:sz w:val="24"/>
          <w:szCs w:val="24"/>
          <w:lang w:val="uk-UA"/>
        </w:rPr>
        <w:t>навч</w:t>
      </w:r>
      <w:proofErr w:type="spellEnd"/>
      <w:r w:rsidRPr="00264BBE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264BBE">
        <w:rPr>
          <w:rFonts w:ascii="Times New Roman" w:hAnsi="Times New Roman" w:cs="Times New Roman"/>
          <w:sz w:val="24"/>
          <w:szCs w:val="24"/>
          <w:lang w:val="uk-UA"/>
        </w:rPr>
        <w:t>посіб</w:t>
      </w:r>
      <w:proofErr w:type="spellEnd"/>
      <w:r w:rsidRPr="00264BBE">
        <w:rPr>
          <w:rFonts w:ascii="Times New Roman" w:hAnsi="Times New Roman" w:cs="Times New Roman"/>
          <w:sz w:val="24"/>
          <w:szCs w:val="24"/>
          <w:lang w:val="uk-UA"/>
        </w:rPr>
        <w:t xml:space="preserve">. / О. В. </w:t>
      </w:r>
      <w:proofErr w:type="spellStart"/>
      <w:r w:rsidRPr="00264BBE">
        <w:rPr>
          <w:rFonts w:ascii="Times New Roman" w:hAnsi="Times New Roman" w:cs="Times New Roman"/>
          <w:sz w:val="24"/>
          <w:szCs w:val="24"/>
          <w:lang w:val="uk-UA"/>
        </w:rPr>
        <w:t>Акіліна</w:t>
      </w:r>
      <w:proofErr w:type="spellEnd"/>
      <w:r w:rsidRPr="00264BBE">
        <w:rPr>
          <w:rFonts w:ascii="Times New Roman" w:hAnsi="Times New Roman" w:cs="Times New Roman"/>
          <w:sz w:val="24"/>
          <w:szCs w:val="24"/>
          <w:lang w:val="uk-UA"/>
        </w:rPr>
        <w:t xml:space="preserve">, Л. М. </w:t>
      </w:r>
      <w:proofErr w:type="spellStart"/>
      <w:r w:rsidRPr="00264BBE">
        <w:rPr>
          <w:rFonts w:ascii="Times New Roman" w:hAnsi="Times New Roman" w:cs="Times New Roman"/>
          <w:sz w:val="24"/>
          <w:szCs w:val="24"/>
          <w:lang w:val="uk-UA"/>
        </w:rPr>
        <w:t>Ільїч</w:t>
      </w:r>
      <w:proofErr w:type="spellEnd"/>
      <w:r w:rsidRPr="00264BBE">
        <w:rPr>
          <w:rFonts w:ascii="Times New Roman" w:hAnsi="Times New Roman" w:cs="Times New Roman"/>
          <w:sz w:val="24"/>
          <w:szCs w:val="24"/>
          <w:lang w:val="uk-UA"/>
        </w:rPr>
        <w:t xml:space="preserve">. – Київ : </w:t>
      </w:r>
      <w:proofErr w:type="spellStart"/>
      <w:r w:rsidRPr="00264BBE">
        <w:rPr>
          <w:rFonts w:ascii="Times New Roman" w:hAnsi="Times New Roman" w:cs="Times New Roman"/>
          <w:sz w:val="24"/>
          <w:szCs w:val="24"/>
          <w:lang w:val="uk-UA"/>
        </w:rPr>
        <w:t>Алерта</w:t>
      </w:r>
      <w:proofErr w:type="spellEnd"/>
      <w:r w:rsidRPr="00264BBE">
        <w:rPr>
          <w:rFonts w:ascii="Times New Roman" w:hAnsi="Times New Roman" w:cs="Times New Roman"/>
          <w:sz w:val="24"/>
          <w:szCs w:val="24"/>
          <w:lang w:val="uk-UA"/>
        </w:rPr>
        <w:t>, 2010. – 733 с.</w:t>
      </w:r>
    </w:p>
    <w:p w14:paraId="02CA5854" w14:textId="77777777" w:rsidR="00437710" w:rsidRPr="00264BBE" w:rsidRDefault="00437710" w:rsidP="0043771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264BBE">
        <w:rPr>
          <w:rFonts w:ascii="Times New Roman" w:hAnsi="Times New Roman" w:cs="Times New Roman"/>
          <w:sz w:val="24"/>
          <w:szCs w:val="24"/>
        </w:rPr>
        <w:t>Основи</w:t>
      </w:r>
      <w:proofErr w:type="spellEnd"/>
      <w:r w:rsidRPr="00264B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4BBE">
        <w:rPr>
          <w:rFonts w:ascii="Times New Roman" w:hAnsi="Times New Roman" w:cs="Times New Roman"/>
          <w:sz w:val="24"/>
          <w:szCs w:val="24"/>
        </w:rPr>
        <w:t>охорони</w:t>
      </w:r>
      <w:proofErr w:type="spellEnd"/>
      <w:r w:rsidRPr="00264B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4BBE">
        <w:rPr>
          <w:rFonts w:ascii="Times New Roman" w:hAnsi="Times New Roman" w:cs="Times New Roman"/>
          <w:sz w:val="24"/>
          <w:szCs w:val="24"/>
        </w:rPr>
        <w:t>праці</w:t>
      </w:r>
      <w:proofErr w:type="spellEnd"/>
      <w:r w:rsidRPr="00264BBE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264BBE">
        <w:rPr>
          <w:rFonts w:ascii="Times New Roman" w:hAnsi="Times New Roman" w:cs="Times New Roman"/>
          <w:sz w:val="24"/>
          <w:szCs w:val="24"/>
        </w:rPr>
        <w:t>Підручник</w:t>
      </w:r>
      <w:proofErr w:type="spellEnd"/>
      <w:r w:rsidRPr="00264BBE">
        <w:rPr>
          <w:rFonts w:ascii="Times New Roman" w:hAnsi="Times New Roman" w:cs="Times New Roman"/>
          <w:sz w:val="24"/>
          <w:szCs w:val="24"/>
        </w:rPr>
        <w:t>. 2</w:t>
      </w:r>
      <w:r>
        <w:rPr>
          <w:rFonts w:ascii="Times New Roman" w:hAnsi="Times New Roman" w:cs="Times New Roman"/>
          <w:sz w:val="24"/>
          <w:szCs w:val="24"/>
          <w:lang w:val="uk-UA"/>
        </w:rPr>
        <w:t>-</w:t>
      </w:r>
      <w:proofErr w:type="spellStart"/>
      <w:r w:rsidRPr="00264BBE">
        <w:rPr>
          <w:rFonts w:ascii="Times New Roman" w:hAnsi="Times New Roman" w:cs="Times New Roman"/>
          <w:sz w:val="24"/>
          <w:szCs w:val="24"/>
        </w:rPr>
        <w:t>ге</w:t>
      </w:r>
      <w:proofErr w:type="spellEnd"/>
      <w:r w:rsidRPr="00264B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4BBE">
        <w:rPr>
          <w:rFonts w:ascii="Times New Roman" w:hAnsi="Times New Roman" w:cs="Times New Roman"/>
          <w:sz w:val="24"/>
          <w:szCs w:val="24"/>
        </w:rPr>
        <w:t>видання</w:t>
      </w:r>
      <w:proofErr w:type="spellEnd"/>
      <w:r w:rsidRPr="00264BB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64BBE">
        <w:rPr>
          <w:rFonts w:ascii="Times New Roman" w:hAnsi="Times New Roman" w:cs="Times New Roman"/>
          <w:sz w:val="24"/>
          <w:szCs w:val="24"/>
        </w:rPr>
        <w:t>доповнене</w:t>
      </w:r>
      <w:proofErr w:type="spellEnd"/>
      <w:r w:rsidRPr="00264BBE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264BBE">
        <w:rPr>
          <w:rFonts w:ascii="Times New Roman" w:hAnsi="Times New Roman" w:cs="Times New Roman"/>
          <w:sz w:val="24"/>
          <w:szCs w:val="24"/>
        </w:rPr>
        <w:t>перероблене</w:t>
      </w:r>
      <w:proofErr w:type="spellEnd"/>
      <w:r w:rsidRPr="00264BBE">
        <w:rPr>
          <w:rFonts w:ascii="Times New Roman" w:hAnsi="Times New Roman" w:cs="Times New Roman"/>
          <w:sz w:val="24"/>
          <w:szCs w:val="24"/>
        </w:rPr>
        <w:t xml:space="preserve">. / К. Н. Ткачук, М. О. </w:t>
      </w:r>
      <w:proofErr w:type="spellStart"/>
      <w:r w:rsidRPr="00264BBE">
        <w:rPr>
          <w:rFonts w:ascii="Times New Roman" w:hAnsi="Times New Roman" w:cs="Times New Roman"/>
          <w:sz w:val="24"/>
          <w:szCs w:val="24"/>
        </w:rPr>
        <w:t>Халімовський</w:t>
      </w:r>
      <w:proofErr w:type="spellEnd"/>
      <w:r w:rsidRPr="00264BBE">
        <w:rPr>
          <w:rFonts w:ascii="Times New Roman" w:hAnsi="Times New Roman" w:cs="Times New Roman"/>
          <w:sz w:val="24"/>
          <w:szCs w:val="24"/>
        </w:rPr>
        <w:t xml:space="preserve">, В. В. </w:t>
      </w:r>
      <w:proofErr w:type="spellStart"/>
      <w:r w:rsidRPr="00264BBE">
        <w:rPr>
          <w:rFonts w:ascii="Times New Roman" w:hAnsi="Times New Roman" w:cs="Times New Roman"/>
          <w:sz w:val="24"/>
          <w:szCs w:val="24"/>
        </w:rPr>
        <w:t>Зацарний</w:t>
      </w:r>
      <w:proofErr w:type="spellEnd"/>
      <w:r w:rsidRPr="00264BBE">
        <w:rPr>
          <w:rFonts w:ascii="Times New Roman" w:hAnsi="Times New Roman" w:cs="Times New Roman"/>
          <w:sz w:val="24"/>
          <w:szCs w:val="24"/>
        </w:rPr>
        <w:t xml:space="preserve">, Д. В. Зеркалов, Р. В. </w:t>
      </w:r>
      <w:proofErr w:type="spellStart"/>
      <w:r w:rsidRPr="00264BBE">
        <w:rPr>
          <w:rFonts w:ascii="Times New Roman" w:hAnsi="Times New Roman" w:cs="Times New Roman"/>
          <w:sz w:val="24"/>
          <w:szCs w:val="24"/>
        </w:rPr>
        <w:t>Сабарно</w:t>
      </w:r>
      <w:proofErr w:type="spellEnd"/>
      <w:r w:rsidRPr="00264BBE">
        <w:rPr>
          <w:rFonts w:ascii="Times New Roman" w:hAnsi="Times New Roman" w:cs="Times New Roman"/>
          <w:sz w:val="24"/>
          <w:szCs w:val="24"/>
        </w:rPr>
        <w:t xml:space="preserve">, О. І. Полукаров, В. С. </w:t>
      </w:r>
      <w:proofErr w:type="spellStart"/>
      <w:r w:rsidRPr="00264BBE">
        <w:rPr>
          <w:rFonts w:ascii="Times New Roman" w:hAnsi="Times New Roman" w:cs="Times New Roman"/>
          <w:sz w:val="24"/>
          <w:szCs w:val="24"/>
        </w:rPr>
        <w:t>Коз’яков</w:t>
      </w:r>
      <w:proofErr w:type="spellEnd"/>
      <w:r w:rsidRPr="00264BBE">
        <w:rPr>
          <w:rFonts w:ascii="Times New Roman" w:hAnsi="Times New Roman" w:cs="Times New Roman"/>
          <w:sz w:val="24"/>
          <w:szCs w:val="24"/>
        </w:rPr>
        <w:t xml:space="preserve">, Л. О. </w:t>
      </w:r>
      <w:proofErr w:type="spellStart"/>
      <w:r w:rsidRPr="00264BBE">
        <w:rPr>
          <w:rFonts w:ascii="Times New Roman" w:hAnsi="Times New Roman" w:cs="Times New Roman"/>
          <w:sz w:val="24"/>
          <w:szCs w:val="24"/>
        </w:rPr>
        <w:t>Мітюк</w:t>
      </w:r>
      <w:proofErr w:type="spellEnd"/>
      <w:r w:rsidRPr="00264BBE">
        <w:rPr>
          <w:rFonts w:ascii="Times New Roman" w:hAnsi="Times New Roman" w:cs="Times New Roman"/>
          <w:sz w:val="24"/>
          <w:szCs w:val="24"/>
        </w:rPr>
        <w:t xml:space="preserve">. За ред. К. Н. Ткачука і М. О. </w:t>
      </w:r>
      <w:proofErr w:type="spellStart"/>
      <w:r w:rsidRPr="00264BBE">
        <w:rPr>
          <w:rFonts w:ascii="Times New Roman" w:hAnsi="Times New Roman" w:cs="Times New Roman"/>
          <w:sz w:val="24"/>
          <w:szCs w:val="24"/>
        </w:rPr>
        <w:t>Халімовського</w:t>
      </w:r>
      <w:proofErr w:type="spellEnd"/>
      <w:r w:rsidRPr="00264BBE">
        <w:rPr>
          <w:rFonts w:ascii="Times New Roman" w:hAnsi="Times New Roman" w:cs="Times New Roman"/>
          <w:sz w:val="24"/>
          <w:szCs w:val="24"/>
        </w:rPr>
        <w:t>. — К.: Основа, 2006 — 448 с.</w:t>
      </w:r>
    </w:p>
    <w:p w14:paraId="27AB5061" w14:textId="77777777" w:rsidR="00437710" w:rsidRPr="00A67D61" w:rsidRDefault="00437710" w:rsidP="00437710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14:paraId="5E551824" w14:textId="77777777" w:rsidR="00437710" w:rsidRPr="00437710" w:rsidRDefault="00437710" w:rsidP="00437710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sectPr w:rsidR="00437710" w:rsidRPr="004377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BB7302"/>
    <w:multiLevelType w:val="hybridMultilevel"/>
    <w:tmpl w:val="8F86A7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C6412B"/>
    <w:multiLevelType w:val="hybridMultilevel"/>
    <w:tmpl w:val="40FA3214"/>
    <w:lvl w:ilvl="0" w:tplc="C67C0E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C5674C"/>
    <w:multiLevelType w:val="hybridMultilevel"/>
    <w:tmpl w:val="9AAC29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C0B"/>
    <w:rsid w:val="00046AAA"/>
    <w:rsid w:val="001A4A61"/>
    <w:rsid w:val="002D4AE8"/>
    <w:rsid w:val="003839E4"/>
    <w:rsid w:val="00437710"/>
    <w:rsid w:val="004E092E"/>
    <w:rsid w:val="007758C7"/>
    <w:rsid w:val="007F3703"/>
    <w:rsid w:val="00B27C0B"/>
    <w:rsid w:val="00D661C2"/>
    <w:rsid w:val="00DA4F75"/>
    <w:rsid w:val="00F36597"/>
    <w:rsid w:val="00FB7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3D1D0"/>
  <w15:chartTrackingRefBased/>
  <w15:docId w15:val="{9CBA3210-7469-46C1-AE63-7C212A0E3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7C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1279</Words>
  <Characters>7292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Андрій Володимирович Гнатишин</dc:creator>
  <cp:keywords/>
  <dc:description/>
  <cp:lastModifiedBy>Андрій Володимирович Гнатишин</cp:lastModifiedBy>
  <cp:revision>1</cp:revision>
  <dcterms:created xsi:type="dcterms:W3CDTF">2024-01-10T11:41:00Z</dcterms:created>
  <dcterms:modified xsi:type="dcterms:W3CDTF">2024-01-10T13:45:00Z</dcterms:modified>
</cp:coreProperties>
</file>