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Сучасна школа потребує педагога, який уміє навчати дітей мислити, шукати інформацію, аналізувати, робити висновки. Тому головне завдання сьогоднішнього вчителя — не лише передати знання, а й </w:t>
      </w:r>
      <w:r w:rsidRPr="004A2958">
        <w:rPr>
          <w:rFonts w:eastAsia="Times New Roman"/>
          <w:bCs/>
          <w:lang w:eastAsia="uk-UA"/>
        </w:rPr>
        <w:t>розвивати пізнавальну активність учнів</w:t>
      </w:r>
      <w:r w:rsidRPr="004A2958">
        <w:rPr>
          <w:rFonts w:eastAsia="Times New Roman"/>
          <w:lang w:eastAsia="uk-UA"/>
        </w:rPr>
        <w:t>, формувати в них потребу самостійно відкривати нове.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Математика — це не просто сукупність правил і формул. Це спосіб мислення, логіка, системність, що розвивають інтелект учня. Але щоб зацікавити дитину, потрібно зробити урок сучасним, емоційним, технологічним і зрозумілим. Саме тому я обрала тему своєї роботи —</w:t>
      </w:r>
      <w:bookmarkStart w:id="0" w:name="_GoBack"/>
      <w:bookmarkEnd w:id="0"/>
      <w:r w:rsidRPr="004A2958">
        <w:rPr>
          <w:rFonts w:eastAsia="Times New Roman"/>
          <w:lang w:eastAsia="uk-UA"/>
        </w:rPr>
        <w:br/>
      </w:r>
      <w:r w:rsidRPr="004A2958">
        <w:rPr>
          <w:rFonts w:eastAsia="Times New Roman"/>
          <w:bCs/>
          <w:lang w:eastAsia="uk-UA"/>
        </w:rPr>
        <w:t>«Впровадження інноваційних технологій для розвитку пізнавальної активності учнів на уроках математики»</w:t>
      </w:r>
      <w:r w:rsidRPr="004A2958">
        <w:rPr>
          <w:rFonts w:eastAsia="Times New Roman"/>
          <w:lang w:eastAsia="uk-UA"/>
        </w:rPr>
        <w:t>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Мета:</w:t>
      </w:r>
      <w:r w:rsidRPr="004A2958">
        <w:rPr>
          <w:rFonts w:eastAsia="Times New Roman"/>
          <w:lang w:eastAsia="uk-UA"/>
        </w:rPr>
        <w:t xml:space="preserve"> підвищити ефективність навчання математики шляхом використання інноваційних методів, що стимулюють активну розумову діяльність учнів.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Основні завдання:</w:t>
      </w:r>
    </w:p>
    <w:p w:rsidR="004A2958" w:rsidRPr="004A2958" w:rsidRDefault="004A2958" w:rsidP="004A2958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створювати на уроках ситуації успіху та мотивації до навчання;</w:t>
      </w:r>
    </w:p>
    <w:p w:rsidR="004A2958" w:rsidRPr="004A2958" w:rsidRDefault="004A2958" w:rsidP="004A2958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формувати стійкий пізнавальний інтерес до математики;</w:t>
      </w:r>
    </w:p>
    <w:p w:rsidR="004A2958" w:rsidRPr="004A2958" w:rsidRDefault="004A2958" w:rsidP="004A2958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розвивати самостійність і творчість у розв’язанні навчальних завдань;</w:t>
      </w:r>
    </w:p>
    <w:p w:rsidR="004A2958" w:rsidRPr="004A2958" w:rsidRDefault="004A2958" w:rsidP="004A2958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використовувати цифрові ресурси для візуалізації матеріалу;</w:t>
      </w:r>
    </w:p>
    <w:p w:rsidR="004A2958" w:rsidRPr="004A2958" w:rsidRDefault="004A2958" w:rsidP="004A2958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забезпечити індивідуальний підхід до кожного учня.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Пізнавальна активність — це прагнення учня до самостійного здобуття знань, вияв інтересу до нового, бажання розібратися, зрозуміти, перевірити.</w:t>
      </w:r>
      <w:r w:rsidRPr="004A2958">
        <w:rPr>
          <w:rFonts w:eastAsia="Times New Roman"/>
          <w:lang w:eastAsia="uk-UA"/>
        </w:rPr>
        <w:br/>
        <w:t xml:space="preserve">Формування такої активності можливе лише тоді, коли навчальний процес є </w:t>
      </w:r>
      <w:r w:rsidRPr="004A2958">
        <w:rPr>
          <w:rFonts w:eastAsia="Times New Roman"/>
          <w:bCs/>
          <w:lang w:eastAsia="uk-UA"/>
        </w:rPr>
        <w:t>емоційно привабливим, різноманітним і орієнтованим на дитину</w:t>
      </w:r>
      <w:r w:rsidRPr="004A2958">
        <w:rPr>
          <w:rFonts w:eastAsia="Times New Roman"/>
          <w:lang w:eastAsia="uk-UA"/>
        </w:rPr>
        <w:t>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Основні напрями впровадження інноваційних технологій</w:t>
      </w:r>
      <w:r>
        <w:rPr>
          <w:rFonts w:eastAsia="Times New Roman"/>
          <w:bCs/>
          <w:lang w:eastAsia="uk-UA"/>
        </w:rPr>
        <w:t>:</w:t>
      </w:r>
    </w:p>
    <w:p w:rsidR="004A2958" w:rsidRPr="004A2958" w:rsidRDefault="004A2958" w:rsidP="004A2958">
      <w:pPr>
        <w:spacing w:after="0" w:line="360" w:lineRule="auto"/>
        <w:ind w:firstLine="567"/>
        <w:jc w:val="both"/>
        <w:outlineLvl w:val="3"/>
        <w:rPr>
          <w:rFonts w:eastAsia="Times New Roman"/>
          <w:bCs/>
          <w:lang w:eastAsia="uk-UA"/>
        </w:rPr>
      </w:pPr>
      <w:r w:rsidRPr="004A2958">
        <w:rPr>
          <w:rFonts w:eastAsia="Times New Roman"/>
          <w:bCs/>
          <w:lang w:eastAsia="uk-UA"/>
        </w:rPr>
        <w:t>1. Використання інтерактивних методів навчання</w:t>
      </w:r>
      <w:r>
        <w:rPr>
          <w:rFonts w:eastAsia="Times New Roman"/>
          <w:bCs/>
          <w:lang w:eastAsia="uk-UA"/>
        </w:rPr>
        <w:t>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Інтерактивні технології допомагають зробити учня активним учасником процесу. На уроках застосовую:</w:t>
      </w:r>
    </w:p>
    <w:p w:rsidR="004A2958" w:rsidRPr="004A2958" w:rsidRDefault="004A2958" w:rsidP="004A2958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методи </w:t>
      </w:r>
      <w:r w:rsidRPr="004A2958">
        <w:rPr>
          <w:rFonts w:eastAsia="Times New Roman"/>
          <w:i/>
          <w:iCs/>
          <w:lang w:eastAsia="uk-UA"/>
        </w:rPr>
        <w:t>«Мікрофон»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i/>
          <w:iCs/>
          <w:lang w:eastAsia="uk-UA"/>
        </w:rPr>
        <w:t>«Карусель»</w:t>
      </w:r>
      <w:r w:rsidRPr="004A2958">
        <w:rPr>
          <w:rFonts w:eastAsia="Times New Roman"/>
          <w:lang w:eastAsia="uk-UA"/>
        </w:rPr>
        <w:t xml:space="preserve">, </w:t>
      </w:r>
      <w:r>
        <w:rPr>
          <w:rFonts w:eastAsia="Times New Roman"/>
          <w:i/>
          <w:iCs/>
          <w:lang w:eastAsia="uk-UA"/>
        </w:rPr>
        <w:t>«Мозковий штурм</w:t>
      </w:r>
      <w:r w:rsidRPr="004A2958">
        <w:rPr>
          <w:rFonts w:eastAsia="Times New Roman"/>
          <w:i/>
          <w:iCs/>
          <w:lang w:eastAsia="uk-UA"/>
        </w:rPr>
        <w:t>»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i/>
          <w:iCs/>
          <w:lang w:eastAsia="uk-UA"/>
        </w:rPr>
        <w:t>«Кубування»</w:t>
      </w:r>
      <w:r w:rsidRPr="004A2958">
        <w:rPr>
          <w:rFonts w:eastAsia="Times New Roman"/>
          <w:lang w:eastAsia="uk-UA"/>
        </w:rPr>
        <w:t>;</w:t>
      </w:r>
    </w:p>
    <w:p w:rsidR="004A2958" w:rsidRPr="004A2958" w:rsidRDefault="004A2958" w:rsidP="004A2958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групові форми роботи, де учні розв’язують завдання спільно, аргументують відповіді, презентують результати;</w:t>
      </w:r>
    </w:p>
    <w:p w:rsidR="004A2958" w:rsidRPr="004A2958" w:rsidRDefault="004A2958" w:rsidP="004A2958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i/>
          <w:iCs/>
          <w:lang w:eastAsia="uk-UA"/>
        </w:rPr>
        <w:lastRenderedPageBreak/>
        <w:t>математичні квести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i/>
          <w:iCs/>
          <w:lang w:eastAsia="uk-UA"/>
        </w:rPr>
        <w:t>QR-завдання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i/>
          <w:iCs/>
          <w:lang w:eastAsia="uk-UA"/>
        </w:rPr>
        <w:t>логічні ігри</w:t>
      </w:r>
      <w:r w:rsidRPr="004A2958">
        <w:rPr>
          <w:rFonts w:eastAsia="Times New Roman"/>
          <w:lang w:eastAsia="uk-UA"/>
        </w:rPr>
        <w:t>, які підсилюють інтерес і залученість.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Такі методи сприяють </w:t>
      </w:r>
      <w:r w:rsidRPr="004A2958">
        <w:rPr>
          <w:rFonts w:eastAsia="Times New Roman"/>
          <w:bCs/>
          <w:lang w:eastAsia="uk-UA"/>
        </w:rPr>
        <w:t>розвитку мислення, мовлення, вміння слухати однокласників і формулювати власну думку.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outlineLvl w:val="3"/>
        <w:rPr>
          <w:rFonts w:eastAsia="Times New Roman"/>
          <w:bCs/>
          <w:lang w:eastAsia="uk-UA"/>
        </w:rPr>
      </w:pPr>
      <w:r w:rsidRPr="004A2958">
        <w:rPr>
          <w:rFonts w:eastAsia="Times New Roman"/>
          <w:bCs/>
          <w:lang w:eastAsia="uk-UA"/>
        </w:rPr>
        <w:t>2. Інформаційно-комунікаційні технології (ІКТ)</w:t>
      </w:r>
      <w:r>
        <w:rPr>
          <w:rFonts w:eastAsia="Times New Roman"/>
          <w:bCs/>
          <w:lang w:eastAsia="uk-UA"/>
        </w:rPr>
        <w:t>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Сучасні діти — це покоління гаджетів. Тому ефективно використовую </w:t>
      </w:r>
      <w:r w:rsidRPr="004A2958">
        <w:rPr>
          <w:rFonts w:eastAsia="Times New Roman"/>
          <w:bCs/>
          <w:lang w:eastAsia="uk-UA"/>
        </w:rPr>
        <w:t>онлайн-ресурси та цифрові платформи</w:t>
      </w:r>
      <w:r w:rsidRPr="004A2958">
        <w:rPr>
          <w:rFonts w:eastAsia="Times New Roman"/>
          <w:lang w:eastAsia="uk-UA"/>
        </w:rPr>
        <w:t>, які допомагають зробити уроки яскравими та динамічними:</w:t>
      </w:r>
    </w:p>
    <w:p w:rsidR="004A2958" w:rsidRPr="004A2958" w:rsidRDefault="004A2958" w:rsidP="004A2958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LearningApps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bCs/>
          <w:lang w:eastAsia="uk-UA"/>
        </w:rPr>
        <w:t>Wordwall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bCs/>
          <w:lang w:eastAsia="uk-UA"/>
        </w:rPr>
        <w:t>Quizizz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bCs/>
          <w:lang w:eastAsia="uk-UA"/>
        </w:rPr>
        <w:t>Kahoot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bCs/>
          <w:lang w:eastAsia="uk-UA"/>
        </w:rPr>
        <w:t>Blooket</w:t>
      </w:r>
      <w:r w:rsidRPr="004A2958">
        <w:rPr>
          <w:rFonts w:eastAsia="Times New Roman"/>
          <w:lang w:eastAsia="uk-UA"/>
        </w:rPr>
        <w:t xml:space="preserve"> — для ігрових вправ, вікторин і тренажерів;</w:t>
      </w:r>
    </w:p>
    <w:p w:rsidR="004A2958" w:rsidRPr="004A2958" w:rsidRDefault="004A2958" w:rsidP="004A2958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GeoGebra</w:t>
      </w:r>
      <w:r w:rsidRPr="004A2958">
        <w:rPr>
          <w:rFonts w:eastAsia="Times New Roman"/>
          <w:lang w:eastAsia="uk-UA"/>
        </w:rPr>
        <w:t xml:space="preserve"> — для візуалізації геометричних побудов;</w:t>
      </w:r>
    </w:p>
    <w:p w:rsidR="004A2958" w:rsidRPr="004A2958" w:rsidRDefault="004A2958" w:rsidP="004A2958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Canva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bCs/>
          <w:lang w:eastAsia="uk-UA"/>
        </w:rPr>
        <w:t>Padlet</w:t>
      </w:r>
      <w:r w:rsidRPr="004A2958">
        <w:rPr>
          <w:rFonts w:eastAsia="Times New Roman"/>
          <w:lang w:eastAsia="uk-UA"/>
        </w:rPr>
        <w:t xml:space="preserve">, </w:t>
      </w:r>
      <w:r w:rsidRPr="004A2958">
        <w:rPr>
          <w:rFonts w:eastAsia="Times New Roman"/>
          <w:bCs/>
          <w:lang w:eastAsia="uk-UA"/>
        </w:rPr>
        <w:t>Jamboard</w:t>
      </w:r>
      <w:r w:rsidRPr="004A2958">
        <w:rPr>
          <w:rFonts w:eastAsia="Times New Roman"/>
          <w:lang w:eastAsia="uk-UA"/>
        </w:rPr>
        <w:t xml:space="preserve"> — для створення інтерактивних плакатів і спільних робіт;</w:t>
      </w:r>
    </w:p>
    <w:p w:rsidR="004A2958" w:rsidRPr="004A2958" w:rsidRDefault="004A2958" w:rsidP="004A2958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bCs/>
          <w:lang w:eastAsia="uk-UA"/>
        </w:rPr>
        <w:t>Google Classroom</w:t>
      </w:r>
      <w:r w:rsidRPr="004A2958">
        <w:rPr>
          <w:rFonts w:eastAsia="Times New Roman"/>
          <w:lang w:eastAsia="uk-UA"/>
        </w:rPr>
        <w:t xml:space="preserve"> і </w:t>
      </w:r>
      <w:r w:rsidRPr="004A2958">
        <w:rPr>
          <w:rFonts w:eastAsia="Times New Roman"/>
          <w:bCs/>
          <w:lang w:eastAsia="uk-UA"/>
        </w:rPr>
        <w:t>Google Форми</w:t>
      </w:r>
      <w:r w:rsidRPr="004A2958">
        <w:rPr>
          <w:rFonts w:eastAsia="Times New Roman"/>
          <w:lang w:eastAsia="uk-UA"/>
        </w:rPr>
        <w:t xml:space="preserve"> — для перевірки знань, самооцінки, комунікації з учнями.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Такі інструменти допомагають урізноманітнити діяльність, забезпечити швидкий зворотний зв’язок, розвивати </w:t>
      </w:r>
      <w:r w:rsidRPr="004A2958">
        <w:rPr>
          <w:rFonts w:eastAsia="Times New Roman"/>
          <w:bCs/>
          <w:lang w:eastAsia="uk-UA"/>
        </w:rPr>
        <w:t>цифрову грамотність</w:t>
      </w:r>
      <w:r w:rsidRPr="004A2958">
        <w:rPr>
          <w:rFonts w:eastAsia="Times New Roman"/>
          <w:lang w:eastAsia="uk-UA"/>
        </w:rPr>
        <w:t xml:space="preserve"> школярів.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outlineLvl w:val="3"/>
        <w:rPr>
          <w:rFonts w:eastAsia="Times New Roman"/>
          <w:bCs/>
          <w:lang w:eastAsia="uk-UA"/>
        </w:rPr>
      </w:pPr>
      <w:r w:rsidRPr="004A2958">
        <w:rPr>
          <w:rFonts w:eastAsia="Times New Roman"/>
          <w:bCs/>
          <w:lang w:eastAsia="uk-UA"/>
        </w:rPr>
        <w:t>3. Використання технологій розвитку критичного мислення</w:t>
      </w:r>
      <w:r>
        <w:rPr>
          <w:rFonts w:eastAsia="Times New Roman"/>
          <w:bCs/>
          <w:lang w:eastAsia="uk-UA"/>
        </w:rPr>
        <w:t>.</w:t>
      </w:r>
    </w:p>
    <w:p w:rsid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Ці технології формують у дітей уміння аналізувати, порівнювати, робити висновки, ставити запитання.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На уроках математики застосовую прийоми:</w:t>
      </w:r>
    </w:p>
    <w:p w:rsidR="004A2958" w:rsidRPr="004A2958" w:rsidRDefault="004A2958" w:rsidP="004A2958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«Асоціативний кущ»,</w:t>
      </w:r>
    </w:p>
    <w:p w:rsidR="004A2958" w:rsidRPr="004A2958" w:rsidRDefault="004A2958" w:rsidP="004A2958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«Фішбоун» (діаграма причин і наслідків),</w:t>
      </w:r>
    </w:p>
    <w:p w:rsidR="004A2958" w:rsidRPr="004A2958" w:rsidRDefault="004A2958" w:rsidP="004A2958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самостійне формулювання теми та мети уроку.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Такі завдання не лише розвивають інтелект, а й </w:t>
      </w:r>
      <w:r w:rsidRPr="004A2958">
        <w:rPr>
          <w:rFonts w:eastAsia="Times New Roman"/>
          <w:bCs/>
          <w:lang w:eastAsia="uk-UA"/>
        </w:rPr>
        <w:t>виховують відповідальність за власне навчання.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outlineLvl w:val="3"/>
        <w:rPr>
          <w:rFonts w:eastAsia="Times New Roman"/>
          <w:bCs/>
          <w:lang w:eastAsia="uk-UA"/>
        </w:rPr>
      </w:pPr>
      <w:r w:rsidRPr="004A2958">
        <w:rPr>
          <w:rFonts w:eastAsia="Times New Roman"/>
          <w:bCs/>
          <w:lang w:eastAsia="uk-UA"/>
        </w:rPr>
        <w:t>4. Ігрові та проблемно-пошукові методи</w:t>
      </w:r>
      <w:r>
        <w:rPr>
          <w:rFonts w:eastAsia="Times New Roman"/>
          <w:bCs/>
          <w:lang w:eastAsia="uk-UA"/>
        </w:rPr>
        <w:t>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Ігрові технології дають змогу зробити складний матеріал доступним і цікавим. Наприклад, проводжу уроки у формі гри:</w:t>
      </w:r>
    </w:p>
    <w:p w:rsidR="004A2958" w:rsidRPr="004A2958" w:rsidRDefault="004A2958" w:rsidP="004A2958">
      <w:pPr>
        <w:numPr>
          <w:ilvl w:val="0"/>
          <w:numId w:val="5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«Математичне лото»,</w:t>
      </w:r>
    </w:p>
    <w:p w:rsidR="004A2958" w:rsidRPr="004A2958" w:rsidRDefault="004A2958" w:rsidP="004A2958">
      <w:pPr>
        <w:numPr>
          <w:ilvl w:val="0"/>
          <w:numId w:val="5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lastRenderedPageBreak/>
        <w:t>«Хто швидше?»,</w:t>
      </w:r>
    </w:p>
    <w:p w:rsidR="004A2958" w:rsidRPr="004A2958" w:rsidRDefault="004A2958" w:rsidP="004A2958">
      <w:pPr>
        <w:numPr>
          <w:ilvl w:val="0"/>
          <w:numId w:val="5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«Ланцюжок обчислень»,</w:t>
      </w:r>
    </w:p>
    <w:p w:rsidR="004A2958" w:rsidRPr="004A2958" w:rsidRDefault="004A2958" w:rsidP="004A2958">
      <w:pPr>
        <w:numPr>
          <w:ilvl w:val="0"/>
          <w:numId w:val="5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«Вірю — не вірю».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Проблемні завдання формулюю так, щоб діти самостійно доходили до відкриття нового способу розв’язання. Це допомагає розвивати </w:t>
      </w:r>
      <w:r w:rsidRPr="004A2958">
        <w:rPr>
          <w:rFonts w:eastAsia="Times New Roman"/>
          <w:bCs/>
          <w:lang w:eastAsia="uk-UA"/>
        </w:rPr>
        <w:t>допитливість, увагу й мислення.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Системне впровадження інноваційних технологій дає відчутний результат:</w:t>
      </w:r>
    </w:p>
    <w:p w:rsidR="004A2958" w:rsidRPr="004A2958" w:rsidRDefault="004A2958" w:rsidP="004A2958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підвищився </w:t>
      </w:r>
      <w:r w:rsidRPr="004A2958">
        <w:rPr>
          <w:rFonts w:eastAsia="Times New Roman"/>
          <w:bCs/>
          <w:lang w:eastAsia="uk-UA"/>
        </w:rPr>
        <w:t>інтерес учнів до вивчення математики</w:t>
      </w:r>
      <w:r w:rsidRPr="004A2958">
        <w:rPr>
          <w:rFonts w:eastAsia="Times New Roman"/>
          <w:lang w:eastAsia="uk-UA"/>
        </w:rPr>
        <w:t>;</w:t>
      </w:r>
    </w:p>
    <w:p w:rsidR="004A2958" w:rsidRPr="004A2958" w:rsidRDefault="004A2958" w:rsidP="004A2958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діти стали </w:t>
      </w:r>
      <w:r w:rsidRPr="004A2958">
        <w:rPr>
          <w:rFonts w:eastAsia="Times New Roman"/>
          <w:bCs/>
          <w:lang w:eastAsia="uk-UA"/>
        </w:rPr>
        <w:t>активнішими, уважнішими, впевненішими</w:t>
      </w:r>
      <w:r w:rsidRPr="004A2958">
        <w:rPr>
          <w:rFonts w:eastAsia="Times New Roman"/>
          <w:lang w:eastAsia="uk-UA"/>
        </w:rPr>
        <w:t xml:space="preserve"> під час розв’язування завдань;</w:t>
      </w:r>
    </w:p>
    <w:p w:rsidR="004A2958" w:rsidRPr="004A2958" w:rsidRDefault="004A2958" w:rsidP="004A2958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значно </w:t>
      </w:r>
      <w:r w:rsidRPr="004A2958">
        <w:rPr>
          <w:rFonts w:eastAsia="Times New Roman"/>
          <w:bCs/>
          <w:lang w:eastAsia="uk-UA"/>
        </w:rPr>
        <w:t>покращилась якість знань</w:t>
      </w:r>
      <w:r w:rsidRPr="004A2958">
        <w:rPr>
          <w:rFonts w:eastAsia="Times New Roman"/>
          <w:lang w:eastAsia="uk-UA"/>
        </w:rPr>
        <w:t xml:space="preserve"> і рівень засвоєння тем;</w:t>
      </w:r>
    </w:p>
    <w:p w:rsidR="004A2958" w:rsidRPr="004A2958" w:rsidRDefault="004A2958" w:rsidP="004A2958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учні виявляють ініціативу, прагнуть пояснити матеріал однокласникам, шукають нові способи розв’язання.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Під час спостережень помітно, що учні з низькою мотивацією активізуються саме тоді, коли на уроці використовуються інтерактивні та ігрові форми роботи.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Робота над цією проблемою спонукала мене </w:t>
      </w:r>
      <w:r w:rsidRPr="004A2958">
        <w:rPr>
          <w:rFonts w:eastAsia="Times New Roman"/>
          <w:bCs/>
          <w:lang w:eastAsia="uk-UA"/>
        </w:rPr>
        <w:t>постійно вдосконалюватися</w:t>
      </w:r>
      <w:r w:rsidRPr="004A2958">
        <w:rPr>
          <w:rFonts w:eastAsia="Times New Roman"/>
          <w:lang w:eastAsia="uk-UA"/>
        </w:rPr>
        <w:t>, брати участь у вебінарах, методичних об’єднаннях, онлайн-конференціях.</w:t>
      </w:r>
      <w:r w:rsidRPr="004A2958">
        <w:rPr>
          <w:rFonts w:eastAsia="Times New Roman"/>
          <w:lang w:eastAsia="uk-UA"/>
        </w:rPr>
        <w:br/>
        <w:t>Я створюю власні дидактичні матеріали, електронні вправи, інтерактивні тести, ділюся досвідом із колегами.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 xml:space="preserve">Інноваційні технології стали не просто засобом урізноманітнення уроку, а </w:t>
      </w:r>
      <w:r w:rsidRPr="004A2958">
        <w:rPr>
          <w:rFonts w:eastAsia="Times New Roman"/>
          <w:bCs/>
          <w:lang w:eastAsia="uk-UA"/>
        </w:rPr>
        <w:t>постійним інструментом педагогічної майстерності</w:t>
      </w:r>
      <w:r w:rsidRPr="004A2958">
        <w:rPr>
          <w:rFonts w:eastAsia="Times New Roman"/>
          <w:lang w:eastAsia="uk-UA"/>
        </w:rPr>
        <w:t>, що допомагає бачити реальні результати й робити навчання сучасним.</w:t>
      </w:r>
    </w:p>
    <w:p w:rsid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Впровадження інноваційних технологій у навчання математики — це шлях до оновлення уроку, підвищення ефективності навчання й розвитку пізнавальної самостійності учнів.</w:t>
      </w:r>
    </w:p>
    <w:p w:rsidR="004A2958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Такі технології дають можливість:</w:t>
      </w:r>
    </w:p>
    <w:p w:rsidR="004A2958" w:rsidRPr="004A2958" w:rsidRDefault="004A2958" w:rsidP="004A2958">
      <w:pPr>
        <w:numPr>
          <w:ilvl w:val="0"/>
          <w:numId w:val="7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зробити уроки цікавими й змістовними;</w:t>
      </w:r>
    </w:p>
    <w:p w:rsidR="004A2958" w:rsidRPr="004A2958" w:rsidRDefault="004A2958" w:rsidP="004A2958">
      <w:pPr>
        <w:numPr>
          <w:ilvl w:val="0"/>
          <w:numId w:val="7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залучити кожного учня до активної роботи;</w:t>
      </w:r>
    </w:p>
    <w:p w:rsidR="004A2958" w:rsidRPr="004A2958" w:rsidRDefault="004A2958" w:rsidP="004A2958">
      <w:pPr>
        <w:numPr>
          <w:ilvl w:val="0"/>
          <w:numId w:val="7"/>
        </w:num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t>сформувати позитивне ставлення до математики як до науки, що розвиває мислення і волю.</w:t>
      </w:r>
    </w:p>
    <w:p w:rsidR="00FB2A26" w:rsidRPr="004A2958" w:rsidRDefault="004A2958" w:rsidP="004A2958">
      <w:pPr>
        <w:spacing w:after="0" w:line="360" w:lineRule="auto"/>
        <w:ind w:firstLine="567"/>
        <w:jc w:val="both"/>
        <w:rPr>
          <w:rFonts w:eastAsia="Times New Roman"/>
          <w:lang w:eastAsia="uk-UA"/>
        </w:rPr>
      </w:pPr>
      <w:r w:rsidRPr="004A2958">
        <w:rPr>
          <w:rFonts w:eastAsia="Times New Roman"/>
          <w:lang w:eastAsia="uk-UA"/>
        </w:rPr>
        <w:lastRenderedPageBreak/>
        <w:t>Отже, інноваційний підхід дає можливість учителю бути гнучким, сучасним, а учневі — зацікавленим і впевненим у власних силах.</w:t>
      </w:r>
      <w:r w:rsidRPr="004A2958">
        <w:rPr>
          <w:rFonts w:eastAsia="Times New Roman"/>
          <w:lang w:eastAsia="uk-UA"/>
        </w:rPr>
        <w:br/>
        <w:t xml:space="preserve">Ця тема стала для мене не лише напрямом роботи, а </w:t>
      </w:r>
      <w:r w:rsidRPr="004A2958">
        <w:rPr>
          <w:rFonts w:eastAsia="Times New Roman"/>
          <w:bCs/>
          <w:lang w:eastAsia="uk-UA"/>
        </w:rPr>
        <w:t>щоденною практикою професійного зростання та розвитку педагогічної творчості.</w:t>
      </w:r>
    </w:p>
    <w:sectPr w:rsidR="00FB2A26" w:rsidRPr="004A2958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53D" w:rsidRDefault="007F053D" w:rsidP="004A2958">
      <w:pPr>
        <w:spacing w:after="0" w:line="240" w:lineRule="auto"/>
      </w:pPr>
      <w:r>
        <w:separator/>
      </w:r>
    </w:p>
  </w:endnote>
  <w:endnote w:type="continuationSeparator" w:id="0">
    <w:p w:rsidR="007F053D" w:rsidRDefault="007F053D" w:rsidP="004A2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6090616"/>
      <w:docPartObj>
        <w:docPartGallery w:val="Page Numbers (Bottom of Page)"/>
        <w:docPartUnique/>
      </w:docPartObj>
    </w:sdtPr>
    <w:sdtContent>
      <w:p w:rsidR="004A2958" w:rsidRDefault="004A295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5CC">
          <w:rPr>
            <w:noProof/>
          </w:rPr>
          <w:t>2</w:t>
        </w:r>
        <w:r>
          <w:fldChar w:fldCharType="end"/>
        </w:r>
      </w:p>
    </w:sdtContent>
  </w:sdt>
  <w:p w:rsidR="004A2958" w:rsidRDefault="004A295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53D" w:rsidRDefault="007F053D" w:rsidP="004A2958">
      <w:pPr>
        <w:spacing w:after="0" w:line="240" w:lineRule="auto"/>
      </w:pPr>
      <w:r>
        <w:separator/>
      </w:r>
    </w:p>
  </w:footnote>
  <w:footnote w:type="continuationSeparator" w:id="0">
    <w:p w:rsidR="007F053D" w:rsidRDefault="007F053D" w:rsidP="004A29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60DD"/>
    <w:multiLevelType w:val="multilevel"/>
    <w:tmpl w:val="B1D0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7C3"/>
    <w:multiLevelType w:val="multilevel"/>
    <w:tmpl w:val="76480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22A7D"/>
    <w:multiLevelType w:val="multilevel"/>
    <w:tmpl w:val="4B40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E04E3"/>
    <w:multiLevelType w:val="multilevel"/>
    <w:tmpl w:val="68D0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373FE"/>
    <w:multiLevelType w:val="multilevel"/>
    <w:tmpl w:val="7172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2E491D"/>
    <w:multiLevelType w:val="multilevel"/>
    <w:tmpl w:val="1F40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4D6C85"/>
    <w:multiLevelType w:val="multilevel"/>
    <w:tmpl w:val="16F6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58"/>
    <w:rsid w:val="004A2958"/>
    <w:rsid w:val="005535CC"/>
    <w:rsid w:val="00565A71"/>
    <w:rsid w:val="007F053D"/>
    <w:rsid w:val="00C0185A"/>
    <w:rsid w:val="00FB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11140"/>
  <w15:chartTrackingRefBased/>
  <w15:docId w15:val="{97B79519-1B27-4CFD-AF04-91E706B8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A2958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4A2958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2958"/>
    <w:rPr>
      <w:rFonts w:eastAsia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4A2958"/>
    <w:rPr>
      <w:rFonts w:eastAsia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4A295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A2958"/>
    <w:rPr>
      <w:b/>
      <w:bCs/>
    </w:rPr>
  </w:style>
  <w:style w:type="character" w:styleId="a5">
    <w:name w:val="Emphasis"/>
    <w:basedOn w:val="a0"/>
    <w:uiPriority w:val="20"/>
    <w:qFormat/>
    <w:rsid w:val="004A2958"/>
    <w:rPr>
      <w:i/>
      <w:iCs/>
    </w:rPr>
  </w:style>
  <w:style w:type="paragraph" w:styleId="a6">
    <w:name w:val="header"/>
    <w:basedOn w:val="a"/>
    <w:link w:val="a7"/>
    <w:uiPriority w:val="99"/>
    <w:unhideWhenUsed/>
    <w:rsid w:val="004A29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A2958"/>
  </w:style>
  <w:style w:type="paragraph" w:styleId="a8">
    <w:name w:val="footer"/>
    <w:basedOn w:val="a"/>
    <w:link w:val="a9"/>
    <w:uiPriority w:val="99"/>
    <w:unhideWhenUsed/>
    <w:rsid w:val="004A29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4A2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2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3156</Words>
  <Characters>1800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Віталій Дейнека</dc:creator>
  <cp:keywords/>
  <dc:description/>
  <cp:lastModifiedBy>Віталій Дейнека</cp:lastModifiedBy>
  <cp:revision>1</cp:revision>
  <dcterms:created xsi:type="dcterms:W3CDTF">2025-10-15T16:46:00Z</dcterms:created>
  <dcterms:modified xsi:type="dcterms:W3CDTF">2025-10-15T16:59:00Z</dcterms:modified>
</cp:coreProperties>
</file>