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929" w:rsidRPr="00B97929" w:rsidRDefault="00B97929" w:rsidP="00A50A2E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</w:pPr>
      <w:r w:rsidRPr="00B97929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 xml:space="preserve">Візуалізація навчального матеріалу на </w:t>
      </w:r>
      <w:proofErr w:type="spellStart"/>
      <w:r w:rsidRPr="00B97929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>уроках</w:t>
      </w:r>
      <w:proofErr w:type="spellEnd"/>
      <w:r w:rsidRPr="00B97929">
        <w:rPr>
          <w:rFonts w:ascii="Times New Roman" w:hAnsi="Times New Roman" w:cs="Times New Roman"/>
          <w:b/>
          <w:i/>
          <w:color w:val="00B050"/>
          <w:sz w:val="32"/>
          <w:szCs w:val="32"/>
          <w:lang w:val="uk-UA"/>
        </w:rPr>
        <w:t xml:space="preserve"> математики</w:t>
      </w:r>
    </w:p>
    <w:p w:rsidR="0090608E" w:rsidRDefault="00120E08" w:rsidP="00A50A2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Одним із основних дидактичних принципів навчання – є принцип наочності. За вивчення математики створення уявлень та формування понять відбувається на основі сприймань, що спираються на наочність. </w:t>
      </w:r>
      <w:r w:rsidR="0090608E" w:rsidRPr="00120E08">
        <w:rPr>
          <w:rFonts w:ascii="Times New Roman" w:hAnsi="Times New Roman" w:cs="Times New Roman"/>
          <w:sz w:val="28"/>
          <w:szCs w:val="28"/>
          <w:lang w:val="uk-UA"/>
        </w:rPr>
        <w:t>Залежно від ці</w:t>
      </w:r>
      <w:r>
        <w:rPr>
          <w:rFonts w:ascii="Times New Roman" w:hAnsi="Times New Roman" w:cs="Times New Roman"/>
          <w:sz w:val="28"/>
          <w:szCs w:val="28"/>
          <w:lang w:val="uk-UA"/>
        </w:rPr>
        <w:t>лей уроку,</w:t>
      </w:r>
      <w:r w:rsidR="0090608E" w:rsidRPr="00120E08">
        <w:rPr>
          <w:rFonts w:ascii="Times New Roman" w:hAnsi="Times New Roman" w:cs="Times New Roman"/>
          <w:sz w:val="28"/>
          <w:szCs w:val="28"/>
          <w:lang w:val="uk-UA"/>
        </w:rPr>
        <w:t xml:space="preserve"> актуальним є використання різних видів наочності: </w:t>
      </w:r>
      <w:r w:rsidRPr="00120E08">
        <w:rPr>
          <w:rFonts w:ascii="Times New Roman" w:hAnsi="Times New Roman" w:cs="Times New Roman"/>
          <w:sz w:val="28"/>
          <w:szCs w:val="28"/>
          <w:lang w:val="uk-UA"/>
        </w:rPr>
        <w:t xml:space="preserve">модельної, предметної, знакової та віртуальної. </w:t>
      </w:r>
    </w:p>
    <w:p w:rsidR="00B97929" w:rsidRDefault="00B97929" w:rsidP="00A50A2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228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BC1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BC1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BC1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</w:rPr>
        <w:t>сучасних</w:t>
      </w:r>
      <w:proofErr w:type="spellEnd"/>
      <w:r w:rsidRPr="00BC1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BC158D">
        <w:rPr>
          <w:rFonts w:ascii="Times New Roman" w:hAnsi="Times New Roman" w:cs="Times New Roman"/>
          <w:sz w:val="28"/>
          <w:szCs w:val="28"/>
        </w:rPr>
        <w:t xml:space="preserve"> та великих </w:t>
      </w:r>
      <w:proofErr w:type="spellStart"/>
      <w:r w:rsidRPr="00BC158D">
        <w:rPr>
          <w:rFonts w:ascii="Times New Roman" w:hAnsi="Times New Roman" w:cs="Times New Roman"/>
          <w:sz w:val="28"/>
          <w:szCs w:val="28"/>
        </w:rPr>
        <w:t>інформаційних</w:t>
      </w:r>
      <w:proofErr w:type="spellEnd"/>
      <w:r w:rsidRPr="00BC1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</w:rPr>
        <w:t>потоків</w:t>
      </w:r>
      <w:proofErr w:type="spellEnd"/>
      <w:r w:rsidRPr="0043228E">
        <w:rPr>
          <w:rFonts w:ascii="Times New Roman" w:hAnsi="Times New Roman" w:cs="Times New Roman"/>
          <w:sz w:val="28"/>
          <w:szCs w:val="28"/>
          <w:lang w:val="uk-UA"/>
        </w:rPr>
        <w:t xml:space="preserve"> необхідні і нові </w:t>
      </w:r>
      <w:proofErr w:type="spellStart"/>
      <w:r w:rsidRPr="00BC158D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BC1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</w:rPr>
        <w:t>сприйняття</w:t>
      </w:r>
      <w:proofErr w:type="spellEnd"/>
      <w:r w:rsidRPr="00BC1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BC158D">
        <w:rPr>
          <w:rFonts w:ascii="Times New Roman" w:hAnsi="Times New Roman" w:cs="Times New Roman"/>
          <w:sz w:val="28"/>
          <w:szCs w:val="28"/>
        </w:rPr>
        <w:t xml:space="preserve">. </w:t>
      </w:r>
      <w:r w:rsidRPr="0043228E">
        <w:rPr>
          <w:rFonts w:ascii="Times New Roman" w:hAnsi="Times New Roman" w:cs="Times New Roman"/>
          <w:sz w:val="28"/>
          <w:szCs w:val="28"/>
          <w:lang w:val="uk-UA"/>
        </w:rPr>
        <w:t>В наш час молодь не може уявити себе без соціальних мереж,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стають невід’ємним атрибутом життя сучасних дітей. Я</w:t>
      </w:r>
      <w:r w:rsidRPr="0043228E">
        <w:rPr>
          <w:rFonts w:ascii="Times New Roman" w:hAnsi="Times New Roman" w:cs="Times New Roman"/>
          <w:sz w:val="28"/>
          <w:szCs w:val="28"/>
          <w:lang w:val="uk-UA"/>
        </w:rPr>
        <w:t>скраві картинки і образи з інтернету, які сприймаються мозком, сприяють тому, що школярі починають краще сприймати світ за допомогою яскравих образів, відеороликів чи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228E">
        <w:rPr>
          <w:rFonts w:ascii="Times New Roman" w:hAnsi="Times New Roman" w:cs="Times New Roman"/>
          <w:sz w:val="28"/>
          <w:szCs w:val="28"/>
          <w:lang w:val="uk-UA"/>
        </w:rPr>
        <w:t xml:space="preserve">постів у </w:t>
      </w:r>
      <w:proofErr w:type="spellStart"/>
      <w:r w:rsidRPr="0043228E">
        <w:rPr>
          <w:rFonts w:ascii="Times New Roman" w:hAnsi="Times New Roman" w:cs="Times New Roman"/>
          <w:sz w:val="28"/>
          <w:szCs w:val="28"/>
          <w:lang w:val="uk-UA"/>
        </w:rPr>
        <w:t>соцмережах</w:t>
      </w:r>
      <w:proofErr w:type="spellEnd"/>
      <w:r w:rsidRPr="0043228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BC158D">
        <w:rPr>
          <w:rFonts w:ascii="Times New Roman" w:hAnsi="Times New Roman" w:cs="Times New Roman"/>
          <w:sz w:val="28"/>
          <w:szCs w:val="28"/>
          <w:lang w:val="uk-UA"/>
        </w:rPr>
        <w:t>Поступово формується так зване «</w:t>
      </w:r>
      <w:proofErr w:type="spellStart"/>
      <w:r w:rsidRPr="00BC158D">
        <w:rPr>
          <w:rFonts w:ascii="Times New Roman" w:hAnsi="Times New Roman" w:cs="Times New Roman"/>
          <w:sz w:val="28"/>
          <w:szCs w:val="28"/>
          <w:lang w:val="uk-UA"/>
        </w:rPr>
        <w:t>кліпове</w:t>
      </w:r>
      <w:proofErr w:type="spellEnd"/>
      <w:r w:rsidRPr="00BC158D">
        <w:rPr>
          <w:rFonts w:ascii="Times New Roman" w:hAnsi="Times New Roman" w:cs="Times New Roman"/>
          <w:sz w:val="28"/>
          <w:szCs w:val="28"/>
          <w:lang w:val="uk-UA"/>
        </w:rPr>
        <w:t xml:space="preserve"> мислення». </w:t>
      </w:r>
      <w:r w:rsidRPr="0043228E">
        <w:rPr>
          <w:rFonts w:ascii="Times New Roman" w:hAnsi="Times New Roman" w:cs="Times New Roman"/>
          <w:sz w:val="28"/>
          <w:szCs w:val="28"/>
          <w:lang w:val="uk-UA"/>
        </w:rPr>
        <w:t xml:space="preserve">Школярам стає не цікаво сприймати мало ілюстровані тексти з підручника, їм не вистачає такої наочності, яка була б цікава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дітям певного віку. </w:t>
      </w:r>
    </w:p>
    <w:p w:rsidR="00B97929" w:rsidRDefault="00B97929" w:rsidP="00A50A2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Ідея ілюстрування матеріалу, який вивчається, не нова. Ще від Яна Амоса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Коменського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принцип наочності є одним із провідних у світовій та вітчизняній педагогіці, але ми повинні адаптувати його до вимог сьогодення та інтересів сучасних дітей. І вже трішки забуті «опорні сигнали»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Шаталова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і досить актуальні сучасні інтелект карти, і оригінальні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скетчнотатки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все це способи візуалізації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математики.</w:t>
      </w:r>
    </w:p>
    <w:p w:rsidR="00B97929" w:rsidRPr="00BC158D" w:rsidRDefault="00B97929" w:rsidP="00A50A2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Застосування в освітньому процесі </w:t>
      </w:r>
      <w:proofErr w:type="spellStart"/>
      <w:r w:rsidRPr="00BC158D">
        <w:rPr>
          <w:rFonts w:ascii="Times New Roman" w:hAnsi="Times New Roman" w:cs="Times New Roman"/>
          <w:color w:val="000000"/>
          <w:sz w:val="28"/>
          <w:szCs w:val="28"/>
        </w:rPr>
        <w:t>технології</w:t>
      </w:r>
      <w:proofErr w:type="spellEnd"/>
      <w:r w:rsidRPr="00BC158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C158D">
        <w:rPr>
          <w:rFonts w:ascii="Times New Roman" w:hAnsi="Times New Roman" w:cs="Times New Roman"/>
          <w:color w:val="000000"/>
          <w:sz w:val="28"/>
          <w:szCs w:val="28"/>
        </w:rPr>
        <w:t>скетчноутингу</w:t>
      </w:r>
      <w:proofErr w:type="spellEnd"/>
      <w:r w:rsidRPr="00BC158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полегшує процес</w:t>
      </w:r>
      <w:r w:rsidRPr="00BC158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C158D">
        <w:rPr>
          <w:rFonts w:ascii="Times New Roman" w:hAnsi="Times New Roman" w:cs="Times New Roman"/>
          <w:color w:val="000000"/>
          <w:sz w:val="28"/>
          <w:szCs w:val="28"/>
        </w:rPr>
        <w:t>засвоєння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школярами</w:t>
      </w:r>
      <w:r w:rsidRPr="00BC158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нових </w:t>
      </w:r>
      <w:proofErr w:type="spellStart"/>
      <w:r w:rsidRPr="00BC158D">
        <w:rPr>
          <w:rFonts w:ascii="Times New Roman" w:hAnsi="Times New Roman" w:cs="Times New Roman"/>
          <w:color w:val="000000"/>
          <w:sz w:val="28"/>
          <w:szCs w:val="28"/>
        </w:rPr>
        <w:t>знань</w:t>
      </w:r>
      <w:proofErr w:type="spellEnd"/>
      <w:r w:rsidRPr="00BC158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C158D">
        <w:rPr>
          <w:rFonts w:ascii="Times New Roman" w:hAnsi="Times New Roman" w:cs="Times New Roman"/>
          <w:color w:val="000000"/>
          <w:sz w:val="28"/>
          <w:szCs w:val="28"/>
        </w:rPr>
        <w:t>сприяє</w:t>
      </w:r>
      <w:proofErr w:type="spellEnd"/>
      <w:r w:rsidRPr="00BC158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C158D">
        <w:rPr>
          <w:rFonts w:ascii="Times New Roman" w:hAnsi="Times New Roman" w:cs="Times New Roman"/>
          <w:color w:val="000000"/>
          <w:sz w:val="28"/>
          <w:szCs w:val="28"/>
        </w:rPr>
        <w:t>розвитку</w:t>
      </w:r>
      <w:proofErr w:type="spellEnd"/>
      <w:r w:rsidRPr="00BC158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C158D">
        <w:rPr>
          <w:rFonts w:ascii="Times New Roman" w:hAnsi="Times New Roman" w:cs="Times New Roman"/>
          <w:color w:val="000000"/>
          <w:sz w:val="28"/>
          <w:szCs w:val="28"/>
        </w:rPr>
        <w:t>комунікативних</w:t>
      </w:r>
      <w:proofErr w:type="spellEnd"/>
      <w:r w:rsidRPr="00BC158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C158D">
        <w:rPr>
          <w:rFonts w:ascii="Times New Roman" w:hAnsi="Times New Roman" w:cs="Times New Roman"/>
          <w:color w:val="000000"/>
          <w:sz w:val="28"/>
          <w:szCs w:val="28"/>
        </w:rPr>
        <w:t>навичок</w:t>
      </w:r>
      <w:proofErr w:type="spellEnd"/>
      <w:r w:rsidRPr="00BC158D">
        <w:rPr>
          <w:rFonts w:ascii="Times New Roman" w:hAnsi="Times New Roman" w:cs="Times New Roman"/>
          <w:color w:val="000000"/>
          <w:sz w:val="28"/>
          <w:szCs w:val="28"/>
        </w:rPr>
        <w:t xml:space="preserve"> та креативно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го</w:t>
      </w:r>
      <w:r w:rsidRPr="00BC158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C158D">
        <w:rPr>
          <w:rFonts w:ascii="Times New Roman" w:hAnsi="Times New Roman" w:cs="Times New Roman"/>
          <w:color w:val="000000"/>
          <w:sz w:val="28"/>
          <w:szCs w:val="28"/>
        </w:rPr>
        <w:t>мислення</w:t>
      </w:r>
      <w:proofErr w:type="spellEnd"/>
      <w:r w:rsidRPr="00BC158D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Скетчнотатки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3228E">
        <w:rPr>
          <w:rFonts w:ascii="Times New Roman" w:hAnsi="Times New Roman" w:cs="Times New Roman"/>
          <w:sz w:val="28"/>
          <w:szCs w:val="28"/>
          <w:lang w:val="uk-UA"/>
        </w:rPr>
        <w:t xml:space="preserve">– це </w:t>
      </w:r>
      <w:r>
        <w:rPr>
          <w:rFonts w:ascii="Times New Roman" w:hAnsi="Times New Roman" w:cs="Times New Roman"/>
          <w:sz w:val="28"/>
          <w:szCs w:val="28"/>
          <w:lang w:val="uk-UA"/>
        </w:rPr>
        <w:t>яскраві записи, створені завдяки поєднанню рукописного тексту, малюнків, форм та візуальних елементів,</w:t>
      </w:r>
      <w:r w:rsidRPr="0043228E">
        <w:rPr>
          <w:rFonts w:ascii="Times New Roman" w:hAnsi="Times New Roman" w:cs="Times New Roman"/>
          <w:sz w:val="28"/>
          <w:szCs w:val="28"/>
          <w:lang w:val="uk-UA"/>
        </w:rPr>
        <w:t xml:space="preserve"> як</w:t>
      </w:r>
      <w:r>
        <w:rPr>
          <w:rFonts w:ascii="Times New Roman" w:hAnsi="Times New Roman" w:cs="Times New Roman"/>
          <w:sz w:val="28"/>
          <w:szCs w:val="28"/>
          <w:lang w:val="uk-UA"/>
        </w:rPr>
        <w:t>-от стрілки, рамки</w:t>
      </w:r>
      <w:r w:rsidRPr="0043228E">
        <w:rPr>
          <w:rFonts w:ascii="Times New Roman" w:hAnsi="Times New Roman" w:cs="Times New Roman"/>
          <w:sz w:val="28"/>
          <w:szCs w:val="28"/>
          <w:lang w:val="uk-UA"/>
        </w:rPr>
        <w:t xml:space="preserve"> та лінії </w:t>
      </w:r>
      <w:r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7E043B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BC158D">
        <w:rPr>
          <w:rFonts w:ascii="Times New Roman" w:hAnsi="Times New Roman" w:cs="Times New Roman"/>
          <w:sz w:val="28"/>
          <w:szCs w:val="28"/>
          <w:lang w:val="uk-UA"/>
        </w:rPr>
        <w:t>]</w:t>
      </w:r>
      <w:r w:rsidRPr="0043228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97929" w:rsidRPr="0043228E" w:rsidRDefault="00B97929" w:rsidP="00A50A2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того,</w:t>
      </w:r>
      <w:r w:rsidRPr="0043228E">
        <w:rPr>
          <w:rFonts w:ascii="Times New Roman" w:hAnsi="Times New Roman" w:cs="Times New Roman"/>
          <w:sz w:val="28"/>
          <w:szCs w:val="28"/>
          <w:lang w:val="uk-UA"/>
        </w:rPr>
        <w:t xml:space="preserve"> щоб створювати скетчі потрібно сконцентруватися на головному, коротко і образно передати зміст інформації. </w:t>
      </w:r>
    </w:p>
    <w:p w:rsidR="00B97929" w:rsidRPr="00E45EB9" w:rsidRDefault="00B97929" w:rsidP="00A50A2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228E">
        <w:rPr>
          <w:rFonts w:ascii="Times New Roman" w:hAnsi="Times New Roman" w:cs="Times New Roman"/>
          <w:sz w:val="28"/>
          <w:szCs w:val="28"/>
          <w:lang w:val="uk-UA"/>
        </w:rPr>
        <w:t>Назва</w:t>
      </w:r>
      <w:r w:rsidRPr="0043228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</w:t>
      </w:r>
      <w:proofErr w:type="spellStart"/>
      <w:r w:rsidRPr="0043228E">
        <w:rPr>
          <w:rFonts w:ascii="Times New Roman" w:hAnsi="Times New Roman" w:cs="Times New Roman"/>
          <w:b/>
          <w:bCs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кетчноути</w:t>
      </w:r>
      <w:r w:rsidRPr="00E45EB9">
        <w:rPr>
          <w:rFonts w:ascii="Times New Roman" w:hAnsi="Times New Roman" w:cs="Times New Roman"/>
          <w:b/>
          <w:bCs/>
          <w:sz w:val="28"/>
          <w:szCs w:val="28"/>
          <w:lang w:val="uk-UA"/>
        </w:rPr>
        <w:t>н</w:t>
      </w:r>
      <w:r w:rsidRPr="00E45EB9">
        <w:rPr>
          <w:rFonts w:ascii="Times New Roman" w:hAnsi="Times New Roman" w:cs="Times New Roman"/>
          <w:sz w:val="28"/>
          <w:szCs w:val="28"/>
          <w:lang w:val="uk-UA"/>
        </w:rPr>
        <w:t>г</w:t>
      </w:r>
      <w:proofErr w:type="spellEnd"/>
      <w:r w:rsidRPr="00E45EB9">
        <w:rPr>
          <w:rFonts w:ascii="Times New Roman" w:hAnsi="Times New Roman" w:cs="Times New Roman"/>
          <w:sz w:val="28"/>
          <w:szCs w:val="28"/>
          <w:lang w:val="uk-UA"/>
        </w:rPr>
        <w:t xml:space="preserve">» складається з двох англійських слів: </w:t>
      </w:r>
      <w:r w:rsidRPr="00E45EB9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E45EB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sketch</w:t>
      </w:r>
      <w:proofErr w:type="spellEnd"/>
      <w:r w:rsidRPr="00E45EB9">
        <w:rPr>
          <w:rFonts w:ascii="Times New Roman" w:hAnsi="Times New Roman" w:cs="Times New Roman"/>
          <w:sz w:val="28"/>
          <w:szCs w:val="28"/>
          <w:lang w:val="uk-UA"/>
        </w:rPr>
        <w:t xml:space="preserve"> – ескіз, </w:t>
      </w:r>
      <w:proofErr w:type="spellStart"/>
      <w:r w:rsidRPr="00E45EB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note</w:t>
      </w:r>
      <w:proofErr w:type="spellEnd"/>
      <w:r w:rsidRPr="00E45EB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E45EB9">
        <w:rPr>
          <w:rFonts w:ascii="Times New Roman" w:hAnsi="Times New Roman" w:cs="Times New Roman"/>
          <w:sz w:val="28"/>
          <w:szCs w:val="28"/>
          <w:lang w:val="uk-UA"/>
        </w:rPr>
        <w:t xml:space="preserve">– нотувати.  </w:t>
      </w:r>
    </w:p>
    <w:p w:rsidR="00B97929" w:rsidRPr="00E45EB9" w:rsidRDefault="00B97929" w:rsidP="00A50A2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Скетчноути</w:t>
      </w:r>
      <w:r w:rsidRPr="00E45EB9">
        <w:rPr>
          <w:rFonts w:ascii="Times New Roman" w:hAnsi="Times New Roman" w:cs="Times New Roman"/>
          <w:b/>
          <w:bCs/>
          <w:sz w:val="28"/>
          <w:szCs w:val="28"/>
          <w:lang w:val="uk-UA"/>
        </w:rPr>
        <w:t>нг</w:t>
      </w:r>
      <w:proofErr w:type="spellEnd"/>
      <w:r w:rsidRPr="00E45EB9">
        <w:rPr>
          <w:rFonts w:ascii="Times New Roman" w:hAnsi="Times New Roman" w:cs="Times New Roman"/>
          <w:sz w:val="28"/>
          <w:szCs w:val="28"/>
          <w:lang w:val="uk-UA"/>
        </w:rPr>
        <w:t> – це можливість коротко та швидко фіксувати ідеї, з’єднувати їх, а потім презентувати візуально.</w:t>
      </w:r>
    </w:p>
    <w:p w:rsidR="00B97929" w:rsidRPr="00DB54CB" w:rsidRDefault="00B97929" w:rsidP="00A50A2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Багато науковців звертали увагу на </w:t>
      </w:r>
      <w:r w:rsidRPr="00BC158D">
        <w:rPr>
          <w:rFonts w:ascii="Times New Roman" w:eastAsia="Times New Roman" w:hAnsi="Times New Roman" w:cs="Times New Roman"/>
          <w:sz w:val="28"/>
          <w:szCs w:val="28"/>
          <w:lang w:val="uk-UA"/>
        </w:rPr>
        <w:t>позитивний вплив візуалізації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матеріалу, під час якої відбувається осмислене </w:t>
      </w:r>
      <w:r w:rsidRPr="00BC158D">
        <w:rPr>
          <w:rFonts w:ascii="Times New Roman" w:eastAsia="Times New Roman" w:hAnsi="Times New Roman" w:cs="Times New Roman"/>
          <w:sz w:val="28"/>
          <w:szCs w:val="28"/>
          <w:lang w:val="uk-UA"/>
        </w:rPr>
        <w:t>засвоєння нового матеріалу.</w:t>
      </w:r>
      <w:r w:rsidRPr="00E45E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C158D">
        <w:rPr>
          <w:rFonts w:ascii="Times New Roman" w:eastAsia="Times New Roman" w:hAnsi="Times New Roman" w:cs="Times New Roman"/>
          <w:sz w:val="28"/>
          <w:szCs w:val="28"/>
          <w:lang w:val="uk-UA"/>
        </w:rPr>
        <w:t>Як показують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численні дослідження</w:t>
      </w:r>
      <w:r w:rsidRPr="00BC158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факти,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які </w:t>
      </w:r>
      <w:r w:rsidRPr="00BC158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викладені в формі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правильно </w:t>
      </w:r>
      <w:r w:rsidRPr="00DB54C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оформленої </w:t>
      </w:r>
      <w:r w:rsidRPr="00BC158D">
        <w:rPr>
          <w:rFonts w:ascii="Times New Roman" w:eastAsia="Times New Roman" w:hAnsi="Times New Roman" w:cs="Times New Roman"/>
          <w:sz w:val="28"/>
          <w:szCs w:val="28"/>
          <w:lang w:val="uk-UA"/>
        </w:rPr>
        <w:t>візуальної історії,</w:t>
      </w:r>
      <w:r w:rsidRPr="00DB54C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можуть пригадати близько </w:t>
      </w:r>
      <w:r w:rsidRPr="00BC158D">
        <w:rPr>
          <w:rFonts w:ascii="Times New Roman" w:eastAsia="Times New Roman" w:hAnsi="Times New Roman" w:cs="Times New Roman"/>
          <w:sz w:val="28"/>
          <w:szCs w:val="28"/>
          <w:lang w:val="uk-UA"/>
        </w:rPr>
        <w:t>60% аудиторії</w:t>
      </w:r>
      <w:r w:rsidRPr="00DB54CB">
        <w:rPr>
          <w:rFonts w:ascii="Times New Roman" w:eastAsia="Times New Roman" w:hAnsi="Times New Roman" w:cs="Times New Roman"/>
          <w:sz w:val="28"/>
          <w:szCs w:val="28"/>
          <w:lang w:val="uk-UA"/>
        </w:rPr>
        <w:t>, що набагато більше ніж запам’ятовування текстової інформації і навіть презентації. Якщо ж слухач безпосередньо залучений до створення такої візуальної історії, то запам’ятовування буде осмисленим та довготривалим.</w:t>
      </w:r>
    </w:p>
    <w:p w:rsidR="00B97929" w:rsidRPr="00BC158D" w:rsidRDefault="00B97929" w:rsidP="00A50A2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54C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Нашому </w:t>
      </w:r>
      <w:proofErr w:type="spellStart"/>
      <w:r w:rsidRPr="00BC158D">
        <w:rPr>
          <w:rFonts w:ascii="Times New Roman" w:hAnsi="Times New Roman" w:cs="Times New Roman"/>
          <w:sz w:val="28"/>
          <w:szCs w:val="28"/>
        </w:rPr>
        <w:t>мозку</w:t>
      </w:r>
      <w:proofErr w:type="spellEnd"/>
      <w:r w:rsidRPr="00BC1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</w:rPr>
        <w:t>потрібні</w:t>
      </w:r>
      <w:proofErr w:type="spellEnd"/>
      <w:r w:rsidRPr="00BC158D">
        <w:rPr>
          <w:rFonts w:ascii="Times New Roman" w:hAnsi="Times New Roman" w:cs="Times New Roman"/>
          <w:sz w:val="28"/>
          <w:szCs w:val="28"/>
        </w:rPr>
        <w:t xml:space="preserve"> опори у </w:t>
      </w:r>
      <w:proofErr w:type="spellStart"/>
      <w:r w:rsidRPr="00BC158D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BC1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</w:rPr>
        <w:t>асоціацій</w:t>
      </w:r>
      <w:proofErr w:type="spellEnd"/>
      <w:r w:rsidRPr="00BC15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8D">
        <w:rPr>
          <w:rFonts w:ascii="Times New Roman" w:hAnsi="Times New Roman" w:cs="Times New Roman"/>
          <w:sz w:val="28"/>
          <w:szCs w:val="28"/>
        </w:rPr>
        <w:t>знаків</w:t>
      </w:r>
      <w:proofErr w:type="spellEnd"/>
      <w:r w:rsidRPr="00BC1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BC1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</w:rPr>
        <w:t>символів</w:t>
      </w:r>
      <w:proofErr w:type="spellEnd"/>
      <w:r w:rsidRPr="00BC158D">
        <w:rPr>
          <w:rFonts w:ascii="Times New Roman" w:hAnsi="Times New Roman" w:cs="Times New Roman"/>
          <w:sz w:val="28"/>
          <w:szCs w:val="28"/>
        </w:rPr>
        <w:t xml:space="preserve"> для запуску </w:t>
      </w:r>
      <w:proofErr w:type="spellStart"/>
      <w:r w:rsidRPr="00BC158D">
        <w:rPr>
          <w:rFonts w:ascii="Times New Roman" w:hAnsi="Times New Roman" w:cs="Times New Roman"/>
          <w:sz w:val="28"/>
          <w:szCs w:val="28"/>
        </w:rPr>
        <w:t>розумового</w:t>
      </w:r>
      <w:proofErr w:type="spellEnd"/>
      <w:r w:rsidRPr="00BC1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BC158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Ще в 1971 році</w:t>
      </w:r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proofErr w:type="spellStart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>ллан</w:t>
      </w:r>
      <w:proofErr w:type="spellEnd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>Пейвіо</w:t>
      </w:r>
      <w:proofErr w:type="spellEnd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</w:t>
      </w:r>
      <w:proofErr w:type="spellStart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>Університету</w:t>
      </w:r>
      <w:proofErr w:type="spellEnd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>Західного</w:t>
      </w:r>
      <w:proofErr w:type="spellEnd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>Онтаріо</w:t>
      </w:r>
      <w:proofErr w:type="spellEnd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(Лондон) </w:t>
      </w:r>
      <w:r>
        <w:rPr>
          <w:rFonts w:ascii="Times New Roman" w:hAnsi="Times New Roman" w:cs="Times New Roman"/>
          <w:sz w:val="28"/>
          <w:szCs w:val="28"/>
          <w:lang w:val="uk-UA"/>
        </w:rPr>
        <w:t>висунув г</w:t>
      </w:r>
      <w:proofErr w:type="spellStart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>іпотезу</w:t>
      </w:r>
      <w:proofErr w:type="spellEnd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>подвійного</w:t>
      </w:r>
      <w:proofErr w:type="spellEnd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>кодування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у якій </w:t>
      </w:r>
      <w:proofErr w:type="spellStart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>зосередив</w:t>
      </w:r>
      <w:proofErr w:type="spellEnd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>увагу</w:t>
      </w:r>
      <w:proofErr w:type="spellEnd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тому, </w:t>
      </w:r>
      <w:proofErr w:type="spellStart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є два шляхи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через </w:t>
      </w:r>
      <w:proofErr w:type="spellStart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>які</w:t>
      </w:r>
      <w:proofErr w:type="spellEnd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>людина</w:t>
      </w:r>
      <w:proofErr w:type="spellEnd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>може</w:t>
      </w:r>
      <w:proofErr w:type="spellEnd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>розширити</w:t>
      </w:r>
      <w:proofErr w:type="spellEnd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>знання</w:t>
      </w:r>
      <w:proofErr w:type="spellEnd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>вивченого</w:t>
      </w:r>
      <w:proofErr w:type="spellEnd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матеріалу</w:t>
      </w:r>
      <w:proofErr w:type="spellEnd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>словесні</w:t>
      </w:r>
      <w:proofErr w:type="spellEnd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>асоціації</w:t>
      </w:r>
      <w:proofErr w:type="spellEnd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>візуальні</w:t>
      </w:r>
      <w:proofErr w:type="spellEnd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образи</w:t>
      </w:r>
      <w:proofErr w:type="spellEnd"/>
      <w:r w:rsidRPr="00BC158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97929" w:rsidRPr="00DB54CB" w:rsidRDefault="00B97929" w:rsidP="00A50A2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 час створення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скетчнота</w:t>
      </w:r>
      <w:r w:rsidRPr="00DB54CB">
        <w:rPr>
          <w:rFonts w:ascii="Times New Roman" w:hAnsi="Times New Roman" w:cs="Times New Roman"/>
          <w:sz w:val="28"/>
          <w:szCs w:val="28"/>
          <w:lang w:val="uk-UA"/>
        </w:rPr>
        <w:t>ток</w:t>
      </w:r>
      <w:proofErr w:type="spellEnd"/>
      <w:r w:rsidRPr="00DB54CB">
        <w:rPr>
          <w:rFonts w:ascii="Times New Roman" w:hAnsi="Times New Roman" w:cs="Times New Roman"/>
          <w:sz w:val="28"/>
          <w:szCs w:val="28"/>
          <w:lang w:val="uk-UA"/>
        </w:rPr>
        <w:t xml:space="preserve"> ми активізуємо діяльність обох півкуль мозку, зорова та слухова інформація сприймається, осмислюється та на виході фіксується рукою на папері у вигляді конкретного продукту – скетчу. Зрозуміло,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розглянувши створений образ</w:t>
      </w:r>
      <w:r w:rsidRPr="00DB54CB">
        <w:rPr>
          <w:rFonts w:ascii="Times New Roman" w:hAnsi="Times New Roman" w:cs="Times New Roman"/>
          <w:sz w:val="28"/>
          <w:szCs w:val="28"/>
          <w:lang w:val="uk-UA"/>
        </w:rPr>
        <w:t xml:space="preserve"> у будь-який момент часу, автор зможе пригадати інформацію, яка була джерелом створення цього скетчу.</w:t>
      </w:r>
    </w:p>
    <w:p w:rsidR="00B97929" w:rsidRDefault="00B97929" w:rsidP="00A50A2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54CB">
        <w:rPr>
          <w:rFonts w:ascii="Times New Roman" w:hAnsi="Times New Roman" w:cs="Times New Roman"/>
          <w:sz w:val="28"/>
          <w:szCs w:val="28"/>
          <w:lang w:val="uk-UA"/>
        </w:rPr>
        <w:t xml:space="preserve">Кожен скетч </w:t>
      </w:r>
      <w:r>
        <w:rPr>
          <w:rFonts w:ascii="Times New Roman" w:hAnsi="Times New Roman" w:cs="Times New Roman"/>
          <w:sz w:val="28"/>
          <w:szCs w:val="28"/>
          <w:lang w:val="uk-UA"/>
        </w:rPr>
        <w:t>унікальний, незважаючи</w:t>
      </w:r>
      <w:r w:rsidRPr="00DB54CB">
        <w:rPr>
          <w:rFonts w:ascii="Times New Roman" w:hAnsi="Times New Roman" w:cs="Times New Roman"/>
          <w:sz w:val="28"/>
          <w:szCs w:val="28"/>
          <w:lang w:val="uk-UA"/>
        </w:rPr>
        <w:t xml:space="preserve"> на те, що принципи їх створення однакові. Щоб створити скетч потрібно сприйняти інформацію, зрозуміти її головну ідею, а потім створити візуальну картинку. Головне завдання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це не звертати увагу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мало</w:t>
      </w:r>
      <w:r w:rsidRPr="00DB54CB">
        <w:rPr>
          <w:rFonts w:ascii="Times New Roman" w:hAnsi="Times New Roman" w:cs="Times New Roman"/>
          <w:sz w:val="28"/>
          <w:szCs w:val="28"/>
          <w:lang w:val="uk-UA"/>
        </w:rPr>
        <w:t>важливі</w:t>
      </w:r>
      <w:proofErr w:type="spellEnd"/>
      <w:r w:rsidRPr="00DB54CB">
        <w:rPr>
          <w:rFonts w:ascii="Times New Roman" w:hAnsi="Times New Roman" w:cs="Times New Roman"/>
          <w:sz w:val="28"/>
          <w:szCs w:val="28"/>
          <w:lang w:val="uk-UA"/>
        </w:rPr>
        <w:t xml:space="preserve"> деталі, а сконцентруватися на головній, ключовій думці і відобразити її в графічному образі.</w:t>
      </w:r>
    </w:p>
    <w:p w:rsidR="00B97929" w:rsidRPr="00AF576B" w:rsidRDefault="00B97929" w:rsidP="00A50A2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уроках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школярі багато конспектують, але чи завжди вони повертаються до своїх конспекті</w:t>
      </w:r>
      <w:r w:rsidR="00A50A2E">
        <w:rPr>
          <w:rFonts w:ascii="Times New Roman" w:eastAsia="Times New Roman" w:hAnsi="Times New Roman" w:cs="Times New Roman"/>
          <w:sz w:val="28"/>
          <w:szCs w:val="28"/>
          <w:lang w:val="uk-UA"/>
        </w:rPr>
        <w:t>в? Часто учні записують механічно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іноді гублять основну думку тексту, записуючи під диктовку означення, відстають і перепитують, щоб встигнути дописати фразу. </w:t>
      </w:r>
      <w:r w:rsidRPr="00BC158D">
        <w:rPr>
          <w:rFonts w:ascii="Times New Roman" w:eastAsia="Times New Roman" w:hAnsi="Times New Roman" w:cs="Times New Roman"/>
          <w:sz w:val="28"/>
          <w:szCs w:val="28"/>
        </w:rPr>
        <w:t xml:space="preserve">Але </w:t>
      </w:r>
      <w:proofErr w:type="spellStart"/>
      <w:r w:rsidRPr="00BC158D">
        <w:rPr>
          <w:rFonts w:ascii="Times New Roman" w:eastAsia="Times New Roman" w:hAnsi="Times New Roman" w:cs="Times New Roman"/>
          <w:sz w:val="28"/>
          <w:szCs w:val="28"/>
        </w:rPr>
        <w:t>можна</w:t>
      </w:r>
      <w:proofErr w:type="spellEnd"/>
      <w:r w:rsidRPr="00BC15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C158D">
        <w:rPr>
          <w:rFonts w:ascii="Times New Roman" w:eastAsia="Times New Roman" w:hAnsi="Times New Roman" w:cs="Times New Roman"/>
          <w:sz w:val="28"/>
          <w:szCs w:val="28"/>
        </w:rPr>
        <w:t>конспектувати</w:t>
      </w:r>
      <w:proofErr w:type="spellEnd"/>
      <w:r w:rsidRPr="00BC15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C158D">
        <w:rPr>
          <w:rFonts w:ascii="Times New Roman" w:eastAsia="Times New Roman" w:hAnsi="Times New Roman" w:cs="Times New Roman"/>
          <w:sz w:val="28"/>
          <w:szCs w:val="28"/>
        </w:rPr>
        <w:t>творчо</w:t>
      </w:r>
      <w:proofErr w:type="spellEnd"/>
      <w:r w:rsidRPr="00BC158D">
        <w:rPr>
          <w:rFonts w:ascii="Times New Roman" w:eastAsia="Times New Roman" w:hAnsi="Times New Roman" w:cs="Times New Roman"/>
          <w:sz w:val="28"/>
          <w:szCs w:val="28"/>
        </w:rPr>
        <w:t xml:space="preserve">, додавши </w:t>
      </w:r>
      <w:proofErr w:type="spellStart"/>
      <w:r w:rsidRPr="00BC158D">
        <w:rPr>
          <w:rFonts w:ascii="Times New Roman" w:eastAsia="Times New Roman" w:hAnsi="Times New Roman" w:cs="Times New Roman"/>
          <w:sz w:val="28"/>
          <w:szCs w:val="28"/>
        </w:rPr>
        <w:t>трохи</w:t>
      </w:r>
      <w:proofErr w:type="spellEnd"/>
      <w:r w:rsidRPr="00BC15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C158D">
        <w:rPr>
          <w:rFonts w:ascii="Times New Roman" w:eastAsia="Times New Roman" w:hAnsi="Times New Roman" w:cs="Times New Roman"/>
          <w:sz w:val="28"/>
          <w:szCs w:val="28"/>
        </w:rPr>
        <w:t>радості</w:t>
      </w:r>
      <w:proofErr w:type="spellEnd"/>
      <w:r w:rsidRPr="00BC158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C158D">
        <w:rPr>
          <w:rFonts w:ascii="Times New Roman" w:eastAsia="Times New Roman" w:hAnsi="Times New Roman" w:cs="Times New Roman"/>
          <w:sz w:val="28"/>
          <w:szCs w:val="28"/>
        </w:rPr>
        <w:t>новизни</w:t>
      </w:r>
      <w:proofErr w:type="spellEnd"/>
      <w:r w:rsidRPr="00BC158D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BC158D">
        <w:rPr>
          <w:rFonts w:ascii="Times New Roman" w:eastAsia="Times New Roman" w:hAnsi="Times New Roman" w:cs="Times New Roman"/>
          <w:sz w:val="28"/>
          <w:szCs w:val="28"/>
        </w:rPr>
        <w:t>свого</w:t>
      </w:r>
      <w:proofErr w:type="spellEnd"/>
      <w:r w:rsidRPr="00BC158D">
        <w:rPr>
          <w:rFonts w:ascii="Times New Roman" w:eastAsia="Times New Roman" w:hAnsi="Times New Roman" w:cs="Times New Roman"/>
          <w:sz w:val="28"/>
          <w:szCs w:val="28"/>
        </w:rPr>
        <w:t xml:space="preserve"> конспекту</w:t>
      </w:r>
      <w:r w:rsidRPr="00AF576B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A50A2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цьому </w:t>
      </w:r>
      <w:r w:rsidR="00A50A2E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допомагає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скетчноутинг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 бо учень буде створювати нотатки не для вчителя, а для себе.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Скетчнотатки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це найкращий спосіб запам’ятовування.</w:t>
      </w:r>
    </w:p>
    <w:p w:rsidR="00B97929" w:rsidRDefault="00B97929" w:rsidP="00A50A2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76B">
        <w:rPr>
          <w:rFonts w:ascii="Times New Roman" w:hAnsi="Times New Roman" w:cs="Times New Roman"/>
          <w:sz w:val="28"/>
          <w:szCs w:val="28"/>
          <w:lang w:val="uk-UA"/>
        </w:rPr>
        <w:t xml:space="preserve">Кожен учитель шукає цікаві форми подачі нового матеріалу.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Будь-яку тему математики в більшій або меншій мірі можна продублювати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скетчнотатками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Звісно, не можна ігнорувати точні математичні означення, бо школярі повинні отримати достовірні  наукові знання. Створення скетчів сприяє формуванню певних асоціацій, виникнення яких запускає механізм довготривалого запам’ятовування.</w:t>
      </w:r>
    </w:p>
    <w:p w:rsidR="00B97929" w:rsidRDefault="00B97929" w:rsidP="00A50A2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76B">
        <w:rPr>
          <w:rFonts w:ascii="Times New Roman" w:hAnsi="Times New Roman" w:cs="Times New Roman"/>
          <w:sz w:val="28"/>
          <w:szCs w:val="28"/>
          <w:lang w:val="uk-UA"/>
        </w:rPr>
        <w:t>Так,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вивчення</w:t>
      </w:r>
      <w:r w:rsidRPr="00AF576B">
        <w:rPr>
          <w:rFonts w:ascii="Times New Roman" w:hAnsi="Times New Roman" w:cs="Times New Roman"/>
          <w:sz w:val="28"/>
          <w:szCs w:val="28"/>
          <w:lang w:val="uk-UA"/>
        </w:rPr>
        <w:t xml:space="preserve"> теми «Множення одночл</w:t>
      </w:r>
      <w:r w:rsidR="00A50A2E">
        <w:rPr>
          <w:rFonts w:ascii="Times New Roman" w:hAnsi="Times New Roman" w:cs="Times New Roman"/>
          <w:sz w:val="28"/>
          <w:szCs w:val="28"/>
          <w:lang w:val="uk-UA"/>
        </w:rPr>
        <w:t>ена на многочлен» можна використати</w:t>
      </w:r>
      <w:r w:rsidRPr="00AF576B">
        <w:rPr>
          <w:rFonts w:ascii="Times New Roman" w:hAnsi="Times New Roman" w:cs="Times New Roman"/>
          <w:sz w:val="28"/>
          <w:szCs w:val="28"/>
          <w:lang w:val="uk-UA"/>
        </w:rPr>
        <w:t xml:space="preserve"> розповідь 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офіціанта, який повинен обслугу</w:t>
      </w:r>
      <w:r w:rsidRPr="00AF576B">
        <w:rPr>
          <w:rFonts w:ascii="Times New Roman" w:hAnsi="Times New Roman" w:cs="Times New Roman"/>
          <w:sz w:val="28"/>
          <w:szCs w:val="28"/>
          <w:lang w:val="uk-UA"/>
        </w:rPr>
        <w:t>вати всіх клієнтів у залі</w:t>
      </w:r>
      <w:r w:rsidR="00155F24">
        <w:rPr>
          <w:rFonts w:ascii="Times New Roman" w:hAnsi="Times New Roman" w:cs="Times New Roman"/>
          <w:sz w:val="28"/>
          <w:szCs w:val="28"/>
          <w:lang w:val="uk-UA"/>
        </w:rPr>
        <w:t xml:space="preserve"> (Див. рис 1.)</w:t>
      </w:r>
      <w:r w:rsidRPr="00AF576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97929" w:rsidRDefault="00B97929" w:rsidP="00F121F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80A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B10A65" wp14:editId="05E895D8">
            <wp:extent cx="3924300" cy="1871415"/>
            <wp:effectExtent l="0" t="0" r="0" b="0"/>
            <wp:docPr id="1" name="Рисунок 1" descr="C:\Users\Admin\Downloads\20210309_134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20210309_13495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872" cy="1874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F24" w:rsidRDefault="00155F24" w:rsidP="00155F2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Рис. 1.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Іллюстрація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енциклопедії</w:t>
      </w:r>
      <w:r w:rsidR="001B2B3F">
        <w:rPr>
          <w:rFonts w:ascii="Times New Roman" w:hAnsi="Times New Roman" w:cs="Times New Roman"/>
          <w:sz w:val="28"/>
          <w:szCs w:val="28"/>
          <w:lang w:val="uk-UA"/>
        </w:rPr>
        <w:t xml:space="preserve"> для дітей</w:t>
      </w:r>
    </w:p>
    <w:p w:rsidR="00B97929" w:rsidRDefault="00B97929" w:rsidP="00A50A2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Демонстрація картинки з офіціантом створює в дітей відповідні асоціації, в результаті чого народжуються прості скетчі з використанням найпростіших геометричних фігур. Незважаючи на свою простоту і в певній мірі примітивність,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скетчнотатки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дуже полегшують запам’ятовування правила множення одночлена на многочлен. </w:t>
      </w:r>
    </w:p>
    <w:p w:rsidR="00B97929" w:rsidRDefault="00B97929" w:rsidP="00A50A2E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65C8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9E9F4A" wp14:editId="5351A303">
            <wp:extent cx="2552700" cy="1734503"/>
            <wp:effectExtent l="0" t="0" r="0" b="0"/>
            <wp:docPr id="3" name="Рисунок 3" descr="C:\Users\Admin\Downloads\20221215_213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20221215_2133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569" cy="1739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D12" w:rsidRDefault="00486D12" w:rsidP="00A50A2E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Рис. 2. Приклад учнівського скетчу</w:t>
      </w:r>
    </w:p>
    <w:p w:rsidR="00B97929" w:rsidRDefault="00486D12" w:rsidP="00A50A2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 виникнення </w:t>
      </w:r>
      <w:r w:rsidR="00B97929">
        <w:rPr>
          <w:rFonts w:ascii="Times New Roman" w:hAnsi="Times New Roman" w:cs="Times New Roman"/>
          <w:sz w:val="28"/>
          <w:szCs w:val="28"/>
          <w:lang w:val="uk-UA"/>
        </w:rPr>
        <w:t>труднощі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B97929">
        <w:rPr>
          <w:rFonts w:ascii="Times New Roman" w:hAnsi="Times New Roman" w:cs="Times New Roman"/>
          <w:sz w:val="28"/>
          <w:szCs w:val="28"/>
          <w:lang w:val="uk-UA"/>
        </w:rPr>
        <w:t xml:space="preserve"> при розв’язуванні вправи на множення одночлена на мн</w:t>
      </w:r>
      <w:r>
        <w:rPr>
          <w:rFonts w:ascii="Times New Roman" w:hAnsi="Times New Roman" w:cs="Times New Roman"/>
          <w:sz w:val="28"/>
          <w:szCs w:val="28"/>
          <w:lang w:val="uk-UA"/>
        </w:rPr>
        <w:t>огочлен, достатньо підказки</w:t>
      </w:r>
      <w:r w:rsidR="00B97929">
        <w:rPr>
          <w:rFonts w:ascii="Times New Roman" w:hAnsi="Times New Roman" w:cs="Times New Roman"/>
          <w:sz w:val="28"/>
          <w:szCs w:val="28"/>
          <w:lang w:val="uk-UA"/>
        </w:rPr>
        <w:t>: «Згадай про офіціанта», і у більшості випадків проблема зникає, учень успішно виконує вправу.</w:t>
      </w:r>
    </w:p>
    <w:p w:rsidR="00B97929" w:rsidRDefault="00B97929" w:rsidP="00B979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Часто за вивчення певних тем</w:t>
      </w:r>
      <w:r w:rsidR="00486D12">
        <w:rPr>
          <w:rFonts w:ascii="Times New Roman" w:hAnsi="Times New Roman" w:cs="Times New Roman"/>
          <w:sz w:val="28"/>
          <w:szCs w:val="28"/>
          <w:lang w:val="uk-UA"/>
        </w:rPr>
        <w:t xml:space="preserve"> можна спонукати учнів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поряд з  математичними означеннями зробити колонку відповідних скетчів.</w:t>
      </w:r>
      <w:r w:rsidR="00D77358">
        <w:rPr>
          <w:rFonts w:ascii="Times New Roman" w:hAnsi="Times New Roman" w:cs="Times New Roman"/>
          <w:sz w:val="28"/>
          <w:szCs w:val="28"/>
          <w:lang w:val="uk-UA"/>
        </w:rPr>
        <w:t xml:space="preserve"> Щоб не витрачати</w:t>
      </w:r>
      <w:r w:rsidR="00486D12">
        <w:rPr>
          <w:rFonts w:ascii="Times New Roman" w:hAnsi="Times New Roman" w:cs="Times New Roman"/>
          <w:sz w:val="28"/>
          <w:szCs w:val="28"/>
          <w:lang w:val="uk-UA"/>
        </w:rPr>
        <w:t xml:space="preserve"> багато часу, діти малюють скетчі на </w:t>
      </w:r>
      <w:proofErr w:type="spellStart"/>
      <w:r w:rsidR="00486D12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="00486D12">
        <w:rPr>
          <w:rFonts w:ascii="Times New Roman" w:hAnsi="Times New Roman" w:cs="Times New Roman"/>
          <w:sz w:val="28"/>
          <w:szCs w:val="28"/>
          <w:lang w:val="uk-UA"/>
        </w:rPr>
        <w:t xml:space="preserve"> олівцем, а дома можуть їх розфарбувати. Як приклад, можна навести фрагмент таблиці з </w:t>
      </w:r>
      <w:r>
        <w:rPr>
          <w:rFonts w:ascii="Times New Roman" w:hAnsi="Times New Roman" w:cs="Times New Roman"/>
          <w:sz w:val="28"/>
          <w:szCs w:val="28"/>
          <w:lang w:val="uk-UA"/>
        </w:rPr>
        <w:t>властивостями функцій: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2"/>
        <w:gridCol w:w="2863"/>
        <w:gridCol w:w="4856"/>
      </w:tblGrid>
      <w:tr w:rsidR="00B97929" w:rsidRPr="00273C7E" w:rsidTr="00486D12">
        <w:tc>
          <w:tcPr>
            <w:tcW w:w="1852" w:type="dxa"/>
          </w:tcPr>
          <w:p w:rsidR="00B97929" w:rsidRPr="00273C7E" w:rsidRDefault="00B97929" w:rsidP="00846E9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273C7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Властивіть</w:t>
            </w:r>
            <w:proofErr w:type="spellEnd"/>
            <w:r w:rsidRPr="00273C7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функції</w:t>
            </w:r>
          </w:p>
        </w:tc>
        <w:tc>
          <w:tcPr>
            <w:tcW w:w="2863" w:type="dxa"/>
          </w:tcPr>
          <w:p w:rsidR="00B97929" w:rsidRPr="00273C7E" w:rsidRDefault="00B97929" w:rsidP="00846E9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73C7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Означення</w:t>
            </w:r>
          </w:p>
        </w:tc>
        <w:tc>
          <w:tcPr>
            <w:tcW w:w="4856" w:type="dxa"/>
          </w:tcPr>
          <w:p w:rsidR="00B97929" w:rsidRPr="00273C7E" w:rsidRDefault="00B97929" w:rsidP="00846E9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73C7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Приклади учнівських скетчів</w:t>
            </w:r>
          </w:p>
        </w:tc>
      </w:tr>
      <w:tr w:rsidR="00B97929" w:rsidTr="00486D12">
        <w:tc>
          <w:tcPr>
            <w:tcW w:w="1852" w:type="dxa"/>
          </w:tcPr>
          <w:p w:rsidR="00B97929" w:rsidRDefault="00B97929" w:rsidP="00846E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Область визначення</w:t>
            </w:r>
          </w:p>
        </w:tc>
        <w:tc>
          <w:tcPr>
            <w:tcW w:w="2863" w:type="dxa"/>
          </w:tcPr>
          <w:p w:rsidR="00B97929" w:rsidRDefault="00B97929" w:rsidP="00846E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C158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Область </w:t>
            </w:r>
            <w:proofErr w:type="spellStart"/>
            <w:r w:rsidRPr="00BC158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визначення</w:t>
            </w:r>
            <w:proofErr w:type="spellEnd"/>
            <w:r w:rsidRPr="00BC158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C158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функції</w:t>
            </w:r>
            <w:proofErr w:type="spellEnd"/>
            <w:r w:rsidRPr="00BC158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ru-RU"/>
              </w:rPr>
              <w:t xml:space="preserve"> </w:t>
            </w:r>
            <w:r w:rsidRPr="00757C91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D</w:t>
            </w:r>
            <w:r w:rsidRPr="00BC158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ru-RU"/>
              </w:rPr>
              <w:t>(у)</w:t>
            </w:r>
            <w:r w:rsidRPr="00BC158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– </w:t>
            </w:r>
            <w:proofErr w:type="spellStart"/>
            <w:r w:rsidRPr="00BC158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це</w:t>
            </w:r>
            <w:proofErr w:type="spellEnd"/>
            <w:r w:rsidRPr="00BC158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C158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множина</w:t>
            </w:r>
            <w:proofErr w:type="spellEnd"/>
            <w:r w:rsidRPr="00BC158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C158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значень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,</w:t>
            </w:r>
            <w:r w:rsidRPr="00BC158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C158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яких</w:t>
            </w:r>
            <w:proofErr w:type="spellEnd"/>
            <w:r w:rsidRPr="00BC158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C158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набуває</w:t>
            </w:r>
            <w:proofErr w:type="spellEnd"/>
            <w:r w:rsidRPr="00BC158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C158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незалежна</w:t>
            </w:r>
            <w:proofErr w:type="spellEnd"/>
            <w:r w:rsidRPr="00BC158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C158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змінна</w:t>
            </w:r>
            <w:proofErr w:type="spellEnd"/>
            <w:r w:rsidRPr="00BC158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(</w:t>
            </w:r>
            <w:r w:rsidRPr="00757C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</w:t>
            </w:r>
            <w:r w:rsidRPr="00BC158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).</w:t>
            </w:r>
          </w:p>
        </w:tc>
        <w:tc>
          <w:tcPr>
            <w:tcW w:w="4856" w:type="dxa"/>
          </w:tcPr>
          <w:p w:rsidR="00B97929" w:rsidRDefault="00B97929" w:rsidP="00846E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7023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749495B0" wp14:editId="033F84BE">
                  <wp:extent cx="2638425" cy="2232001"/>
                  <wp:effectExtent l="0" t="0" r="0" b="0"/>
                  <wp:docPr id="7" name="Рисунок 7" descr="C:\Users\Admin\Downloads\20221209_102405(0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20221209_102405(0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2994" cy="224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7929" w:rsidRPr="00486D12" w:rsidTr="00486D12">
        <w:trPr>
          <w:trHeight w:val="3406"/>
        </w:trPr>
        <w:tc>
          <w:tcPr>
            <w:tcW w:w="1852" w:type="dxa"/>
          </w:tcPr>
          <w:p w:rsidR="00B97929" w:rsidRPr="00486D12" w:rsidRDefault="00486D12" w:rsidP="00846E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86D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Парність функції</w:t>
            </w:r>
          </w:p>
        </w:tc>
        <w:tc>
          <w:tcPr>
            <w:tcW w:w="2863" w:type="dxa"/>
          </w:tcPr>
          <w:p w:rsidR="00B97929" w:rsidRPr="00486D12" w:rsidRDefault="00B97929" w:rsidP="00846E9B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lang w:val="ru-RU"/>
              </w:rPr>
            </w:pPr>
            <w:proofErr w:type="spellStart"/>
            <w:r w:rsidRPr="00486D12">
              <w:rPr>
                <w:color w:val="000000"/>
                <w:sz w:val="28"/>
                <w:szCs w:val="28"/>
                <w:lang w:val="ru-RU"/>
              </w:rPr>
              <w:t>Функцію</w:t>
            </w:r>
            <w:proofErr w:type="spellEnd"/>
            <w:r w:rsidRPr="00486D12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86D12">
              <w:rPr>
                <w:color w:val="000000"/>
                <w:sz w:val="28"/>
                <w:szCs w:val="28"/>
                <w:lang w:val="ru-RU"/>
              </w:rPr>
              <w:t>називають</w:t>
            </w:r>
            <w:proofErr w:type="spellEnd"/>
            <w:r w:rsidRPr="00486D12">
              <w:rPr>
                <w:color w:val="000000"/>
                <w:sz w:val="28"/>
                <w:szCs w:val="28"/>
                <w:lang w:val="ru-RU"/>
              </w:rPr>
              <w:t xml:space="preserve"> парною, </w:t>
            </w:r>
            <w:proofErr w:type="spellStart"/>
            <w:r w:rsidRPr="00486D12">
              <w:rPr>
                <w:color w:val="000000"/>
                <w:sz w:val="28"/>
                <w:szCs w:val="28"/>
                <w:lang w:val="ru-RU"/>
              </w:rPr>
              <w:t>якщо</w:t>
            </w:r>
            <w:proofErr w:type="spellEnd"/>
            <w:r w:rsidRPr="00486D12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86D12">
              <w:rPr>
                <w:color w:val="000000"/>
                <w:sz w:val="28"/>
                <w:szCs w:val="28"/>
                <w:lang w:val="ru-RU"/>
              </w:rPr>
              <w:t>виконується</w:t>
            </w:r>
            <w:proofErr w:type="spellEnd"/>
            <w:r w:rsidRPr="00486D12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86D12">
              <w:rPr>
                <w:color w:val="000000"/>
                <w:sz w:val="28"/>
                <w:szCs w:val="28"/>
                <w:lang w:val="ru-RU"/>
              </w:rPr>
              <w:t>умова</w:t>
            </w:r>
            <w:proofErr w:type="spellEnd"/>
            <w:r w:rsidRPr="00486D12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r w:rsidRPr="00486D12">
              <w:rPr>
                <w:color w:val="000000"/>
                <w:sz w:val="28"/>
                <w:szCs w:val="28"/>
              </w:rPr>
              <w:t>f</w:t>
            </w:r>
            <w:r w:rsidRPr="00486D12">
              <w:rPr>
                <w:color w:val="000000"/>
                <w:sz w:val="28"/>
                <w:szCs w:val="28"/>
                <w:lang w:val="ru-RU"/>
              </w:rPr>
              <w:t>(–</w:t>
            </w:r>
            <w:r w:rsidRPr="00486D12">
              <w:rPr>
                <w:color w:val="000000"/>
                <w:sz w:val="28"/>
                <w:szCs w:val="28"/>
              </w:rPr>
              <w:t>x</w:t>
            </w:r>
            <w:r w:rsidRPr="00486D12">
              <w:rPr>
                <w:color w:val="000000"/>
                <w:sz w:val="28"/>
                <w:szCs w:val="28"/>
                <w:lang w:val="ru-RU"/>
              </w:rPr>
              <w:t xml:space="preserve">) = </w:t>
            </w:r>
            <w:r w:rsidRPr="00486D12">
              <w:rPr>
                <w:color w:val="000000"/>
                <w:sz w:val="28"/>
                <w:szCs w:val="28"/>
              </w:rPr>
              <w:t>f</w:t>
            </w:r>
            <w:r w:rsidRPr="00486D12">
              <w:rPr>
                <w:color w:val="000000"/>
                <w:sz w:val="28"/>
                <w:szCs w:val="28"/>
                <w:lang w:val="ru-RU"/>
              </w:rPr>
              <w:t>(</w:t>
            </w:r>
            <w:r w:rsidRPr="00486D12">
              <w:rPr>
                <w:color w:val="000000"/>
                <w:sz w:val="28"/>
                <w:szCs w:val="28"/>
              </w:rPr>
              <w:t>x</w:t>
            </w:r>
            <w:r w:rsidRPr="00486D12">
              <w:rPr>
                <w:color w:val="000000"/>
                <w:sz w:val="28"/>
                <w:szCs w:val="28"/>
                <w:lang w:val="ru-RU"/>
              </w:rPr>
              <w:t xml:space="preserve">). </w:t>
            </w:r>
            <w:proofErr w:type="spellStart"/>
            <w:r w:rsidRPr="00486D12">
              <w:rPr>
                <w:color w:val="000000"/>
                <w:sz w:val="28"/>
                <w:szCs w:val="28"/>
                <w:lang w:val="ru-RU"/>
              </w:rPr>
              <w:t>Графі</w:t>
            </w:r>
            <w:proofErr w:type="gramStart"/>
            <w:r w:rsidRPr="00486D12">
              <w:rPr>
                <w:color w:val="000000"/>
                <w:sz w:val="28"/>
                <w:szCs w:val="28"/>
                <w:lang w:val="ru-RU"/>
              </w:rPr>
              <w:t>к</w:t>
            </w:r>
            <w:proofErr w:type="spellEnd"/>
            <w:proofErr w:type="gramEnd"/>
            <w:r w:rsidRPr="00486D12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86D12">
              <w:rPr>
                <w:color w:val="000000"/>
                <w:sz w:val="28"/>
                <w:szCs w:val="28"/>
                <w:lang w:val="ru-RU"/>
              </w:rPr>
              <w:t>парної</w:t>
            </w:r>
            <w:proofErr w:type="spellEnd"/>
            <w:r w:rsidRPr="00486D12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86D12">
              <w:rPr>
                <w:color w:val="000000"/>
                <w:sz w:val="28"/>
                <w:szCs w:val="28"/>
                <w:lang w:val="ru-RU"/>
              </w:rPr>
              <w:t>функції</w:t>
            </w:r>
            <w:proofErr w:type="spellEnd"/>
            <w:r w:rsidRPr="00486D12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86D12">
              <w:rPr>
                <w:color w:val="000000"/>
                <w:sz w:val="28"/>
                <w:szCs w:val="28"/>
                <w:lang w:val="ru-RU"/>
              </w:rPr>
              <w:t>симетричний</w:t>
            </w:r>
            <w:proofErr w:type="spellEnd"/>
            <w:r w:rsidRPr="00486D12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86D12">
              <w:rPr>
                <w:color w:val="000000"/>
                <w:sz w:val="28"/>
                <w:szCs w:val="28"/>
                <w:lang w:val="ru-RU"/>
              </w:rPr>
              <w:t>відносно</w:t>
            </w:r>
            <w:proofErr w:type="spellEnd"/>
            <w:r w:rsidRPr="00486D12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86D12">
              <w:rPr>
                <w:color w:val="000000"/>
                <w:sz w:val="28"/>
                <w:szCs w:val="28"/>
                <w:lang w:val="ru-RU"/>
              </w:rPr>
              <w:t>осі</w:t>
            </w:r>
            <w:proofErr w:type="spellEnd"/>
            <w:r w:rsidRPr="00486D12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r w:rsidRPr="00486D12">
              <w:rPr>
                <w:color w:val="000000"/>
                <w:sz w:val="28"/>
                <w:szCs w:val="28"/>
              </w:rPr>
              <w:t>y</w:t>
            </w:r>
            <w:r w:rsidRPr="00486D12">
              <w:rPr>
                <w:color w:val="000000"/>
                <w:sz w:val="28"/>
                <w:szCs w:val="28"/>
                <w:lang w:val="ru-RU"/>
              </w:rPr>
              <w:t>.</w:t>
            </w:r>
          </w:p>
        </w:tc>
        <w:tc>
          <w:tcPr>
            <w:tcW w:w="4856" w:type="dxa"/>
          </w:tcPr>
          <w:p w:rsidR="00B97929" w:rsidRPr="00486D12" w:rsidRDefault="00B97929" w:rsidP="00846E9B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</w:pPr>
          </w:p>
          <w:p w:rsidR="00B97929" w:rsidRPr="00486D12" w:rsidRDefault="00B97929" w:rsidP="00846E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86D12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32DE7C62" wp14:editId="1C5698F7">
                  <wp:extent cx="2755268" cy="1394460"/>
                  <wp:effectExtent l="0" t="0" r="6985" b="0"/>
                  <wp:docPr id="4" name="Рисунок 4" descr="C:\Users\Admin\Downloads\20221209_1024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ownloads\20221209_1024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148" cy="1404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7929" w:rsidRPr="00486D12" w:rsidRDefault="00B97929" w:rsidP="00846E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86D12" w:rsidRPr="00486D12" w:rsidRDefault="00486D12" w:rsidP="00486D1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D12">
        <w:rPr>
          <w:rFonts w:ascii="Times New Roman" w:hAnsi="Times New Roman" w:cs="Times New Roman"/>
          <w:sz w:val="28"/>
          <w:szCs w:val="28"/>
          <w:lang w:val="uk-UA"/>
        </w:rPr>
        <w:t xml:space="preserve">Створення </w:t>
      </w:r>
      <w:proofErr w:type="spellStart"/>
      <w:r w:rsidRPr="00486D12">
        <w:rPr>
          <w:rFonts w:ascii="Times New Roman" w:hAnsi="Times New Roman" w:cs="Times New Roman"/>
          <w:sz w:val="28"/>
          <w:szCs w:val="28"/>
          <w:lang w:val="uk-UA"/>
        </w:rPr>
        <w:t>скетчнотаток</w:t>
      </w:r>
      <w:proofErr w:type="spellEnd"/>
      <w:r w:rsidRPr="00486D12">
        <w:rPr>
          <w:rFonts w:ascii="Times New Roman" w:hAnsi="Times New Roman" w:cs="Times New Roman"/>
          <w:sz w:val="28"/>
          <w:szCs w:val="28"/>
          <w:lang w:val="uk-UA"/>
        </w:rPr>
        <w:t xml:space="preserve"> вимагає концентрації уваги. Коли людина займається </w:t>
      </w:r>
      <w:proofErr w:type="spellStart"/>
      <w:r w:rsidRPr="00486D12">
        <w:rPr>
          <w:rFonts w:ascii="Times New Roman" w:hAnsi="Times New Roman" w:cs="Times New Roman"/>
          <w:sz w:val="28"/>
          <w:szCs w:val="28"/>
          <w:lang w:val="uk-UA"/>
        </w:rPr>
        <w:t>скетчноутингом</w:t>
      </w:r>
      <w:proofErr w:type="spellEnd"/>
      <w:r w:rsidRPr="00486D12">
        <w:rPr>
          <w:rFonts w:ascii="Times New Roman" w:hAnsi="Times New Roman" w:cs="Times New Roman"/>
          <w:sz w:val="28"/>
          <w:szCs w:val="28"/>
          <w:lang w:val="uk-UA"/>
        </w:rPr>
        <w:t xml:space="preserve">, то вона повністю захоплена тим, що слухає і перетворює в скетч. Так, вивчаючи означення, можна малювати, коли малюєш – запам’ятовуються характерні властивості, потім </w:t>
      </w:r>
      <w:r w:rsidR="004B3DD9">
        <w:rPr>
          <w:rFonts w:ascii="Times New Roman" w:hAnsi="Times New Roman" w:cs="Times New Roman"/>
          <w:sz w:val="28"/>
          <w:szCs w:val="28"/>
          <w:lang w:val="uk-UA"/>
        </w:rPr>
        <w:t xml:space="preserve">ці </w:t>
      </w:r>
      <w:r w:rsidRPr="00486D12">
        <w:rPr>
          <w:rFonts w:ascii="Times New Roman" w:hAnsi="Times New Roman" w:cs="Times New Roman"/>
          <w:sz w:val="28"/>
          <w:szCs w:val="28"/>
          <w:lang w:val="uk-UA"/>
        </w:rPr>
        <w:t>властивості використовуються при розв’язуванні вправ.</w:t>
      </w:r>
    </w:p>
    <w:p w:rsidR="00D77358" w:rsidRDefault="004B3DD9" w:rsidP="00D7735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Отже, в</w:t>
      </w:r>
      <w:r w:rsidR="00D77358">
        <w:rPr>
          <w:rFonts w:ascii="Times New Roman" w:hAnsi="Times New Roman" w:cs="Times New Roman"/>
          <w:sz w:val="28"/>
          <w:szCs w:val="28"/>
          <w:lang w:val="uk-UA"/>
        </w:rPr>
        <w:t>міння створювати скетчі</w:t>
      </w:r>
      <w:r w:rsidR="00486D12">
        <w:rPr>
          <w:rFonts w:ascii="Times New Roman" w:hAnsi="Times New Roman" w:cs="Times New Roman"/>
          <w:sz w:val="28"/>
          <w:szCs w:val="28"/>
          <w:lang w:val="uk-UA"/>
        </w:rPr>
        <w:t xml:space="preserve"> сприяє не лише кращому розумінню і </w:t>
      </w:r>
      <w:proofErr w:type="spellStart"/>
      <w:r w:rsidR="00486D12">
        <w:rPr>
          <w:rFonts w:ascii="Times New Roman" w:hAnsi="Times New Roman" w:cs="Times New Roman"/>
          <w:sz w:val="28"/>
          <w:szCs w:val="28"/>
          <w:lang w:val="uk-UA"/>
        </w:rPr>
        <w:t>запам’ятовуанню</w:t>
      </w:r>
      <w:proofErr w:type="spellEnd"/>
      <w:r w:rsidR="00486D12">
        <w:rPr>
          <w:rFonts w:ascii="Times New Roman" w:hAnsi="Times New Roman" w:cs="Times New Roman"/>
          <w:sz w:val="28"/>
          <w:szCs w:val="28"/>
          <w:lang w:val="uk-UA"/>
        </w:rPr>
        <w:t xml:space="preserve"> матеріалу, але і вчить дітей виділяти головну думку та лаконічно записувати її.</w:t>
      </w:r>
    </w:p>
    <w:p w:rsidR="00D77358" w:rsidRDefault="00D77358" w:rsidP="00D77358">
      <w:pPr>
        <w:spacing w:after="0" w:line="360" w:lineRule="auto"/>
        <w:ind w:firstLine="720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p w:rsidR="00B97929" w:rsidRDefault="00B97929" w:rsidP="00D77358">
      <w:pPr>
        <w:spacing w:after="0" w:line="360" w:lineRule="auto"/>
        <w:ind w:firstLine="72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СПИСОК ВИКОРИСТАНИХ ДЖЕРЕЛ</w:t>
      </w:r>
    </w:p>
    <w:p w:rsidR="00B719C4" w:rsidRPr="007E043B" w:rsidRDefault="007E043B" w:rsidP="00B719C4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357" w:hanging="3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Аксьонова М. та ін. </w:t>
      </w:r>
      <w:r w:rsidR="00B719C4">
        <w:rPr>
          <w:sz w:val="28"/>
          <w:szCs w:val="28"/>
          <w:lang w:val="uk-UA"/>
        </w:rPr>
        <w:t xml:space="preserve">Енциклопедія для дітей. Т. 1. </w:t>
      </w:r>
      <w:proofErr w:type="spellStart"/>
      <w:r w:rsidR="00B719C4">
        <w:rPr>
          <w:sz w:val="28"/>
          <w:szCs w:val="28"/>
          <w:lang w:val="uk-UA"/>
        </w:rPr>
        <w:t>Математка</w:t>
      </w:r>
      <w:proofErr w:type="spellEnd"/>
      <w:r w:rsidR="00B719C4">
        <w:rPr>
          <w:sz w:val="28"/>
          <w:szCs w:val="28"/>
          <w:lang w:val="uk-UA"/>
        </w:rPr>
        <w:t xml:space="preserve">/ Ред. колегія: М. Аксьонова, В. </w:t>
      </w:r>
      <w:proofErr w:type="spellStart"/>
      <w:r w:rsidR="00B719C4">
        <w:rPr>
          <w:sz w:val="28"/>
          <w:szCs w:val="28"/>
          <w:lang w:val="uk-UA"/>
        </w:rPr>
        <w:t>Володін</w:t>
      </w:r>
      <w:proofErr w:type="spellEnd"/>
      <w:r w:rsidR="00B719C4">
        <w:rPr>
          <w:sz w:val="28"/>
          <w:szCs w:val="28"/>
          <w:lang w:val="uk-UA"/>
        </w:rPr>
        <w:t xml:space="preserve"> та ін. </w:t>
      </w:r>
      <w:r w:rsidR="00B719C4" w:rsidRPr="005A24F5">
        <w:rPr>
          <w:kern w:val="36"/>
          <w:sz w:val="28"/>
          <w:szCs w:val="28"/>
          <w:lang w:val="uk-UA"/>
        </w:rPr>
        <w:t>–</w:t>
      </w:r>
      <w:r>
        <w:rPr>
          <w:kern w:val="36"/>
          <w:sz w:val="28"/>
          <w:szCs w:val="28"/>
          <w:lang w:val="uk-UA"/>
        </w:rPr>
        <w:t xml:space="preserve"> М.</w:t>
      </w:r>
      <w:r w:rsidR="00B719C4">
        <w:rPr>
          <w:kern w:val="36"/>
          <w:sz w:val="28"/>
          <w:szCs w:val="28"/>
          <w:lang w:val="uk-UA"/>
        </w:rPr>
        <w:t>, 2007</w:t>
      </w:r>
      <w:r w:rsidR="00B719C4" w:rsidRPr="005A24F5">
        <w:rPr>
          <w:kern w:val="36"/>
          <w:sz w:val="28"/>
          <w:szCs w:val="28"/>
          <w:lang w:val="uk-UA"/>
        </w:rPr>
        <w:t xml:space="preserve">. </w:t>
      </w:r>
      <w:r w:rsidR="00B719C4" w:rsidRPr="007E043B">
        <w:rPr>
          <w:sz w:val="28"/>
          <w:szCs w:val="28"/>
          <w:lang w:val="ru-RU"/>
        </w:rPr>
        <w:t>"</w:t>
      </w:r>
      <w:proofErr w:type="spellStart"/>
      <w:r w:rsidR="00B719C4">
        <w:rPr>
          <w:sz w:val="28"/>
          <w:szCs w:val="28"/>
          <w:lang w:val="uk-UA"/>
        </w:rPr>
        <w:t>Аванта</w:t>
      </w:r>
      <w:proofErr w:type="spellEnd"/>
      <w:r w:rsidR="00B719C4" w:rsidRPr="007E043B">
        <w:rPr>
          <w:sz w:val="28"/>
          <w:szCs w:val="28"/>
          <w:lang w:val="ru-RU"/>
        </w:rPr>
        <w:t>"</w:t>
      </w:r>
      <w:r w:rsidR="00B719C4" w:rsidRPr="005A24F5">
        <w:rPr>
          <w:sz w:val="28"/>
          <w:szCs w:val="28"/>
          <w:lang w:val="uk-UA"/>
        </w:rPr>
        <w:t xml:space="preserve"> </w:t>
      </w:r>
      <w:r w:rsidR="00B719C4">
        <w:rPr>
          <w:kern w:val="36"/>
          <w:sz w:val="28"/>
          <w:szCs w:val="28"/>
          <w:lang w:val="uk-UA"/>
        </w:rPr>
        <w:t>– 624</w:t>
      </w:r>
      <w:r w:rsidR="00B719C4" w:rsidRPr="005A24F5">
        <w:rPr>
          <w:kern w:val="36"/>
          <w:sz w:val="28"/>
          <w:szCs w:val="28"/>
          <w:lang w:val="uk-UA"/>
        </w:rPr>
        <w:t xml:space="preserve"> с.</w:t>
      </w:r>
    </w:p>
    <w:p w:rsidR="007E043B" w:rsidRPr="00B719C4" w:rsidRDefault="007E043B" w:rsidP="007E043B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357" w:hanging="357"/>
        <w:jc w:val="both"/>
        <w:rPr>
          <w:sz w:val="28"/>
          <w:szCs w:val="28"/>
          <w:lang w:val="uk-UA"/>
        </w:rPr>
      </w:pPr>
      <w:proofErr w:type="spellStart"/>
      <w:r w:rsidRPr="005A24F5">
        <w:rPr>
          <w:sz w:val="28"/>
          <w:szCs w:val="28"/>
          <w:lang w:val="uk-UA"/>
        </w:rPr>
        <w:t>Роде</w:t>
      </w:r>
      <w:proofErr w:type="spellEnd"/>
      <w:r w:rsidRPr="005A24F5">
        <w:rPr>
          <w:sz w:val="28"/>
          <w:szCs w:val="28"/>
          <w:lang w:val="uk-UA"/>
        </w:rPr>
        <w:t xml:space="preserve"> Майк </w:t>
      </w:r>
      <w:proofErr w:type="spellStart"/>
      <w:r w:rsidRPr="00BC158D">
        <w:rPr>
          <w:kern w:val="36"/>
          <w:sz w:val="28"/>
          <w:szCs w:val="28"/>
          <w:lang w:val="uk-UA"/>
        </w:rPr>
        <w:t>Скетчноутинг</w:t>
      </w:r>
      <w:proofErr w:type="spellEnd"/>
      <w:r w:rsidRPr="00BC158D">
        <w:rPr>
          <w:kern w:val="36"/>
          <w:sz w:val="28"/>
          <w:szCs w:val="28"/>
          <w:lang w:val="uk-UA"/>
        </w:rPr>
        <w:t>. Посібник із візуалізації ідей</w:t>
      </w:r>
      <w:r w:rsidRPr="005A24F5">
        <w:rPr>
          <w:kern w:val="36"/>
          <w:sz w:val="28"/>
          <w:szCs w:val="28"/>
          <w:lang w:val="uk-UA"/>
        </w:rPr>
        <w:t xml:space="preserve"> /</w:t>
      </w:r>
      <w:r w:rsidRPr="005A24F5">
        <w:rPr>
          <w:sz w:val="28"/>
          <w:szCs w:val="28"/>
          <w:lang w:val="uk-UA"/>
        </w:rPr>
        <w:t xml:space="preserve"> Майк </w:t>
      </w:r>
      <w:proofErr w:type="spellStart"/>
      <w:r w:rsidRPr="005A24F5">
        <w:rPr>
          <w:sz w:val="28"/>
          <w:szCs w:val="28"/>
          <w:lang w:val="uk-UA"/>
        </w:rPr>
        <w:t>Роде</w:t>
      </w:r>
      <w:proofErr w:type="spellEnd"/>
      <w:r w:rsidRPr="005A24F5">
        <w:rPr>
          <w:kern w:val="36"/>
          <w:sz w:val="28"/>
          <w:szCs w:val="28"/>
          <w:lang w:val="uk-UA"/>
        </w:rPr>
        <w:t xml:space="preserve"> – Харків, 2016. </w:t>
      </w:r>
      <w:proofErr w:type="spellStart"/>
      <w:r w:rsidRPr="005A24F5">
        <w:rPr>
          <w:sz w:val="28"/>
          <w:szCs w:val="28"/>
        </w:rPr>
        <w:t>Книжковий</w:t>
      </w:r>
      <w:proofErr w:type="spellEnd"/>
      <w:r w:rsidRPr="005A24F5">
        <w:rPr>
          <w:sz w:val="28"/>
          <w:szCs w:val="28"/>
        </w:rPr>
        <w:t xml:space="preserve"> </w:t>
      </w:r>
      <w:proofErr w:type="spellStart"/>
      <w:r w:rsidRPr="005A24F5">
        <w:rPr>
          <w:sz w:val="28"/>
          <w:szCs w:val="28"/>
        </w:rPr>
        <w:t>клуб</w:t>
      </w:r>
      <w:proofErr w:type="spellEnd"/>
      <w:r w:rsidRPr="005A24F5">
        <w:rPr>
          <w:sz w:val="28"/>
          <w:szCs w:val="28"/>
        </w:rPr>
        <w:t xml:space="preserve"> "</w:t>
      </w:r>
      <w:proofErr w:type="spellStart"/>
      <w:r w:rsidRPr="005A24F5">
        <w:rPr>
          <w:sz w:val="28"/>
          <w:szCs w:val="28"/>
        </w:rPr>
        <w:t>Клуб</w:t>
      </w:r>
      <w:proofErr w:type="spellEnd"/>
      <w:r w:rsidRPr="005A24F5">
        <w:rPr>
          <w:sz w:val="28"/>
          <w:szCs w:val="28"/>
        </w:rPr>
        <w:t xml:space="preserve"> </w:t>
      </w:r>
      <w:proofErr w:type="spellStart"/>
      <w:r w:rsidRPr="005A24F5">
        <w:rPr>
          <w:sz w:val="28"/>
          <w:szCs w:val="28"/>
        </w:rPr>
        <w:t>Сімейного</w:t>
      </w:r>
      <w:proofErr w:type="spellEnd"/>
      <w:r w:rsidRPr="005A24F5">
        <w:rPr>
          <w:sz w:val="28"/>
          <w:szCs w:val="28"/>
        </w:rPr>
        <w:t xml:space="preserve"> </w:t>
      </w:r>
      <w:proofErr w:type="spellStart"/>
      <w:r w:rsidRPr="005A24F5">
        <w:rPr>
          <w:sz w:val="28"/>
          <w:szCs w:val="28"/>
        </w:rPr>
        <w:t>Дозвілля</w:t>
      </w:r>
      <w:proofErr w:type="spellEnd"/>
      <w:r w:rsidRPr="005A24F5">
        <w:rPr>
          <w:sz w:val="28"/>
          <w:szCs w:val="28"/>
        </w:rPr>
        <w:t>"</w:t>
      </w:r>
      <w:r w:rsidRPr="005A24F5">
        <w:rPr>
          <w:sz w:val="28"/>
          <w:szCs w:val="28"/>
          <w:lang w:val="uk-UA"/>
        </w:rPr>
        <w:t xml:space="preserve"> </w:t>
      </w:r>
      <w:r w:rsidRPr="005A24F5">
        <w:rPr>
          <w:kern w:val="36"/>
          <w:sz w:val="28"/>
          <w:szCs w:val="28"/>
          <w:lang w:val="uk-UA"/>
        </w:rPr>
        <w:t>– 224 с.</w:t>
      </w:r>
    </w:p>
    <w:p w:rsidR="007E043B" w:rsidRPr="00B719C4" w:rsidRDefault="007E043B" w:rsidP="007E043B">
      <w:pPr>
        <w:pStyle w:val="a3"/>
        <w:spacing w:before="0" w:beforeAutospacing="0" w:after="0" w:afterAutospacing="0" w:line="360" w:lineRule="auto"/>
        <w:ind w:left="357"/>
        <w:jc w:val="both"/>
        <w:rPr>
          <w:sz w:val="28"/>
          <w:szCs w:val="28"/>
          <w:lang w:val="uk-UA"/>
        </w:rPr>
      </w:pPr>
    </w:p>
    <w:p w:rsidR="00B719C4" w:rsidRPr="005A24F5" w:rsidRDefault="00B719C4" w:rsidP="00B719C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</w:p>
    <w:p w:rsidR="00B97929" w:rsidRPr="00120E08" w:rsidRDefault="00B97929" w:rsidP="00120E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97929" w:rsidRPr="00120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D28BF"/>
    <w:multiLevelType w:val="hybridMultilevel"/>
    <w:tmpl w:val="54104C38"/>
    <w:lvl w:ilvl="0" w:tplc="ABDA3D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0D7"/>
    <w:rsid w:val="00120E08"/>
    <w:rsid w:val="00155F24"/>
    <w:rsid w:val="001B2B3F"/>
    <w:rsid w:val="00486D12"/>
    <w:rsid w:val="004B3DD9"/>
    <w:rsid w:val="007E043B"/>
    <w:rsid w:val="0090608E"/>
    <w:rsid w:val="00914D03"/>
    <w:rsid w:val="00A50A2E"/>
    <w:rsid w:val="00A62A88"/>
    <w:rsid w:val="00B719C4"/>
    <w:rsid w:val="00B97929"/>
    <w:rsid w:val="00CE60D7"/>
    <w:rsid w:val="00D77358"/>
    <w:rsid w:val="00E54597"/>
    <w:rsid w:val="00F12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7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4">
    <w:name w:val="List Paragraph"/>
    <w:basedOn w:val="a"/>
    <w:uiPriority w:val="34"/>
    <w:qFormat/>
    <w:rsid w:val="00B97929"/>
    <w:pPr>
      <w:spacing w:after="160" w:line="259" w:lineRule="auto"/>
      <w:ind w:left="720"/>
      <w:contextualSpacing/>
    </w:pPr>
    <w:rPr>
      <w:lang w:val="en-US"/>
    </w:rPr>
  </w:style>
  <w:style w:type="table" w:styleId="a5">
    <w:name w:val="Table Grid"/>
    <w:basedOn w:val="a1"/>
    <w:uiPriority w:val="39"/>
    <w:rsid w:val="00B9792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97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79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7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4">
    <w:name w:val="List Paragraph"/>
    <w:basedOn w:val="a"/>
    <w:uiPriority w:val="34"/>
    <w:qFormat/>
    <w:rsid w:val="00B97929"/>
    <w:pPr>
      <w:spacing w:after="160" w:line="259" w:lineRule="auto"/>
      <w:ind w:left="720"/>
      <w:contextualSpacing/>
    </w:pPr>
    <w:rPr>
      <w:lang w:val="en-US"/>
    </w:rPr>
  </w:style>
  <w:style w:type="table" w:styleId="a5">
    <w:name w:val="Table Grid"/>
    <w:basedOn w:val="a1"/>
    <w:uiPriority w:val="39"/>
    <w:rsid w:val="00B9792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97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79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2023-02-19T14:06:00Z</dcterms:created>
  <dcterms:modified xsi:type="dcterms:W3CDTF">2023-02-19T15:20:00Z</dcterms:modified>
</cp:coreProperties>
</file>