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FBF" w:rsidRPr="00A730FE" w:rsidRDefault="00901FBF" w:rsidP="00923F4E">
      <w:pPr>
        <w:spacing w:after="0" w:line="360" w:lineRule="auto"/>
        <w:ind w:firstLine="720"/>
        <w:jc w:val="center"/>
        <w:rPr>
          <w:sz w:val="28"/>
          <w:szCs w:val="28"/>
          <w:lang w:val="uk-UA"/>
        </w:rPr>
      </w:pPr>
      <w:r w:rsidRPr="00A730FE">
        <w:rPr>
          <w:sz w:val="28"/>
          <w:szCs w:val="28"/>
        </w:rPr>
        <w:t>М</w:t>
      </w:r>
      <w:proofErr w:type="spellStart"/>
      <w:r w:rsidRPr="00A730FE">
        <w:rPr>
          <w:sz w:val="28"/>
          <w:szCs w:val="28"/>
          <w:lang w:val="uk-UA"/>
        </w:rPr>
        <w:t>іністерство</w:t>
      </w:r>
      <w:proofErr w:type="spellEnd"/>
      <w:r w:rsidRPr="00A730FE">
        <w:rPr>
          <w:sz w:val="28"/>
          <w:szCs w:val="28"/>
          <w:lang w:val="uk-UA"/>
        </w:rPr>
        <w:t xml:space="preserve"> науки і освіти України</w:t>
      </w:r>
    </w:p>
    <w:p w:rsidR="00901FBF" w:rsidRDefault="00901FBF" w:rsidP="00923F4E">
      <w:pPr>
        <w:spacing w:after="0" w:line="360" w:lineRule="auto"/>
        <w:ind w:firstLine="720"/>
        <w:jc w:val="center"/>
        <w:rPr>
          <w:sz w:val="28"/>
          <w:szCs w:val="28"/>
          <w:lang w:val="uk-UA"/>
        </w:rPr>
      </w:pPr>
      <w:r w:rsidRPr="00A730FE">
        <w:rPr>
          <w:sz w:val="28"/>
          <w:szCs w:val="28"/>
          <w:lang w:val="uk-UA"/>
        </w:rPr>
        <w:t>Новгород-Сіверське медичне училище</w:t>
      </w:r>
    </w:p>
    <w:p w:rsidR="00901FBF" w:rsidRDefault="00901FBF" w:rsidP="00923F4E">
      <w:pPr>
        <w:spacing w:after="0" w:line="360" w:lineRule="auto"/>
        <w:ind w:firstLine="720"/>
        <w:jc w:val="both"/>
        <w:rPr>
          <w:sz w:val="28"/>
          <w:szCs w:val="28"/>
          <w:lang w:val="uk-UA"/>
        </w:rPr>
      </w:pPr>
    </w:p>
    <w:p w:rsidR="00901FBF" w:rsidRDefault="00901FBF" w:rsidP="00923F4E">
      <w:pPr>
        <w:spacing w:after="0" w:line="360" w:lineRule="auto"/>
        <w:ind w:firstLine="720"/>
        <w:jc w:val="both"/>
        <w:rPr>
          <w:sz w:val="28"/>
          <w:szCs w:val="28"/>
          <w:lang w:val="uk-UA"/>
        </w:rPr>
      </w:pPr>
    </w:p>
    <w:p w:rsidR="00901FBF" w:rsidRDefault="00901FBF" w:rsidP="00923F4E">
      <w:pPr>
        <w:spacing w:after="0" w:line="360" w:lineRule="auto"/>
        <w:ind w:firstLine="720"/>
        <w:jc w:val="both"/>
        <w:rPr>
          <w:sz w:val="28"/>
          <w:szCs w:val="28"/>
          <w:lang w:val="uk-UA"/>
        </w:rPr>
      </w:pPr>
    </w:p>
    <w:p w:rsidR="00901FBF" w:rsidRPr="00224F25" w:rsidRDefault="00224F25" w:rsidP="00923F4E">
      <w:pPr>
        <w:spacing w:after="0" w:line="360" w:lineRule="auto"/>
        <w:ind w:firstLine="720"/>
        <w:jc w:val="both"/>
        <w:rPr>
          <w:rFonts w:ascii="Times New Roman" w:hAnsi="Times New Roman"/>
          <w:b/>
          <w:sz w:val="44"/>
          <w:szCs w:val="44"/>
          <w:lang w:val="uk-UA"/>
        </w:rPr>
      </w:pPr>
      <w:r>
        <w:rPr>
          <w:rFonts w:ascii="Times New Roman" w:hAnsi="Times New Roman"/>
          <w:b/>
          <w:sz w:val="44"/>
          <w:szCs w:val="44"/>
          <w:lang w:val="uk-UA"/>
        </w:rPr>
        <w:t xml:space="preserve">          </w:t>
      </w:r>
      <w:r w:rsidRPr="00224F25">
        <w:rPr>
          <w:rFonts w:ascii="Times New Roman" w:hAnsi="Times New Roman"/>
          <w:b/>
          <w:sz w:val="44"/>
          <w:szCs w:val="44"/>
          <w:lang w:val="uk-UA"/>
        </w:rPr>
        <w:t>Методична доповідь на тему:</w:t>
      </w:r>
    </w:p>
    <w:p w:rsidR="00901FBF" w:rsidRDefault="00901FBF" w:rsidP="00923F4E">
      <w:pPr>
        <w:spacing w:after="0" w:line="360" w:lineRule="auto"/>
        <w:ind w:firstLine="720"/>
        <w:jc w:val="both"/>
        <w:rPr>
          <w:sz w:val="28"/>
          <w:szCs w:val="28"/>
          <w:lang w:val="uk-UA"/>
        </w:rPr>
      </w:pPr>
    </w:p>
    <w:p w:rsidR="00901FBF" w:rsidRDefault="00901FBF" w:rsidP="00923F4E">
      <w:pPr>
        <w:spacing w:after="0" w:line="360" w:lineRule="auto"/>
        <w:ind w:firstLine="720"/>
        <w:jc w:val="both"/>
        <w:rPr>
          <w:sz w:val="28"/>
          <w:szCs w:val="28"/>
          <w:lang w:val="uk-UA"/>
        </w:rPr>
      </w:pPr>
    </w:p>
    <w:p w:rsidR="00901FBF" w:rsidRPr="00A730FE" w:rsidRDefault="00901FBF" w:rsidP="00923F4E">
      <w:pPr>
        <w:spacing w:after="0" w:line="360" w:lineRule="auto"/>
        <w:ind w:firstLine="720"/>
        <w:jc w:val="center"/>
        <w:rPr>
          <w:b/>
          <w:sz w:val="72"/>
          <w:szCs w:val="72"/>
          <w:lang w:val="uk-UA"/>
        </w:rPr>
      </w:pPr>
      <w:r w:rsidRPr="00A730FE">
        <w:rPr>
          <w:b/>
          <w:sz w:val="72"/>
          <w:szCs w:val="72"/>
          <w:lang w:val="uk-UA"/>
        </w:rPr>
        <w:t>«Творчий підхід до вибору</w:t>
      </w:r>
    </w:p>
    <w:p w:rsidR="00901FBF" w:rsidRPr="00A730FE" w:rsidRDefault="00901FBF" w:rsidP="00923F4E">
      <w:pPr>
        <w:spacing w:after="0" w:line="360" w:lineRule="auto"/>
        <w:ind w:firstLine="720"/>
        <w:jc w:val="center"/>
        <w:rPr>
          <w:b/>
          <w:sz w:val="72"/>
          <w:szCs w:val="72"/>
          <w:lang w:val="uk-UA"/>
        </w:rPr>
      </w:pPr>
      <w:r>
        <w:rPr>
          <w:b/>
          <w:sz w:val="72"/>
          <w:szCs w:val="72"/>
          <w:lang w:val="uk-UA"/>
        </w:rPr>
        <w:t>м</w:t>
      </w:r>
      <w:r w:rsidRPr="00A730FE">
        <w:rPr>
          <w:b/>
          <w:sz w:val="72"/>
          <w:szCs w:val="72"/>
          <w:lang w:val="uk-UA"/>
        </w:rPr>
        <w:t>етодів та форм організації</w:t>
      </w:r>
    </w:p>
    <w:p w:rsidR="00901FBF" w:rsidRDefault="00901FBF" w:rsidP="00923F4E">
      <w:pPr>
        <w:spacing w:after="0" w:line="360" w:lineRule="auto"/>
        <w:ind w:firstLine="720"/>
        <w:jc w:val="center"/>
        <w:rPr>
          <w:b/>
          <w:sz w:val="72"/>
          <w:szCs w:val="72"/>
          <w:lang w:val="uk-UA"/>
        </w:rPr>
      </w:pPr>
      <w:r>
        <w:rPr>
          <w:b/>
          <w:sz w:val="72"/>
          <w:szCs w:val="72"/>
          <w:lang w:val="uk-UA"/>
        </w:rPr>
        <w:t>н</w:t>
      </w:r>
      <w:r w:rsidRPr="00A730FE">
        <w:rPr>
          <w:b/>
          <w:sz w:val="72"/>
          <w:szCs w:val="72"/>
          <w:lang w:val="uk-UA"/>
        </w:rPr>
        <w:t>авчального процесу з хірургії»</w:t>
      </w:r>
    </w:p>
    <w:p w:rsidR="00901FBF" w:rsidRDefault="00901FBF" w:rsidP="00923F4E">
      <w:pPr>
        <w:spacing w:after="0" w:line="360" w:lineRule="auto"/>
        <w:ind w:firstLine="720"/>
        <w:jc w:val="both"/>
        <w:rPr>
          <w:b/>
          <w:sz w:val="28"/>
          <w:szCs w:val="28"/>
          <w:lang w:val="uk-UA"/>
        </w:rPr>
      </w:pPr>
    </w:p>
    <w:p w:rsidR="00901FBF" w:rsidRDefault="00901FBF" w:rsidP="00923F4E">
      <w:pPr>
        <w:spacing w:after="0" w:line="360" w:lineRule="auto"/>
        <w:ind w:firstLine="720"/>
        <w:jc w:val="both"/>
        <w:rPr>
          <w:b/>
          <w:sz w:val="28"/>
          <w:szCs w:val="28"/>
          <w:lang w:val="uk-UA"/>
        </w:rPr>
      </w:pPr>
    </w:p>
    <w:p w:rsidR="00901FBF" w:rsidRDefault="00901FBF" w:rsidP="00923F4E">
      <w:pPr>
        <w:spacing w:after="0" w:line="360" w:lineRule="auto"/>
        <w:ind w:firstLine="720"/>
        <w:jc w:val="both"/>
        <w:rPr>
          <w:b/>
          <w:sz w:val="28"/>
          <w:szCs w:val="28"/>
          <w:lang w:val="uk-UA"/>
        </w:rPr>
      </w:pPr>
    </w:p>
    <w:p w:rsidR="00901FBF" w:rsidRPr="00A730FE" w:rsidRDefault="00901FBF" w:rsidP="00923F4E">
      <w:pPr>
        <w:spacing w:after="0" w:line="360" w:lineRule="auto"/>
        <w:jc w:val="right"/>
        <w:rPr>
          <w:sz w:val="32"/>
          <w:szCs w:val="32"/>
          <w:lang w:val="uk-UA"/>
        </w:rPr>
      </w:pPr>
      <w:r w:rsidRPr="00A730FE">
        <w:rPr>
          <w:sz w:val="32"/>
          <w:szCs w:val="32"/>
          <w:lang w:val="uk-UA"/>
        </w:rPr>
        <w:t>Підготував: викладач хірургії</w:t>
      </w:r>
    </w:p>
    <w:p w:rsidR="00901FBF" w:rsidRDefault="00901FBF" w:rsidP="00923F4E">
      <w:pPr>
        <w:spacing w:after="0" w:line="360" w:lineRule="auto"/>
        <w:ind w:firstLine="720"/>
        <w:jc w:val="right"/>
        <w:rPr>
          <w:sz w:val="32"/>
          <w:szCs w:val="32"/>
          <w:lang w:val="uk-UA"/>
        </w:rPr>
      </w:pPr>
      <w:r w:rsidRPr="00A730FE">
        <w:rPr>
          <w:sz w:val="32"/>
          <w:szCs w:val="32"/>
          <w:lang w:val="uk-UA"/>
        </w:rPr>
        <w:t xml:space="preserve">  Демиденко П.Т.</w:t>
      </w:r>
    </w:p>
    <w:p w:rsidR="00901FBF" w:rsidRDefault="00901FBF" w:rsidP="00923F4E">
      <w:pPr>
        <w:spacing w:after="0" w:line="360" w:lineRule="auto"/>
        <w:ind w:firstLine="720"/>
        <w:jc w:val="both"/>
        <w:rPr>
          <w:sz w:val="32"/>
          <w:szCs w:val="32"/>
          <w:lang w:val="uk-UA"/>
        </w:rPr>
      </w:pPr>
    </w:p>
    <w:p w:rsidR="00901FBF" w:rsidRDefault="00901FBF" w:rsidP="00923F4E">
      <w:pPr>
        <w:spacing w:after="0" w:line="360" w:lineRule="auto"/>
        <w:jc w:val="both"/>
        <w:rPr>
          <w:sz w:val="32"/>
          <w:szCs w:val="32"/>
          <w:lang w:val="uk-UA"/>
        </w:rPr>
      </w:pPr>
    </w:p>
    <w:p w:rsidR="00901FBF" w:rsidRDefault="00901FBF" w:rsidP="00923F4E">
      <w:pPr>
        <w:spacing w:after="0" w:line="360" w:lineRule="auto"/>
        <w:jc w:val="both"/>
        <w:rPr>
          <w:sz w:val="32"/>
          <w:szCs w:val="32"/>
          <w:lang w:val="uk-UA"/>
        </w:rPr>
      </w:pPr>
    </w:p>
    <w:p w:rsidR="00901FBF" w:rsidRDefault="00901FBF" w:rsidP="00923F4E">
      <w:pPr>
        <w:spacing w:after="0" w:line="360" w:lineRule="auto"/>
        <w:jc w:val="center"/>
        <w:rPr>
          <w:sz w:val="32"/>
          <w:szCs w:val="32"/>
          <w:lang w:val="uk-UA"/>
        </w:rPr>
      </w:pPr>
    </w:p>
    <w:p w:rsidR="00901FBF" w:rsidRDefault="00901FBF" w:rsidP="00923F4E">
      <w:pPr>
        <w:spacing w:after="0" w:line="360" w:lineRule="auto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2016 р.</w:t>
      </w:r>
    </w:p>
    <w:p w:rsidR="00901FBF" w:rsidRDefault="00901FBF" w:rsidP="00923F4E">
      <w:pPr>
        <w:spacing w:after="0" w:line="360" w:lineRule="auto"/>
        <w:ind w:firstLine="720"/>
        <w:jc w:val="both"/>
        <w:rPr>
          <w:sz w:val="36"/>
          <w:szCs w:val="36"/>
          <w:lang w:val="uk-UA"/>
        </w:rPr>
      </w:pP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lastRenderedPageBreak/>
        <w:t>Навчальна діяльність проходить ефективніше і дає якісніші результати, якщо в студента виникають яскраві, глибокі мотиви, які викликають бажання діяти активно, перемагати труднощі,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упевнено пересуватись до поставленої мети.</w:t>
      </w:r>
    </w:p>
    <w:p w:rsidR="00901FBF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Викладачі та науковці накопичили величезний арсенал методів, спрямованих на формування позитивних мотивів навчання. Основну роль у мотивуючих методах відіграють дружні стосунки,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взаєморозуміння викладача й студента. Використання впливу відносин призводить до формування у студентів позитивного ставлення до процесу навчання. Велике значення має особистість викладача й різноманітність і сучасність форм та методів, які він використовує.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Під час вивчення хірургії можна використовувати надзвичайно широку палітру методів та форм роботи зі студентами. Крім основного методу навчання – безпосередньої роботи біля ліжка пацієнта.</w:t>
      </w:r>
    </w:p>
    <w:p w:rsidR="00901FBF" w:rsidRPr="006015C7" w:rsidRDefault="00901FBF" w:rsidP="00AD46E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6015C7">
        <w:rPr>
          <w:rFonts w:ascii="Times New Roman" w:hAnsi="Times New Roman"/>
          <w:sz w:val="28"/>
          <w:szCs w:val="28"/>
          <w:lang w:val="uk-UA"/>
        </w:rPr>
        <w:t>При викладанні предмету широко застосовуються імітаційні технології, серед яких вирішальне значення має метод створення ситуаційних задач, які розвивають творче мислення, ініціативу студентів, забезпечують зв`язок навчання з майбутньою діяльністю медичного працівника. Найчастіше ситуаційні задачі використовуються з метою контролю засвоєння навчального матеріалу з певної теми.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 задачі, наприклад, вказуються скарги, дані об`єктивних методів обстеження,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тощо. Студенти при вирішенні ситуаційної задачі пови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6015C7">
        <w:rPr>
          <w:rFonts w:ascii="Times New Roman" w:hAnsi="Times New Roman"/>
          <w:sz w:val="28"/>
          <w:szCs w:val="28"/>
          <w:lang w:val="uk-UA"/>
        </w:rPr>
        <w:t>ні:</w:t>
      </w:r>
    </w:p>
    <w:p w:rsidR="00901FBF" w:rsidRPr="006015C7" w:rsidRDefault="00901FBF" w:rsidP="00AD46E1">
      <w:pPr>
        <w:pStyle w:val="a7"/>
        <w:numPr>
          <w:ilvl w:val="0"/>
          <w:numId w:val="1"/>
        </w:num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 xml:space="preserve">встановити діагноз; </w:t>
      </w:r>
    </w:p>
    <w:p w:rsidR="00901FBF" w:rsidRPr="006015C7" w:rsidRDefault="00901FBF" w:rsidP="00AD46E1">
      <w:pPr>
        <w:pStyle w:val="a7"/>
        <w:numPr>
          <w:ilvl w:val="0"/>
          <w:numId w:val="1"/>
        </w:num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 xml:space="preserve">надати невідкладну медичну допомогу; </w:t>
      </w:r>
    </w:p>
    <w:p w:rsidR="00901FBF" w:rsidRPr="006015C7" w:rsidRDefault="00901FBF" w:rsidP="00AD46E1">
      <w:pPr>
        <w:pStyle w:val="a7"/>
        <w:numPr>
          <w:ilvl w:val="0"/>
          <w:numId w:val="1"/>
        </w:num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дати оцінку тяжкості стану хворого;</w:t>
      </w:r>
    </w:p>
    <w:p w:rsidR="00901FBF" w:rsidRPr="006015C7" w:rsidRDefault="00901FBF" w:rsidP="00AD46E1">
      <w:pPr>
        <w:pStyle w:val="a7"/>
        <w:numPr>
          <w:ilvl w:val="0"/>
          <w:numId w:val="1"/>
        </w:num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вказати дії в зазначеній ситуації.</w:t>
      </w:r>
    </w:p>
    <w:p w:rsidR="005545DD" w:rsidRDefault="005545DD" w:rsidP="005545D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901FBF" w:rsidRPr="00923F4E">
        <w:rPr>
          <w:rFonts w:ascii="Times New Roman" w:hAnsi="Times New Roman"/>
          <w:sz w:val="28"/>
          <w:szCs w:val="28"/>
          <w:lang w:val="uk-UA"/>
        </w:rPr>
        <w:t>Методи формування пізнавальних інтересів студентів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t xml:space="preserve"> викликають позитивні дії та настрій – образність, цікавість, здивування, моральні переживання.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901FBF" w:rsidRPr="006015C7" w:rsidRDefault="005545DD" w:rsidP="005545D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t xml:space="preserve">Пізнавальний  інтерес на початковій стадії формується під впливом емоційних чинників.  Для створення емоційної ситуації важливими є вдало підібрані приклади з літератури, художніх фільмів, особистих переживань викладача. Яскравість розповіді, високий пафос збуджують зацікавленість студентів як до окремих питань теми,так і до матеріалу загалом. Так, при вивченні теми «Травми та захворювання шиї» студентам пропонується послухати фрагмент 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lastRenderedPageBreak/>
        <w:t>твору М.А.Булгакова «</w:t>
      </w:r>
      <w:proofErr w:type="spellStart"/>
      <w:r w:rsidR="00901FBF" w:rsidRPr="006015C7">
        <w:rPr>
          <w:rFonts w:ascii="Times New Roman" w:hAnsi="Times New Roman"/>
          <w:sz w:val="28"/>
          <w:szCs w:val="28"/>
          <w:lang w:val="uk-UA"/>
        </w:rPr>
        <w:t>Стальное</w:t>
      </w:r>
      <w:proofErr w:type="spellEnd"/>
      <w:r w:rsidR="00901FBF" w:rsidRPr="006015C7">
        <w:rPr>
          <w:rFonts w:ascii="Times New Roman" w:hAnsi="Times New Roman"/>
          <w:sz w:val="28"/>
          <w:szCs w:val="28"/>
          <w:lang w:val="uk-UA"/>
        </w:rPr>
        <w:t xml:space="preserve"> горло» про проведення трахеотомії хворій дівчинці з дифтерійним крупом.</w:t>
      </w:r>
    </w:p>
    <w:p w:rsidR="00901FBF" w:rsidRPr="006015C7" w:rsidRDefault="00901FBF" w:rsidP="00AD46E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 xml:space="preserve">Одним з найважливіших є </w:t>
      </w:r>
      <w:r w:rsidRPr="008C15EE">
        <w:rPr>
          <w:rFonts w:ascii="Times New Roman" w:hAnsi="Times New Roman"/>
          <w:sz w:val="28"/>
          <w:szCs w:val="28"/>
          <w:lang w:val="uk-UA"/>
        </w:rPr>
        <w:t>метод емоційного стимулювання</w:t>
      </w:r>
      <w:r w:rsidRPr="006015C7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створення викладачем емоційно-психологічного контакту з аудиторією, виникнення позитивних емоцій у ставленні до навчальної діяльності, її змісту, форм і методів.</w:t>
      </w:r>
    </w:p>
    <w:p w:rsidR="00901FBF" w:rsidRPr="006015C7" w:rsidRDefault="00901FBF" w:rsidP="00AD46E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Отримання знань, це не що інше, як утворення умовного рефлексу. А ще великий фізіолог І.Павлов зазначив, що для у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6015C7">
        <w:rPr>
          <w:rFonts w:ascii="Times New Roman" w:hAnsi="Times New Roman"/>
          <w:sz w:val="28"/>
          <w:szCs w:val="28"/>
          <w:lang w:val="uk-UA"/>
        </w:rPr>
        <w:t xml:space="preserve">ворення умовного рефлексу необхідний бадьорий </w:t>
      </w:r>
      <w:r w:rsidR="005545DD">
        <w:rPr>
          <w:rFonts w:ascii="Times New Roman" w:hAnsi="Times New Roman"/>
          <w:sz w:val="28"/>
          <w:szCs w:val="28"/>
          <w:lang w:val="uk-UA"/>
        </w:rPr>
        <w:t>стан кори головного мозку. Тому</w:t>
      </w:r>
      <w:r w:rsidRPr="006015C7">
        <w:rPr>
          <w:rFonts w:ascii="Times New Roman" w:hAnsi="Times New Roman"/>
          <w:sz w:val="28"/>
          <w:szCs w:val="28"/>
          <w:lang w:val="uk-UA"/>
        </w:rPr>
        <w:t>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щоб процес пізнання нового відбувався легше, необхідно робити емоційний  статус студентів.</w:t>
      </w:r>
    </w:p>
    <w:p w:rsidR="00901FBF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23F4E">
        <w:rPr>
          <w:rFonts w:ascii="Times New Roman" w:hAnsi="Times New Roman"/>
          <w:sz w:val="28"/>
          <w:szCs w:val="28"/>
          <w:lang w:val="uk-UA"/>
        </w:rPr>
        <w:t>Метод опори та життєвий досвід студентів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- використання в навчальному процесі викладачем життєвого досвіду студентів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(фактів, явищ, які вони спостерігали в житті, навколишньому середовищі або в яких самі брали участь) як опори під час вивчення нового матеріалу.  Це викликає в студентів інтерес, бажання пізнати сутність спостережуваних явищ. Наприклад, при вивчені теми «Переломи» однією з абсолютних ознак є крепітація. Студентам пропонується пояснити,що це означає на їх думку. Тиша. А коли запитується , чи відчували вони як в морозну погоду хрустить сніг під ногами, то одразу радісний шум в аудиторії, всі відчували. Отже, крепітація – це хруст кісткових уламків при їх русі.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23F4E">
        <w:rPr>
          <w:rFonts w:ascii="Times New Roman" w:hAnsi="Times New Roman"/>
          <w:sz w:val="28"/>
          <w:szCs w:val="28"/>
          <w:lang w:val="uk-UA"/>
        </w:rPr>
        <w:t>Метод використання попередніх знань</w:t>
      </w:r>
      <w:r w:rsidRPr="006015C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студентів допомагає у створенні логічного ланцюжка між вже вивченими і новим матеріалом.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Наприклад, при вивчені заходів, спрямованих на  підвищення несприятливості людського організму проти збудника правця, студентам пропонується згадати види вакцин які при цьому використовуються, правила їх введення і використати засвоєні знання при проведенні специфічної профілактики правця. При вивченні матеріалу з догляду за  хірургічними хворими студенти використовують знання, засвоєні під час вивчення дисципліни «Догляд за хворими».</w:t>
      </w:r>
    </w:p>
    <w:p w:rsidR="00901FBF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23F4E">
        <w:rPr>
          <w:rFonts w:ascii="Times New Roman" w:hAnsi="Times New Roman"/>
          <w:sz w:val="28"/>
          <w:szCs w:val="28"/>
          <w:lang w:val="uk-UA"/>
        </w:rPr>
        <w:t>Метод пізнавальних ігор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 xml:space="preserve">сприяє створенню емоційно піднесеної атмосфери, засвоєнню матеріалу за допомогою емоційно насиченої форми його відтворення. Пізнавальні ігри ( ділові, рольові, ситуативні) моделюють життєві ситуації, стосунки людей,взаємодію речей,явищ. Вони можуть бути основною або </w:t>
      </w:r>
      <w:r w:rsidRPr="006015C7">
        <w:rPr>
          <w:rFonts w:ascii="Times New Roman" w:hAnsi="Times New Roman"/>
          <w:sz w:val="28"/>
          <w:szCs w:val="28"/>
          <w:lang w:val="uk-UA"/>
        </w:rPr>
        <w:lastRenderedPageBreak/>
        <w:t>допоміжною формою навчального процесу. Розвиваючи ефект досягається за рахунок імпровізації, природного вияву вільних творчих сил студентів. У виховному значенні гра допомагає студентам подолати невпевненість,сприяє самоствердженню, найповнішому виявленню сил і можливостей.</w:t>
      </w:r>
    </w:p>
    <w:p w:rsidR="00901FBF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З метою зацікавленості студентів у підвищенні рівня знань,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розвитку логічного мислення,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самостійності і активності студентів використовується метод ігрової технолог</w:t>
      </w:r>
      <w:r w:rsidR="005545DD">
        <w:rPr>
          <w:rFonts w:ascii="Times New Roman" w:hAnsi="Times New Roman"/>
          <w:sz w:val="28"/>
          <w:szCs w:val="28"/>
          <w:lang w:val="uk-UA"/>
        </w:rPr>
        <w:t>ії. Сама гра активізує навчання</w:t>
      </w:r>
      <w:r w:rsidRPr="006015C7">
        <w:rPr>
          <w:rFonts w:ascii="Times New Roman" w:hAnsi="Times New Roman"/>
          <w:sz w:val="28"/>
          <w:szCs w:val="28"/>
          <w:lang w:val="uk-UA"/>
        </w:rPr>
        <w:t>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розвиває професійно значущі якості особистості – ініціативу, відповідальність,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 xml:space="preserve">прагнення до вдосконалення. Гра </w:t>
      </w:r>
      <w:proofErr w:type="spellStart"/>
      <w:r w:rsidRPr="006015C7">
        <w:rPr>
          <w:rFonts w:ascii="Times New Roman" w:hAnsi="Times New Roman"/>
          <w:sz w:val="28"/>
          <w:szCs w:val="28"/>
          <w:lang w:val="uk-UA"/>
        </w:rPr>
        <w:t>об</w:t>
      </w:r>
      <w:r>
        <w:rPr>
          <w:rFonts w:ascii="Times New Roman" w:hAnsi="Times New Roman"/>
          <w:sz w:val="28"/>
          <w:szCs w:val="28"/>
          <w:lang w:val="uk-UA"/>
        </w:rPr>
        <w:t>’</w:t>
      </w:r>
      <w:r w:rsidRPr="006015C7">
        <w:rPr>
          <w:rFonts w:ascii="Times New Roman" w:hAnsi="Times New Roman"/>
          <w:sz w:val="28"/>
          <w:szCs w:val="28"/>
        </w:rPr>
        <w:t>єднує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015C7">
        <w:rPr>
          <w:rFonts w:ascii="Times New Roman" w:hAnsi="Times New Roman"/>
          <w:sz w:val="28"/>
          <w:szCs w:val="28"/>
        </w:rPr>
        <w:t>студентів</w:t>
      </w:r>
      <w:proofErr w:type="spellEnd"/>
      <w:r w:rsidRPr="006015C7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вчить спілкуванню, без якої діяльність медичного працівника неможлива.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Серед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ігрових технологій,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з метою кращого засвоєння матеріалу,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термінів,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використовують кросворди.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Складання кросвордів сприяє систематизації,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узагальненню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знань,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умінь,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осмисленню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матеріалу,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його запам`ятанню.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За запитаннями, які ставлять студенти, мож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6015C7">
        <w:rPr>
          <w:rFonts w:ascii="Times New Roman" w:hAnsi="Times New Roman"/>
          <w:sz w:val="28"/>
          <w:szCs w:val="28"/>
          <w:lang w:val="uk-UA"/>
        </w:rPr>
        <w:t>а оцінити не тільки їх знання, а й рівень їхнього розумового розвитку,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ерудицію.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Широко практикують на занят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6015C7">
        <w:rPr>
          <w:rFonts w:ascii="Times New Roman" w:hAnsi="Times New Roman"/>
          <w:sz w:val="28"/>
          <w:szCs w:val="28"/>
          <w:lang w:val="uk-UA"/>
        </w:rPr>
        <w:t>і рольові ігри, які сприяють розвитку творчого потенціалу,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пізнавального інтересу до предмету, дають можливість всім студентам приймати участь в роботі, практикувати навички співпраці , між службового спілкування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(вміння активно слухати,вибудовувати загальну думку,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вирішувати виникаючи протиріччя). Перед рольовою грою вик</w:t>
      </w:r>
      <w:r w:rsidR="005545DD">
        <w:rPr>
          <w:rFonts w:ascii="Times New Roman" w:hAnsi="Times New Roman"/>
          <w:sz w:val="28"/>
          <w:szCs w:val="28"/>
          <w:lang w:val="uk-UA"/>
        </w:rPr>
        <w:t>ладач повідомляє про розігрування ситуації</w:t>
      </w:r>
      <w:r w:rsidRPr="006015C7">
        <w:rPr>
          <w:rFonts w:ascii="Times New Roman" w:hAnsi="Times New Roman"/>
          <w:sz w:val="28"/>
          <w:szCs w:val="28"/>
          <w:lang w:val="uk-UA"/>
        </w:rPr>
        <w:t>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</w:t>
      </w:r>
      <w:r w:rsidR="005545DD">
        <w:rPr>
          <w:rFonts w:ascii="Times New Roman" w:hAnsi="Times New Roman"/>
          <w:sz w:val="28"/>
          <w:szCs w:val="28"/>
          <w:lang w:val="uk-UA"/>
        </w:rPr>
        <w:t>изначає сюжет</w:t>
      </w:r>
      <w:r w:rsidRPr="006015C7">
        <w:rPr>
          <w:rFonts w:ascii="Times New Roman" w:hAnsi="Times New Roman"/>
          <w:sz w:val="28"/>
          <w:szCs w:val="28"/>
          <w:lang w:val="uk-UA"/>
        </w:rPr>
        <w:t>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проблему,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ролі. Наприклад,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розігрується ситуація по встановленню діагнозу.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Ролі: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«Па</w:t>
      </w:r>
      <w:r w:rsidRPr="006015C7">
        <w:rPr>
          <w:rFonts w:ascii="Times New Roman" w:hAnsi="Times New Roman"/>
          <w:sz w:val="28"/>
          <w:szCs w:val="28"/>
          <w:lang w:val="uk-UA"/>
        </w:rPr>
        <w:t>цієнт» повідомляє скарги;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2. «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6015C7">
        <w:rPr>
          <w:rFonts w:ascii="Times New Roman" w:hAnsi="Times New Roman"/>
          <w:sz w:val="28"/>
          <w:szCs w:val="28"/>
          <w:lang w:val="uk-UA"/>
        </w:rPr>
        <w:t>едичний працівник приймального відділення» збирає анамнестичні     данні та проводить об</w:t>
      </w:r>
      <w:r w:rsidRPr="00923F4E">
        <w:rPr>
          <w:rFonts w:ascii="Times New Roman" w:hAnsi="Times New Roman"/>
          <w:sz w:val="28"/>
          <w:szCs w:val="28"/>
          <w:lang w:val="uk-UA"/>
        </w:rPr>
        <w:t>`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6015C7">
        <w:rPr>
          <w:rFonts w:ascii="Times New Roman" w:hAnsi="Times New Roman"/>
          <w:sz w:val="28"/>
          <w:szCs w:val="28"/>
          <w:lang w:val="uk-UA"/>
        </w:rPr>
        <w:t>ктивне дослідження;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«М</w:t>
      </w:r>
      <w:r w:rsidRPr="006015C7">
        <w:rPr>
          <w:rFonts w:ascii="Times New Roman" w:hAnsi="Times New Roman"/>
          <w:sz w:val="28"/>
          <w:szCs w:val="28"/>
          <w:lang w:val="uk-UA"/>
        </w:rPr>
        <w:t>едичний працівник клінічної «лабораторії» проводить загально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6015C7">
        <w:rPr>
          <w:rFonts w:ascii="Times New Roman" w:hAnsi="Times New Roman"/>
          <w:sz w:val="28"/>
          <w:szCs w:val="28"/>
          <w:lang w:val="uk-UA"/>
        </w:rPr>
        <w:t>клінічні дослідження.</w:t>
      </w:r>
    </w:p>
    <w:p w:rsidR="00901FBF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 xml:space="preserve">      Отриманні данні аналізуються і виставляється діагноз.</w:t>
      </w:r>
    </w:p>
    <w:p w:rsidR="00901FBF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Викладач оцінює позитивні сторони і недоліки виконавців ролей, визначає рівень засвоєння знань,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професійних вмінь та навичок,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спонукає до дискусії. Така ігрова форма наближає практичне заняття до реальних ситуацій роботи і позволяє провести заняття жваво та цікаво.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lastRenderedPageBreak/>
        <w:t>Для повторення та закріплення матеріалу використовується гра «Впізна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6015C7">
        <w:rPr>
          <w:rFonts w:ascii="Times New Roman" w:hAnsi="Times New Roman"/>
          <w:sz w:val="28"/>
          <w:szCs w:val="28"/>
          <w:lang w:val="uk-UA"/>
        </w:rPr>
        <w:t xml:space="preserve"> мене», де описуються клінічні ознаки хвороби,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а студенти називають її.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23F4E">
        <w:rPr>
          <w:rFonts w:ascii="Times New Roman" w:hAnsi="Times New Roman"/>
          <w:sz w:val="28"/>
          <w:szCs w:val="28"/>
          <w:lang w:val="uk-UA"/>
        </w:rPr>
        <w:t>Метод створення ситуації успіху в навчанні</w:t>
      </w:r>
      <w:r w:rsidRPr="006015C7">
        <w:rPr>
          <w:rFonts w:ascii="Times New Roman" w:hAnsi="Times New Roman"/>
          <w:sz w:val="28"/>
          <w:szCs w:val="28"/>
          <w:lang w:val="uk-UA"/>
        </w:rPr>
        <w:t xml:space="preserve"> – створення ряду ситуацій, під час яких студент показує хороші результати,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що призводить до виникнення у нього почуття впевненості  свої сили і відчуття,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що він справляється з поставленою метою та завдан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6015C7">
        <w:rPr>
          <w:rFonts w:ascii="Times New Roman" w:hAnsi="Times New Roman"/>
          <w:sz w:val="28"/>
          <w:szCs w:val="28"/>
          <w:lang w:val="uk-UA"/>
        </w:rPr>
        <w:t>ями. Одним з прийомів  є створення ситуації,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коли студент виступає в ролі викладача під час рольової гри,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оцінюючи роботу однокурсників та готуючись до заняття,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щоб самому мати належну підготовку та уміння вести заняття. Іншим прийомом  є створення ситуації,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коли студент виступає в ролі інформатора,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консультанта,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ведучого. Іноді студенти працюють в парі і це створює емоційне позитивне поле,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відчуття співпереживання та зацікавленості. Під час такої роботи студенти виправляють власні помилки, коригують усне мовлення.</w:t>
      </w:r>
    </w:p>
    <w:p w:rsidR="00901FBF" w:rsidRPr="006015C7" w:rsidRDefault="00901FBF" w:rsidP="00AD46E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Метод дедукції допомагає усвідомити</w:t>
      </w:r>
      <w:r>
        <w:rPr>
          <w:rFonts w:ascii="Times New Roman" w:hAnsi="Times New Roman"/>
          <w:sz w:val="28"/>
          <w:szCs w:val="28"/>
          <w:lang w:val="uk-UA"/>
        </w:rPr>
        <w:t xml:space="preserve"> та зрозуміти вивчений матеріал. </w:t>
      </w:r>
      <w:r w:rsidRPr="006015C7">
        <w:rPr>
          <w:rFonts w:ascii="Times New Roman" w:hAnsi="Times New Roman"/>
          <w:sz w:val="28"/>
          <w:szCs w:val="28"/>
          <w:lang w:val="uk-UA"/>
        </w:rPr>
        <w:t>Для поліпшення засвоєння клінічних проявів хвороб студентам пропонують вивчати та чітко усвідомлювати причини та патогенез захворювання,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коли вони виконують ці рекомендації клініка хвороб стає легкою та зрозумілою.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23F4E">
        <w:rPr>
          <w:rFonts w:ascii="Times New Roman" w:hAnsi="Times New Roman"/>
          <w:sz w:val="28"/>
          <w:szCs w:val="28"/>
          <w:lang w:val="uk-UA"/>
        </w:rPr>
        <w:t>Метод створення ситуації новизни навчального матеріалу</w:t>
      </w:r>
      <w:r w:rsidRPr="006015C7">
        <w:rPr>
          <w:rFonts w:ascii="Times New Roman" w:hAnsi="Times New Roman"/>
          <w:sz w:val="28"/>
          <w:szCs w:val="28"/>
          <w:lang w:val="uk-UA"/>
        </w:rPr>
        <w:t xml:space="preserve"> передбачає окреслення нових знань у процесі викладання,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створення атмосфери морального задоволення від інтелектуальної праці. Відчуття збагачення знаннями спонукає студентів до самовдосконалення.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t>Обов</w:t>
      </w:r>
      <w:r>
        <w:rPr>
          <w:rFonts w:ascii="Times New Roman" w:hAnsi="Times New Roman"/>
          <w:sz w:val="28"/>
          <w:szCs w:val="28"/>
          <w:lang w:val="uk-UA"/>
        </w:rPr>
        <w:t>’</w:t>
      </w:r>
      <w:r w:rsidRPr="006015C7">
        <w:rPr>
          <w:rFonts w:ascii="Times New Roman" w:hAnsi="Times New Roman"/>
          <w:sz w:val="28"/>
          <w:szCs w:val="28"/>
          <w:lang w:val="uk-UA"/>
        </w:rPr>
        <w:t>язково треба нагадувати студентам,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що вони отримують знання,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якими не володіють інші,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що вони можуть їх використовувати для надання допомоги або поради. Наприклад,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при догляді за гарячковими хворими при алергічних реакціях,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асфіксії,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 xml:space="preserve">проведення </w:t>
      </w:r>
      <w:proofErr w:type="spellStart"/>
      <w:r w:rsidRPr="006015C7">
        <w:rPr>
          <w:rFonts w:ascii="Times New Roman" w:hAnsi="Times New Roman"/>
          <w:sz w:val="28"/>
          <w:szCs w:val="28"/>
          <w:lang w:val="uk-UA"/>
        </w:rPr>
        <w:t>дезінтоксикаційної</w:t>
      </w:r>
      <w:proofErr w:type="spellEnd"/>
      <w:r w:rsidRPr="006015C7">
        <w:rPr>
          <w:rFonts w:ascii="Times New Roman" w:hAnsi="Times New Roman"/>
          <w:sz w:val="28"/>
          <w:szCs w:val="28"/>
          <w:lang w:val="uk-UA"/>
        </w:rPr>
        <w:t xml:space="preserve"> терапії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тощо,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не тільки під час роботи в лікувально-профілактичних закладах,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а і в побуті.</w:t>
      </w:r>
    </w:p>
    <w:p w:rsidR="00901FBF" w:rsidRPr="006015C7" w:rsidRDefault="005545DD" w:rsidP="00AD46E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Метод вирішення проблеми в тому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t>що на початку заняття ставиться проблема,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t>яку студенти вирішують протягом вивчення матеріалу. Під час вивчення теми «кровотечі» ставиться запитання: «Чи доцільно накладати венозний джгут при кровотечі із варикозно</w:t>
      </w:r>
      <w:r w:rsidR="00901FBF">
        <w:rPr>
          <w:rFonts w:ascii="Times New Roman" w:hAnsi="Times New Roman"/>
          <w:sz w:val="28"/>
          <w:szCs w:val="28"/>
          <w:lang w:val="uk-UA"/>
        </w:rPr>
        <w:t>-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t xml:space="preserve">розширеного вузла нижньої кінцівки». В кінці заняття студенти дають відповідь: доцільніше використати </w:t>
      </w:r>
      <w:proofErr w:type="spellStart"/>
      <w:r w:rsidR="00901FBF" w:rsidRPr="006015C7">
        <w:rPr>
          <w:rFonts w:ascii="Times New Roman" w:hAnsi="Times New Roman"/>
          <w:sz w:val="28"/>
          <w:szCs w:val="28"/>
          <w:lang w:val="uk-UA"/>
        </w:rPr>
        <w:t>давлячу</w:t>
      </w:r>
      <w:proofErr w:type="spellEnd"/>
      <w:r w:rsidR="00901FBF" w:rsidRPr="006015C7">
        <w:rPr>
          <w:rFonts w:ascii="Times New Roman" w:hAnsi="Times New Roman"/>
          <w:sz w:val="28"/>
          <w:szCs w:val="28"/>
          <w:lang w:val="uk-UA"/>
        </w:rPr>
        <w:t xml:space="preserve"> пов`язку,</w:t>
      </w:r>
      <w:r w:rsidR="00901FB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1FBF" w:rsidRPr="006015C7">
        <w:rPr>
          <w:rFonts w:ascii="Times New Roman" w:hAnsi="Times New Roman"/>
          <w:sz w:val="28"/>
          <w:szCs w:val="28"/>
          <w:lang w:val="uk-UA"/>
        </w:rPr>
        <w:t xml:space="preserve">яка є простішою в використанні і менше </w:t>
      </w:r>
      <w:proofErr w:type="spellStart"/>
      <w:r w:rsidR="00901FBF" w:rsidRPr="006015C7">
        <w:rPr>
          <w:rFonts w:ascii="Times New Roman" w:hAnsi="Times New Roman"/>
          <w:sz w:val="28"/>
          <w:szCs w:val="28"/>
          <w:lang w:val="uk-UA"/>
        </w:rPr>
        <w:t>травмуючою</w:t>
      </w:r>
      <w:proofErr w:type="spellEnd"/>
      <w:r w:rsidR="00901FBF" w:rsidRPr="006015C7">
        <w:rPr>
          <w:rFonts w:ascii="Times New Roman" w:hAnsi="Times New Roman"/>
          <w:sz w:val="28"/>
          <w:szCs w:val="28"/>
          <w:lang w:val="uk-UA"/>
        </w:rPr>
        <w:t>.</w:t>
      </w:r>
    </w:p>
    <w:p w:rsidR="00901FBF" w:rsidRPr="006015C7" w:rsidRDefault="00901FBF" w:rsidP="00AD46E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015C7">
        <w:rPr>
          <w:rFonts w:ascii="Times New Roman" w:hAnsi="Times New Roman"/>
          <w:sz w:val="28"/>
          <w:szCs w:val="28"/>
          <w:lang w:val="uk-UA"/>
        </w:rPr>
        <w:lastRenderedPageBreak/>
        <w:t>Як ми бачимо,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15C7">
        <w:rPr>
          <w:rFonts w:ascii="Times New Roman" w:hAnsi="Times New Roman"/>
          <w:sz w:val="28"/>
          <w:szCs w:val="28"/>
          <w:lang w:val="uk-UA"/>
        </w:rPr>
        <w:t>форми і методи навчання,</w:t>
      </w:r>
      <w:r w:rsidR="005545DD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6015C7">
        <w:rPr>
          <w:rFonts w:ascii="Times New Roman" w:hAnsi="Times New Roman"/>
          <w:sz w:val="28"/>
          <w:szCs w:val="28"/>
          <w:lang w:val="uk-UA"/>
        </w:rPr>
        <w:t xml:space="preserve">які використовуються викладачами хірургії різноманітні і всі спрямованні на активізацію пізнавальної діяльності студентів. </w:t>
      </w:r>
    </w:p>
    <w:p w:rsidR="00901FBF" w:rsidRPr="006015C7" w:rsidRDefault="00901FBF" w:rsidP="00AD46E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901FBF" w:rsidRPr="006015C7" w:rsidSect="00923F4E">
      <w:pgSz w:w="11906" w:h="16838"/>
      <w:pgMar w:top="567" w:right="851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B94" w:rsidRDefault="00FD3B94" w:rsidP="00A730FE">
      <w:pPr>
        <w:spacing w:after="0" w:line="240" w:lineRule="auto"/>
      </w:pPr>
      <w:r>
        <w:separator/>
      </w:r>
    </w:p>
  </w:endnote>
  <w:endnote w:type="continuationSeparator" w:id="0">
    <w:p w:rsidR="00FD3B94" w:rsidRDefault="00FD3B94" w:rsidP="00A73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B94" w:rsidRDefault="00FD3B94" w:rsidP="00A730FE">
      <w:pPr>
        <w:spacing w:after="0" w:line="240" w:lineRule="auto"/>
      </w:pPr>
      <w:r>
        <w:separator/>
      </w:r>
    </w:p>
  </w:footnote>
  <w:footnote w:type="continuationSeparator" w:id="0">
    <w:p w:rsidR="00FD3B94" w:rsidRDefault="00FD3B94" w:rsidP="00A73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15825"/>
    <w:multiLevelType w:val="hybridMultilevel"/>
    <w:tmpl w:val="FAD0CA38"/>
    <w:lvl w:ilvl="0" w:tplc="DDB27A9A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0FE"/>
    <w:rsid w:val="000A10EA"/>
    <w:rsid w:val="001140B7"/>
    <w:rsid w:val="001305A1"/>
    <w:rsid w:val="001F2B75"/>
    <w:rsid w:val="00224F25"/>
    <w:rsid w:val="003216EA"/>
    <w:rsid w:val="00363DA0"/>
    <w:rsid w:val="003C5F85"/>
    <w:rsid w:val="004A46E8"/>
    <w:rsid w:val="005545DD"/>
    <w:rsid w:val="005555BF"/>
    <w:rsid w:val="00587638"/>
    <w:rsid w:val="005B0E8D"/>
    <w:rsid w:val="005D6C47"/>
    <w:rsid w:val="006015C7"/>
    <w:rsid w:val="00626634"/>
    <w:rsid w:val="00693A15"/>
    <w:rsid w:val="0074789E"/>
    <w:rsid w:val="00756D9B"/>
    <w:rsid w:val="007D5896"/>
    <w:rsid w:val="00897C4C"/>
    <w:rsid w:val="008C15EE"/>
    <w:rsid w:val="008C1D78"/>
    <w:rsid w:val="00901FBF"/>
    <w:rsid w:val="00923F4E"/>
    <w:rsid w:val="00970AE1"/>
    <w:rsid w:val="009829BE"/>
    <w:rsid w:val="009B5C1A"/>
    <w:rsid w:val="00A70269"/>
    <w:rsid w:val="00A730FE"/>
    <w:rsid w:val="00AD46E1"/>
    <w:rsid w:val="00AF1970"/>
    <w:rsid w:val="00BD6AF3"/>
    <w:rsid w:val="00C53227"/>
    <w:rsid w:val="00D06C64"/>
    <w:rsid w:val="00DF35EA"/>
    <w:rsid w:val="00EC2013"/>
    <w:rsid w:val="00F1025C"/>
    <w:rsid w:val="00F52573"/>
    <w:rsid w:val="00F803AA"/>
    <w:rsid w:val="00FC68B6"/>
    <w:rsid w:val="00FD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AF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A73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locked/>
    <w:rsid w:val="00A730FE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A73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locked/>
    <w:rsid w:val="00A730FE"/>
    <w:rPr>
      <w:rFonts w:cs="Times New Roman"/>
    </w:rPr>
  </w:style>
  <w:style w:type="paragraph" w:styleId="a7">
    <w:name w:val="List Paragraph"/>
    <w:basedOn w:val="a"/>
    <w:uiPriority w:val="99"/>
    <w:qFormat/>
    <w:rsid w:val="00A702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6</Pages>
  <Words>1338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Admin</cp:lastModifiedBy>
  <cp:revision>11</cp:revision>
  <dcterms:created xsi:type="dcterms:W3CDTF">2016-12-05T15:24:00Z</dcterms:created>
  <dcterms:modified xsi:type="dcterms:W3CDTF">2017-01-31T21:47:00Z</dcterms:modified>
</cp:coreProperties>
</file>