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89F" w:rsidRDefault="00F0089F" w:rsidP="00150374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231F20"/>
          <w:sz w:val="28"/>
          <w:szCs w:val="28"/>
          <w:lang w:val="uk-UA"/>
        </w:rPr>
      </w:pPr>
      <w:r>
        <w:rPr>
          <w:rFonts w:ascii="Times New Roman" w:hAnsi="Times New Roman"/>
          <w:b/>
          <w:color w:val="231F20"/>
          <w:sz w:val="28"/>
          <w:szCs w:val="28"/>
        </w:rPr>
        <w:t>Ф</w:t>
      </w:r>
      <w:r w:rsidR="00E60C36" w:rsidRPr="002F3B90">
        <w:rPr>
          <w:rFonts w:ascii="Times New Roman" w:hAnsi="Times New Roman"/>
          <w:b/>
          <w:color w:val="231F20"/>
          <w:sz w:val="28"/>
          <w:szCs w:val="28"/>
          <w:lang w:val="uk-UA"/>
        </w:rPr>
        <w:t>ормування</w:t>
      </w:r>
      <w:r w:rsidRPr="002F3B90">
        <w:rPr>
          <w:rFonts w:ascii="Times New Roman" w:hAnsi="Times New Roman"/>
          <w:b/>
          <w:color w:val="231F20"/>
          <w:sz w:val="28"/>
          <w:szCs w:val="28"/>
          <w:lang w:val="uk-UA"/>
        </w:rPr>
        <w:t xml:space="preserve"> іншомовної комунікативної компетенції </w:t>
      </w:r>
      <w:r w:rsidR="00F40F3C">
        <w:rPr>
          <w:rFonts w:ascii="Times New Roman" w:hAnsi="Times New Roman"/>
          <w:b/>
          <w:color w:val="231F20"/>
          <w:sz w:val="28"/>
          <w:szCs w:val="28"/>
          <w:lang w:val="uk-UA"/>
        </w:rPr>
        <w:t>студентів  немовного вузу</w:t>
      </w:r>
    </w:p>
    <w:p w:rsidR="00150374" w:rsidRPr="002F3B90" w:rsidRDefault="00150374" w:rsidP="00150374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231F20"/>
          <w:sz w:val="28"/>
          <w:szCs w:val="28"/>
          <w:lang w:val="uk-UA"/>
        </w:rPr>
      </w:pPr>
    </w:p>
    <w:p w:rsidR="00F0089F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color w:val="231F20"/>
          <w:sz w:val="28"/>
          <w:szCs w:val="28"/>
          <w:lang w:val="uk-UA"/>
        </w:rPr>
      </w:pPr>
      <w:r>
        <w:rPr>
          <w:rFonts w:ascii="Times New Roman" w:hAnsi="Times New Roman"/>
          <w:color w:val="231F20"/>
          <w:sz w:val="28"/>
          <w:szCs w:val="28"/>
          <w:lang w:val="uk-UA"/>
        </w:rPr>
        <w:t>Пукало Світлана Олегівна,</w:t>
      </w:r>
    </w:p>
    <w:p w:rsidR="00E60C36" w:rsidRPr="00E60C36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i/>
          <w:color w:val="231F20"/>
          <w:sz w:val="28"/>
          <w:szCs w:val="28"/>
          <w:lang w:val="uk-UA"/>
        </w:rPr>
      </w:pPr>
      <w:r w:rsidRPr="00E60C36">
        <w:rPr>
          <w:rFonts w:ascii="Times New Roman" w:hAnsi="Times New Roman"/>
          <w:i/>
          <w:color w:val="231F20"/>
          <w:sz w:val="28"/>
          <w:szCs w:val="28"/>
          <w:lang w:val="uk-UA"/>
        </w:rPr>
        <w:t>Викладач іноземної мови</w:t>
      </w:r>
    </w:p>
    <w:p w:rsidR="00E60C36" w:rsidRPr="00E60C36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i/>
          <w:color w:val="231F20"/>
          <w:sz w:val="28"/>
          <w:szCs w:val="28"/>
          <w:lang w:val="uk-UA"/>
        </w:rPr>
      </w:pPr>
      <w:r w:rsidRPr="00E60C36">
        <w:rPr>
          <w:rFonts w:ascii="Times New Roman" w:hAnsi="Times New Roman"/>
          <w:i/>
          <w:color w:val="231F20"/>
          <w:sz w:val="28"/>
          <w:szCs w:val="28"/>
          <w:lang w:val="uk-UA"/>
        </w:rPr>
        <w:t>коледжу технологій, бізнесу та права</w:t>
      </w:r>
    </w:p>
    <w:p w:rsidR="00E60C36" w:rsidRPr="00E60C36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i/>
          <w:color w:val="231F20"/>
          <w:sz w:val="28"/>
          <w:szCs w:val="28"/>
          <w:lang w:val="uk-UA"/>
        </w:rPr>
      </w:pPr>
      <w:r w:rsidRPr="00E60C36">
        <w:rPr>
          <w:rFonts w:ascii="Times New Roman" w:hAnsi="Times New Roman"/>
          <w:i/>
          <w:color w:val="231F20"/>
          <w:sz w:val="28"/>
          <w:szCs w:val="28"/>
          <w:lang w:val="uk-UA"/>
        </w:rPr>
        <w:t xml:space="preserve">Східноєвропейського національного університету </w:t>
      </w:r>
    </w:p>
    <w:p w:rsidR="00E60C36" w:rsidRPr="00E60C36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i/>
          <w:color w:val="231F20"/>
          <w:sz w:val="28"/>
          <w:szCs w:val="28"/>
          <w:lang w:val="uk-UA"/>
        </w:rPr>
      </w:pPr>
      <w:r w:rsidRPr="00E60C36">
        <w:rPr>
          <w:rFonts w:ascii="Times New Roman" w:hAnsi="Times New Roman"/>
          <w:i/>
          <w:color w:val="231F20"/>
          <w:sz w:val="28"/>
          <w:szCs w:val="28"/>
          <w:lang w:val="uk-UA"/>
        </w:rPr>
        <w:t xml:space="preserve">імені Лесі Українки, </w:t>
      </w:r>
    </w:p>
    <w:p w:rsidR="00E60C36" w:rsidRPr="00E60C36" w:rsidRDefault="00E60C36" w:rsidP="00E60C36">
      <w:pPr>
        <w:spacing w:after="0" w:line="240" w:lineRule="auto"/>
        <w:ind w:firstLine="709"/>
        <w:jc w:val="right"/>
        <w:rPr>
          <w:rFonts w:ascii="Times New Roman" w:hAnsi="Times New Roman"/>
          <w:i/>
          <w:color w:val="231F20"/>
          <w:sz w:val="28"/>
          <w:szCs w:val="28"/>
          <w:lang w:val="uk-UA"/>
        </w:rPr>
      </w:pPr>
      <w:r w:rsidRPr="00E60C36">
        <w:rPr>
          <w:rFonts w:ascii="Times New Roman" w:hAnsi="Times New Roman"/>
          <w:i/>
          <w:color w:val="231F20"/>
          <w:sz w:val="28"/>
          <w:szCs w:val="28"/>
          <w:lang w:val="uk-UA"/>
        </w:rPr>
        <w:t>м. Луцьк Волинської обл.</w:t>
      </w:r>
    </w:p>
    <w:p w:rsidR="00E60C36" w:rsidRPr="002F3B90" w:rsidRDefault="00E60C36" w:rsidP="00E60C36">
      <w:pPr>
        <w:spacing w:after="0" w:line="240" w:lineRule="auto"/>
        <w:ind w:firstLine="709"/>
        <w:jc w:val="center"/>
        <w:rPr>
          <w:rFonts w:ascii="Times New Roman" w:hAnsi="Times New Roman"/>
          <w:color w:val="231F20"/>
          <w:sz w:val="28"/>
          <w:szCs w:val="28"/>
          <w:lang w:val="uk-UA"/>
        </w:rPr>
      </w:pP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2F3B90">
        <w:rPr>
          <w:rFonts w:ascii="Times New Roman" w:eastAsia="Times New Roman" w:hAnsi="Times New Roman"/>
          <w:sz w:val="28"/>
          <w:szCs w:val="28"/>
          <w:lang w:val="uk-UA"/>
        </w:rPr>
        <w:t>Сучасний стан міжнародних зв’язків України у різноманітних сферах життєдіяльності, вихід її у європейський та світовий простір, нові політичні, соціально-економічні та культурні реалії п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отребують певних трансформацій </w:t>
      </w:r>
      <w:r w:rsidRPr="002F3B90">
        <w:rPr>
          <w:rFonts w:ascii="Times New Roman" w:eastAsia="Times New Roman" w:hAnsi="Times New Roman"/>
          <w:sz w:val="28"/>
          <w:szCs w:val="28"/>
          <w:lang w:val="uk-UA"/>
        </w:rPr>
        <w:t xml:space="preserve"> у сфері освіти як важливого державного інституту, у тому числі й у галузі навчання іноземних мов. Сьогодні, як ніколи раніше, статус іноземної мови має тенденцію до постійного зростання. Серед світової спільноти вона все ширше набуває ролі засобу міжкультурного </w:t>
      </w:r>
      <w:r w:rsidR="00F40F3C">
        <w:rPr>
          <w:rFonts w:ascii="Times New Roman" w:eastAsia="Times New Roman" w:hAnsi="Times New Roman"/>
          <w:sz w:val="28"/>
          <w:szCs w:val="28"/>
          <w:lang w:val="uk-UA"/>
        </w:rPr>
        <w:t xml:space="preserve">та професійного </w:t>
      </w:r>
      <w:r w:rsidRPr="002F3B90">
        <w:rPr>
          <w:rFonts w:ascii="Times New Roman" w:eastAsia="Times New Roman" w:hAnsi="Times New Roman"/>
          <w:sz w:val="28"/>
          <w:szCs w:val="28"/>
          <w:lang w:val="uk-UA"/>
        </w:rPr>
        <w:t xml:space="preserve">спілкування. </w:t>
      </w:r>
    </w:p>
    <w:p w:rsidR="00F0089F" w:rsidRPr="000A555A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 xml:space="preserve">Сучасні інтеграційні процеси в Україні відкривають 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 xml:space="preserve">перед 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>студентам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и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 xml:space="preserve"> можливості ознайомлення і безпосередньої участі в 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освітніх,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 xml:space="preserve"> культурних, економічних та інших досягненнях світової цивілізації. </w:t>
      </w:r>
      <w:r w:rsidRPr="000A555A">
        <w:rPr>
          <w:rFonts w:ascii="Times New Roman" w:hAnsi="Times New Roman"/>
          <w:color w:val="231F20"/>
          <w:sz w:val="28"/>
          <w:szCs w:val="28"/>
          <w:lang w:val="uk-UA"/>
        </w:rPr>
        <w:t>Тому першочергове значення в цьому процесі відіграє вивчення іноземної мови як засобу спілкування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, який</w:t>
      </w:r>
      <w:r w:rsidRPr="000A555A">
        <w:rPr>
          <w:rFonts w:ascii="Times New Roman" w:hAnsi="Times New Roman"/>
          <w:color w:val="231F20"/>
          <w:sz w:val="28"/>
          <w:szCs w:val="28"/>
          <w:lang w:val="uk-UA"/>
        </w:rPr>
        <w:t xml:space="preserve"> є важливим інструментом для інтеграції студентів та засобом відкриття і пізнання світу та інновацій з професійного напряму підготовки.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>У програмі з англійської мови для вищих навчальних закладів зазначено, що метою навчання іноземній мові у ВНЗ є: оволодіння іноземною мовою як засобом комунікації (що сприяє розвитку у студентів здатності використовувати її як інструмент спілкування у діалозі культур</w:t>
      </w:r>
      <w:r w:rsidR="00F40F3C">
        <w:rPr>
          <w:rFonts w:ascii="Times New Roman" w:hAnsi="Times New Roman"/>
          <w:color w:val="231F20"/>
          <w:sz w:val="28"/>
          <w:szCs w:val="28"/>
          <w:lang w:val="uk-UA"/>
        </w:rPr>
        <w:t xml:space="preserve"> і цивілізацій сучасного світу)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 xml:space="preserve"> та набуття професійно-спрямованої іншомовної компетентності. 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</w:rPr>
      </w:pPr>
      <w:r w:rsidRPr="002F3B90">
        <w:rPr>
          <w:rFonts w:ascii="Times New Roman" w:hAnsi="Times New Roman"/>
          <w:color w:val="231F20"/>
          <w:sz w:val="28"/>
          <w:szCs w:val="28"/>
        </w:rPr>
        <w:t xml:space="preserve">Мотивацією вивчення іноземної мови є  професійна потреба для студентів, які готуються стати спеціалістами у різних 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сферах діяльності</w:t>
      </w:r>
      <w:r w:rsidRPr="002F3B90">
        <w:rPr>
          <w:rFonts w:ascii="Times New Roman" w:hAnsi="Times New Roman"/>
          <w:color w:val="231F20"/>
          <w:sz w:val="28"/>
          <w:szCs w:val="28"/>
        </w:rPr>
        <w:t>. Саме тому однією з головних особливостей вивчення іноземної мови у немовному вузі є професійно-орієнтований характер, що знаходить своє відображення в учбових цілях та зміст</w:t>
      </w:r>
      <w:r w:rsidR="00F40F3C">
        <w:rPr>
          <w:rFonts w:ascii="Times New Roman" w:hAnsi="Times New Roman"/>
          <w:color w:val="231F20"/>
          <w:sz w:val="28"/>
          <w:szCs w:val="28"/>
          <w:lang w:val="uk-UA"/>
        </w:rPr>
        <w:t>і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навчання</w:t>
      </w:r>
    </w:p>
    <w:p w:rsidR="00F0089F" w:rsidRPr="0059069E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</w:rPr>
        <w:t>Отже, навчання іноземній мові розглядається як органічн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а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частина процесу формування спеціаліста.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 xml:space="preserve"> </w:t>
      </w:r>
      <w:r w:rsidRPr="002F3B90">
        <w:rPr>
          <w:rFonts w:ascii="Times New Roman" w:hAnsi="Times New Roman"/>
          <w:sz w:val="28"/>
          <w:szCs w:val="28"/>
        </w:rPr>
        <w:t>З огляду на це, проблема формування іншомовної комунікативної компетентності студентів немовних спеціальностей набула особливої актуальності й стала предметом низки наукових досліджень.</w:t>
      </w:r>
    </w:p>
    <w:p w:rsidR="00F40F3C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</w:rPr>
        <w:t xml:space="preserve">Оскільки </w:t>
      </w:r>
      <w:r w:rsidRPr="002F3B90">
        <w:rPr>
          <w:rFonts w:ascii="Times New Roman" w:hAnsi="Times New Roman"/>
          <w:sz w:val="28"/>
          <w:szCs w:val="28"/>
        </w:rPr>
        <w:t>іншомовн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2F3B90">
        <w:rPr>
          <w:rFonts w:ascii="Times New Roman" w:hAnsi="Times New Roman"/>
          <w:sz w:val="28"/>
          <w:szCs w:val="28"/>
        </w:rPr>
        <w:t xml:space="preserve"> комунікативн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2F3B90">
        <w:rPr>
          <w:rFonts w:ascii="Times New Roman" w:hAnsi="Times New Roman"/>
          <w:sz w:val="28"/>
          <w:szCs w:val="28"/>
        </w:rPr>
        <w:t xml:space="preserve"> компетентн</w:t>
      </w:r>
      <w:r>
        <w:rPr>
          <w:rFonts w:ascii="Times New Roman" w:hAnsi="Times New Roman"/>
          <w:sz w:val="28"/>
          <w:szCs w:val="28"/>
          <w:lang w:val="uk-UA"/>
        </w:rPr>
        <w:t>ість</w:t>
      </w:r>
      <w:r w:rsidRPr="002F3B90">
        <w:rPr>
          <w:rFonts w:ascii="Times New Roman" w:hAnsi="Times New Roman"/>
          <w:sz w:val="28"/>
          <w:szCs w:val="28"/>
        </w:rPr>
        <w:t xml:space="preserve"> 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є одним із центральних понять </w:t>
      </w:r>
      <w:r w:rsidR="00F40F3C">
        <w:rPr>
          <w:rFonts w:ascii="Times New Roman" w:hAnsi="Times New Roman"/>
          <w:color w:val="231F20"/>
          <w:sz w:val="28"/>
          <w:szCs w:val="28"/>
          <w:lang w:val="uk-UA"/>
        </w:rPr>
        <w:t>даної праці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, вважаємо за потрібне подати його визначення. 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</w:rPr>
        <w:lastRenderedPageBreak/>
        <w:t xml:space="preserve">Компетентність у вивченні </w:t>
      </w:r>
      <w:r>
        <w:rPr>
          <w:rFonts w:ascii="Times New Roman" w:hAnsi="Times New Roman"/>
          <w:color w:val="231F20"/>
          <w:sz w:val="28"/>
          <w:szCs w:val="28"/>
          <w:lang w:val="uk-UA"/>
        </w:rPr>
        <w:t>іноземних мов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часто асоціюється з поняттям «комунікативна компетенція». На думку науковц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>ів,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потрібно розрізняти терміни «компетенція» і «компетентність»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>.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</w:t>
      </w:r>
    </w:p>
    <w:p w:rsidR="00F0089F" w:rsidRPr="00CF42AE" w:rsidRDefault="00F0089F" w:rsidP="00F008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42AE">
        <w:rPr>
          <w:sz w:val="28"/>
          <w:szCs w:val="28"/>
          <w:lang w:val="uk-UA"/>
        </w:rPr>
        <w:t xml:space="preserve">В перекладі із латинської </w:t>
      </w:r>
      <w:r w:rsidRPr="00CF42AE">
        <w:rPr>
          <w:i/>
          <w:sz w:val="28"/>
          <w:szCs w:val="28"/>
        </w:rPr>
        <w:t>competentia</w:t>
      </w:r>
      <w:r w:rsidRPr="00CF42AE">
        <w:rPr>
          <w:sz w:val="28"/>
          <w:szCs w:val="28"/>
          <w:lang w:val="uk-UA"/>
        </w:rPr>
        <w:t xml:space="preserve"> – означає коло питань, в яких людина добре розуміється, має певні знання і досвід, що дозволяють їй ефективно діяти у визначеній області. </w:t>
      </w:r>
      <w:r w:rsidRPr="00CF42AE">
        <w:rPr>
          <w:b/>
          <w:sz w:val="28"/>
          <w:szCs w:val="28"/>
        </w:rPr>
        <w:t>Компетенцію</w:t>
      </w:r>
      <w:r w:rsidRPr="00CF42AE">
        <w:rPr>
          <w:sz w:val="28"/>
          <w:szCs w:val="28"/>
        </w:rPr>
        <w:t xml:space="preserve"> визначають як суму знань, умінь та характерних рис, що дозволяє особистості виконувати певні дії. </w:t>
      </w:r>
    </w:p>
    <w:p w:rsidR="00F0089F" w:rsidRPr="00CF42AE" w:rsidRDefault="00F0089F" w:rsidP="00F008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42AE">
        <w:rPr>
          <w:sz w:val="28"/>
          <w:szCs w:val="28"/>
        </w:rPr>
        <w:t xml:space="preserve">Поняття компетентність визначають як похідне від компетенції, так як воно вказує на суб’єкта як носія компетенції; компетентність передбачає не просто наявність знань та навичок, а здатність їх творчого використання. Отже, </w:t>
      </w:r>
      <w:r w:rsidRPr="00CF42AE">
        <w:rPr>
          <w:b/>
          <w:sz w:val="28"/>
          <w:szCs w:val="28"/>
        </w:rPr>
        <w:t>компетентність</w:t>
      </w:r>
      <w:r w:rsidRPr="00CF42AE">
        <w:rPr>
          <w:sz w:val="28"/>
          <w:szCs w:val="28"/>
        </w:rPr>
        <w:t xml:space="preserve"> – це здатність приймати рішення, нести відповідальність за їхні наслідки у різних галузях діяльності; компетентність є ситуативною категорією, що виражається в готовності до здійснення діяльності в певних ситуаціях.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CF42AE">
        <w:rPr>
          <w:rFonts w:ascii="Times New Roman" w:hAnsi="Times New Roman"/>
          <w:sz w:val="28"/>
          <w:szCs w:val="28"/>
          <w:lang w:val="uk-UA"/>
        </w:rPr>
        <w:t>Отже</w:t>
      </w: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>,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</w:t>
      </w:r>
      <w:r w:rsidRPr="00775966">
        <w:rPr>
          <w:rFonts w:ascii="Times New Roman" w:hAnsi="Times New Roman"/>
          <w:b/>
          <w:color w:val="231F20"/>
          <w:sz w:val="28"/>
          <w:szCs w:val="28"/>
        </w:rPr>
        <w:t>компетенція</w:t>
      </w:r>
      <w:r w:rsidRPr="002F3B90">
        <w:rPr>
          <w:rFonts w:ascii="Times New Roman" w:hAnsi="Times New Roman"/>
          <w:color w:val="231F20"/>
          <w:sz w:val="28"/>
          <w:szCs w:val="28"/>
        </w:rPr>
        <w:t xml:space="preserve"> – це сукупність взаємопов’язаних якостей особистості (знань, умінь, навичок, способів діяльності), а </w:t>
      </w:r>
      <w:r w:rsidRPr="00775966">
        <w:rPr>
          <w:rFonts w:ascii="Times New Roman" w:hAnsi="Times New Roman"/>
          <w:b/>
          <w:color w:val="231F20"/>
          <w:sz w:val="28"/>
          <w:szCs w:val="28"/>
        </w:rPr>
        <w:t xml:space="preserve">компетентність </w:t>
      </w:r>
      <w:r w:rsidRPr="002F3B90">
        <w:rPr>
          <w:rFonts w:ascii="Times New Roman" w:hAnsi="Times New Roman"/>
          <w:color w:val="231F20"/>
          <w:sz w:val="28"/>
          <w:szCs w:val="28"/>
        </w:rPr>
        <w:t>– це володіння людиною компетенцією, що містить її особисте ставлення до предмета діяльності, тобто це здатність не тільки володіти знаннями, але й потенційно бути готовим їх застосовувати у нових життєвих ситуаціях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231F20"/>
          <w:sz w:val="28"/>
          <w:szCs w:val="28"/>
          <w:lang w:val="uk-UA"/>
        </w:rPr>
        <w:t xml:space="preserve"> 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Під </w:t>
      </w:r>
      <w:r w:rsidRPr="00775966">
        <w:rPr>
          <w:rFonts w:ascii="Times New Roman" w:hAnsi="Times New Roman"/>
          <w:b/>
          <w:color w:val="1B1F21"/>
          <w:sz w:val="28"/>
          <w:szCs w:val="28"/>
          <w:shd w:val="clear" w:color="auto" w:fill="FFFFFF"/>
          <w:lang w:val="uk-UA"/>
        </w:rPr>
        <w:t>професійною іншомовною компетентністю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ми розуміємо сукупність знань (лексичних, граматичних, фонетичних, орфографічних), умінь в аудіюванні, говорінні, читанні, письмі та навичок спілкування, що забезпечує володіння іноземною мовою </w:t>
      </w:r>
      <w:r w:rsidR="00565FE3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як засобом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професійно</w:t>
      </w:r>
      <w:r w:rsidR="00565FE3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го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</w:t>
      </w:r>
      <w:r w:rsidR="00565FE3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спілкування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F3B90">
        <w:rPr>
          <w:rFonts w:ascii="Times New Roman" w:hAnsi="Times New Roman"/>
          <w:sz w:val="28"/>
          <w:szCs w:val="28"/>
          <w:lang w:val="uk-UA"/>
        </w:rPr>
        <w:t>Дослідни</w:t>
      </w:r>
      <w:r>
        <w:rPr>
          <w:rFonts w:ascii="Times New Roman" w:hAnsi="Times New Roman"/>
          <w:sz w:val="28"/>
          <w:szCs w:val="28"/>
          <w:lang w:val="uk-UA"/>
        </w:rPr>
        <w:t>ки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наголошу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, що професійна </w:t>
      </w:r>
      <w:r>
        <w:rPr>
          <w:rFonts w:ascii="Times New Roman" w:hAnsi="Times New Roman"/>
          <w:sz w:val="28"/>
          <w:szCs w:val="28"/>
          <w:lang w:val="uk-UA"/>
        </w:rPr>
        <w:t>іншомовна комунікативна компетенція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фахівця є складним інтегративним цілим, яке забезпечує компетентне професійне спілкування </w:t>
      </w:r>
      <w:r>
        <w:rPr>
          <w:rFonts w:ascii="Times New Roman" w:hAnsi="Times New Roman"/>
          <w:sz w:val="28"/>
          <w:szCs w:val="28"/>
          <w:lang w:val="uk-UA"/>
        </w:rPr>
        <w:t>іноземною мовою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в умовах міжкультурної комунікації. При цьому зауважується, що спочатку потрібно навчити студента іншомовному спілкуванню, а потім інтегрувати його </w:t>
      </w:r>
      <w:r>
        <w:rPr>
          <w:rFonts w:ascii="Times New Roman" w:hAnsi="Times New Roman"/>
          <w:sz w:val="28"/>
          <w:szCs w:val="28"/>
          <w:lang w:val="uk-UA"/>
        </w:rPr>
        <w:t>іншомовну комунікативну компетенцію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у систему виробничих зв'язків, тобто використання знань </w:t>
      </w:r>
      <w:r>
        <w:rPr>
          <w:rFonts w:ascii="Times New Roman" w:hAnsi="Times New Roman"/>
          <w:sz w:val="28"/>
          <w:szCs w:val="28"/>
          <w:lang w:val="uk-UA"/>
        </w:rPr>
        <w:t>іноземної мови на практиці.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К</w:t>
      </w:r>
      <w:r w:rsidRPr="00392768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омпетентність студента є основним якісним показником освітнього процесу у вищому навчальному закладі, а її досягнення відбувається через здобуття ним необхідних компетенцій, що і є освітньою метою професійної підготовки спеціаліста.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Згідно із Загальноєвропейськими Рекомендаціями з мовної освіти, комунікативні мовні компетенції є такими, що забезпечують людині можливість діяти, застосовуючи специфічні лінгвістичні засоби.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2768">
        <w:rPr>
          <w:rFonts w:ascii="Times New Roman" w:hAnsi="Times New Roman"/>
          <w:b/>
          <w:color w:val="1B1F21"/>
          <w:sz w:val="28"/>
          <w:szCs w:val="28"/>
          <w:shd w:val="clear" w:color="auto" w:fill="FFFFFF"/>
          <w:lang w:val="uk-UA"/>
        </w:rPr>
        <w:t>Комунікативна мовленнєва компетенція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складається з таких компонентів, як </w:t>
      </w:r>
      <w:r w:rsidRPr="00392768">
        <w:rPr>
          <w:rFonts w:ascii="Times New Roman" w:hAnsi="Times New Roman"/>
          <w:i/>
          <w:sz w:val="28"/>
          <w:szCs w:val="28"/>
          <w:lang w:val="uk-UA"/>
        </w:rPr>
        <w:t xml:space="preserve">граматична або </w:t>
      </w:r>
      <w:r w:rsidRPr="00392768">
        <w:rPr>
          <w:rFonts w:ascii="Times New Roman" w:hAnsi="Times New Roman"/>
          <w:i/>
          <w:color w:val="1B1F21"/>
          <w:sz w:val="28"/>
          <w:szCs w:val="28"/>
          <w:shd w:val="clear" w:color="auto" w:fill="FFFFFF"/>
          <w:lang w:val="uk-UA"/>
        </w:rPr>
        <w:t>лінгвістична компетенція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</w:t>
      </w:r>
      <w:r w:rsidRPr="002F3B90">
        <w:rPr>
          <w:rFonts w:ascii="Times New Roman" w:hAnsi="Times New Roman"/>
          <w:sz w:val="28"/>
          <w:szCs w:val="28"/>
          <w:lang w:val="uk-UA"/>
        </w:rPr>
        <w:t>(знання граматичних правил та словникових одиниць для створення осмисленого висловлення)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, </w:t>
      </w:r>
      <w:r w:rsidRPr="00392768">
        <w:rPr>
          <w:rFonts w:ascii="Times New Roman" w:hAnsi="Times New Roman"/>
          <w:i/>
          <w:color w:val="1B1F21"/>
          <w:sz w:val="28"/>
          <w:szCs w:val="28"/>
          <w:shd w:val="clear" w:color="auto" w:fill="FFFFFF"/>
          <w:lang w:val="uk-UA"/>
        </w:rPr>
        <w:t>соціолінгвістична компетенція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(здатність обирати та використовувати відповідні мовні форми та засоби залежно від ситуації спілкування); 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 </w:t>
      </w:r>
      <w:r w:rsidRPr="00392768">
        <w:rPr>
          <w:rFonts w:ascii="Times New Roman" w:hAnsi="Times New Roman"/>
          <w:i/>
          <w:color w:val="1B1F21"/>
          <w:sz w:val="28"/>
          <w:szCs w:val="28"/>
          <w:shd w:val="clear" w:color="auto" w:fill="FFFFFF"/>
          <w:lang w:val="uk-UA"/>
        </w:rPr>
        <w:lastRenderedPageBreak/>
        <w:t xml:space="preserve">прагматична або </w:t>
      </w:r>
      <w:r w:rsidRPr="00392768">
        <w:rPr>
          <w:rFonts w:ascii="Times New Roman" w:hAnsi="Times New Roman"/>
          <w:i/>
          <w:sz w:val="28"/>
          <w:szCs w:val="28"/>
          <w:lang w:val="uk-UA"/>
        </w:rPr>
        <w:t>дискурсивна компетенція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(здатність до побудування цілісних, пов’язаних та логічних висловлювань різних стилів в усній та письмовій мові); а також </w:t>
      </w:r>
      <w:r w:rsidRPr="00392768">
        <w:rPr>
          <w:rFonts w:ascii="Times New Roman" w:hAnsi="Times New Roman"/>
          <w:i/>
          <w:sz w:val="28"/>
          <w:szCs w:val="28"/>
          <w:lang w:val="uk-UA"/>
        </w:rPr>
        <w:t>соціокультурна компетенція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(знання культурних особливостей носіїв мови, їхніх звичок, традицій, норм поведінки, етикету та вміння розуміти й адекватно використовувати їх у спілкуванні). 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Формування іншомовної комунікативної компетенції 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реалізується у </w:t>
      </w:r>
      <w:r w:rsidR="00565FE3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інтегративному </w:t>
      </w:r>
      <w:r w:rsidRPr="002F3B90">
        <w:rPr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>виконанні різних видів мовленнєвої діяльності</w:t>
      </w:r>
      <w:r w:rsidRPr="002F3B90">
        <w:rPr>
          <w:rStyle w:val="apple-converted-space"/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, тобто </w:t>
      </w:r>
      <w:r>
        <w:rPr>
          <w:rStyle w:val="apple-converted-space"/>
          <w:rFonts w:ascii="Times New Roman" w:hAnsi="Times New Roman"/>
          <w:color w:val="1B1F21"/>
          <w:sz w:val="28"/>
          <w:szCs w:val="28"/>
          <w:shd w:val="clear" w:color="auto" w:fill="FFFFFF"/>
          <w:lang w:val="uk-UA"/>
        </w:rPr>
        <w:t xml:space="preserve">мається на увазі 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вироблення умінь аудіювання, читання, говоріння, письма. </w:t>
      </w:r>
      <w:r w:rsidRPr="00030162">
        <w:rPr>
          <w:rFonts w:ascii="Times New Roman" w:hAnsi="Times New Roman"/>
          <w:sz w:val="28"/>
          <w:szCs w:val="28"/>
          <w:lang w:val="uk-UA"/>
        </w:rPr>
        <w:t>Усі ці види мовленнєвої діяльності рівноцінні та важливі.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30162">
        <w:rPr>
          <w:rFonts w:ascii="Times New Roman" w:hAnsi="Times New Roman"/>
          <w:sz w:val="28"/>
          <w:szCs w:val="28"/>
          <w:lang w:val="uk-UA"/>
        </w:rPr>
        <w:t xml:space="preserve">Саме тому при вивченні </w:t>
      </w:r>
      <w:r>
        <w:rPr>
          <w:rFonts w:ascii="Times New Roman" w:hAnsi="Times New Roman"/>
          <w:sz w:val="28"/>
          <w:szCs w:val="28"/>
          <w:lang w:val="uk-UA"/>
        </w:rPr>
        <w:t xml:space="preserve">іноземної мови у </w:t>
      </w:r>
      <w:r w:rsidR="00565FE3">
        <w:rPr>
          <w:rFonts w:ascii="Times New Roman" w:hAnsi="Times New Roman"/>
          <w:sz w:val="28"/>
          <w:szCs w:val="28"/>
          <w:lang w:val="uk-UA"/>
        </w:rPr>
        <w:t>немовному вузі</w:t>
      </w:r>
      <w:r>
        <w:rPr>
          <w:rFonts w:ascii="Times New Roman" w:hAnsi="Times New Roman"/>
          <w:sz w:val="28"/>
          <w:szCs w:val="28"/>
          <w:lang w:val="uk-UA"/>
        </w:rPr>
        <w:t xml:space="preserve"> викладачі </w:t>
      </w:r>
      <w:r w:rsidR="00565FE3">
        <w:rPr>
          <w:rFonts w:ascii="Times New Roman" w:hAnsi="Times New Roman"/>
          <w:sz w:val="28"/>
          <w:szCs w:val="28"/>
          <w:lang w:val="uk-UA"/>
        </w:rPr>
        <w:t xml:space="preserve">мають </w:t>
      </w:r>
      <w:r w:rsidRPr="00030162">
        <w:rPr>
          <w:rFonts w:ascii="Times New Roman" w:hAnsi="Times New Roman"/>
          <w:sz w:val="28"/>
          <w:szCs w:val="28"/>
          <w:lang w:val="uk-UA"/>
        </w:rPr>
        <w:t>зверта</w:t>
      </w:r>
      <w:r w:rsidR="00565FE3">
        <w:rPr>
          <w:rFonts w:ascii="Times New Roman" w:hAnsi="Times New Roman"/>
          <w:sz w:val="28"/>
          <w:szCs w:val="28"/>
          <w:lang w:val="uk-UA"/>
        </w:rPr>
        <w:t>ти</w:t>
      </w:r>
      <w:r w:rsidRPr="00030162">
        <w:rPr>
          <w:rFonts w:ascii="Times New Roman" w:hAnsi="Times New Roman"/>
          <w:sz w:val="28"/>
          <w:szCs w:val="28"/>
          <w:lang w:val="uk-UA"/>
        </w:rPr>
        <w:t xml:space="preserve"> увагу на три основні аспекти: комунікативний, культурологічний та соціолінгвістичний. 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Такий системний  підхід уможливлює впровадження у навчальний процес активних форм і методів навчання, які сприяють розвитку творчих здібностей студентів, мисленню, умінню переорієнтуватися у сучасному суспільстві та дозволяють зробити акцент на групових і парних видах роботи. В якості найбільш адекватної технології навчання </w:t>
      </w:r>
      <w:r>
        <w:rPr>
          <w:rFonts w:ascii="Times New Roman" w:hAnsi="Times New Roman"/>
          <w:sz w:val="28"/>
          <w:szCs w:val="28"/>
          <w:lang w:val="uk-UA"/>
        </w:rPr>
        <w:t>іноземної мови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виступає навчання в співробітництві, використання таких видів робіт, які викликають емоційну розрядку студентів. </w:t>
      </w:r>
      <w:r w:rsidRPr="002F3B90">
        <w:rPr>
          <w:rFonts w:ascii="Times New Roman" w:hAnsi="Times New Roman"/>
          <w:sz w:val="28"/>
          <w:szCs w:val="28"/>
        </w:rPr>
        <w:t xml:space="preserve">Тобто мова йде про </w:t>
      </w:r>
      <w:r w:rsidR="00565FE3">
        <w:rPr>
          <w:rFonts w:ascii="Times New Roman" w:hAnsi="Times New Roman"/>
          <w:sz w:val="28"/>
          <w:szCs w:val="28"/>
          <w:lang w:val="uk-UA"/>
        </w:rPr>
        <w:t>інтер</w:t>
      </w:r>
      <w:r w:rsidRPr="002F3B90">
        <w:rPr>
          <w:rFonts w:ascii="Times New Roman" w:hAnsi="Times New Roman"/>
          <w:sz w:val="28"/>
          <w:szCs w:val="28"/>
        </w:rPr>
        <w:t>активні методи навчання, які спонукають студента та викладача до активності та взаємодії у процесі навчання.</w:t>
      </w:r>
    </w:p>
    <w:p w:rsidR="00F0089F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</w:t>
      </w:r>
      <w:r w:rsidRPr="002F3B90">
        <w:rPr>
          <w:rFonts w:ascii="Times New Roman" w:hAnsi="Times New Roman"/>
          <w:sz w:val="28"/>
          <w:szCs w:val="28"/>
        </w:rPr>
        <w:t xml:space="preserve">овна </w:t>
      </w:r>
      <w:r>
        <w:rPr>
          <w:rFonts w:ascii="Times New Roman" w:hAnsi="Times New Roman"/>
          <w:sz w:val="28"/>
          <w:szCs w:val="28"/>
          <w:lang w:val="uk-UA"/>
        </w:rPr>
        <w:t xml:space="preserve">лінгвістична та соціолінгвістична </w:t>
      </w:r>
      <w:r w:rsidRPr="002F3B90">
        <w:rPr>
          <w:rFonts w:ascii="Times New Roman" w:hAnsi="Times New Roman"/>
          <w:sz w:val="28"/>
          <w:szCs w:val="28"/>
        </w:rPr>
        <w:t>компетенці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F3B90">
        <w:rPr>
          <w:rFonts w:ascii="Times New Roman" w:hAnsi="Times New Roman"/>
          <w:sz w:val="28"/>
          <w:szCs w:val="28"/>
        </w:rPr>
        <w:t xml:space="preserve"> — це вміння добирати та вживати мовні засоби відповідно до мети та ситуації спілкування. Умовами </w:t>
      </w:r>
      <w:r>
        <w:rPr>
          <w:rFonts w:ascii="Times New Roman" w:hAnsi="Times New Roman"/>
          <w:sz w:val="28"/>
          <w:szCs w:val="28"/>
          <w:lang w:val="uk-UA"/>
        </w:rPr>
        <w:t>їх формування є</w:t>
      </w:r>
      <w:r w:rsidRPr="002F3B90">
        <w:rPr>
          <w:rFonts w:ascii="Times New Roman" w:hAnsi="Times New Roman"/>
          <w:sz w:val="28"/>
          <w:szCs w:val="28"/>
        </w:rPr>
        <w:t xml:space="preserve"> такі взаємо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2F3B90">
        <w:rPr>
          <w:rFonts w:ascii="Times New Roman" w:hAnsi="Times New Roman"/>
          <w:sz w:val="28"/>
          <w:szCs w:val="28"/>
        </w:rPr>
        <w:t xml:space="preserve">умовлені, проте різні за природою чинники, як лексичний запас, знання правил, чуття (іноземної) мови та здатність до спілкування всупереч дефіциту іншомовних знань. </w:t>
      </w:r>
      <w:r>
        <w:rPr>
          <w:rFonts w:ascii="Times New Roman" w:hAnsi="Times New Roman"/>
          <w:sz w:val="28"/>
          <w:szCs w:val="28"/>
          <w:lang w:val="uk-UA"/>
        </w:rPr>
        <w:t>Реалізується на практиці через застосування як традиційних навчально-тренувальних, так і інтерактивних, новітніх форм та методів роботи, застосування мультимедійних та інтернет технологій як на заняттях, так і в позааудиторній навчально-виховній та науково-пошуковій роботі.</w:t>
      </w:r>
    </w:p>
    <w:p w:rsidR="00F0089F" w:rsidRPr="008F2813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навчанні різним видам мовленнєвої діяльності викладачі іноземної мови на своїх заняттях використовують різноманітні форми роботи. </w:t>
      </w:r>
      <w:r w:rsidRPr="008F2813">
        <w:rPr>
          <w:rFonts w:ascii="Times New Roman" w:hAnsi="Times New Roman"/>
          <w:color w:val="000000"/>
          <w:sz w:val="28"/>
          <w:szCs w:val="28"/>
        </w:rPr>
        <w:t>Особлив</w:t>
      </w:r>
      <w:r w:rsidR="00565FE3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8F2813">
        <w:rPr>
          <w:rFonts w:ascii="Times New Roman" w:hAnsi="Times New Roman"/>
          <w:color w:val="000000"/>
          <w:sz w:val="28"/>
          <w:szCs w:val="28"/>
        </w:rPr>
        <w:t xml:space="preserve"> уваг</w:t>
      </w:r>
      <w:r w:rsidR="00565FE3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8F2813">
        <w:rPr>
          <w:rFonts w:ascii="Times New Roman" w:hAnsi="Times New Roman"/>
          <w:color w:val="000000"/>
          <w:sz w:val="28"/>
          <w:szCs w:val="28"/>
        </w:rPr>
        <w:t xml:space="preserve"> приділяє</w:t>
      </w:r>
      <w:r w:rsidR="00565FE3">
        <w:rPr>
          <w:rFonts w:ascii="Times New Roman" w:hAnsi="Times New Roman"/>
          <w:color w:val="000000"/>
          <w:sz w:val="28"/>
          <w:szCs w:val="28"/>
          <w:lang w:val="uk-UA"/>
        </w:rPr>
        <w:t>ться</w:t>
      </w:r>
      <w:r w:rsidRPr="008F2813">
        <w:rPr>
          <w:rFonts w:ascii="Times New Roman" w:hAnsi="Times New Roman"/>
          <w:color w:val="000000"/>
          <w:sz w:val="28"/>
          <w:szCs w:val="28"/>
        </w:rPr>
        <w:t xml:space="preserve"> аспекту діалогічного мовлення в контексті комунікативного підходу у вивченні англійської мови</w:t>
      </w:r>
      <w:r w:rsidR="00565FE3">
        <w:rPr>
          <w:rFonts w:ascii="Times New Roman" w:hAnsi="Times New Roman"/>
          <w:color w:val="000000"/>
          <w:sz w:val="28"/>
          <w:szCs w:val="28"/>
          <w:lang w:val="uk-UA"/>
        </w:rPr>
        <w:t xml:space="preserve"> за професійним спрямуванням</w:t>
      </w:r>
      <w:r w:rsidRPr="008F2813">
        <w:rPr>
          <w:rFonts w:ascii="Times New Roman" w:hAnsi="Times New Roman"/>
          <w:color w:val="000000"/>
          <w:sz w:val="28"/>
          <w:szCs w:val="28"/>
        </w:rPr>
        <w:t>.</w:t>
      </w:r>
    </w:p>
    <w:p w:rsidR="00F0089F" w:rsidRDefault="00F0089F" w:rsidP="00F0089F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Робота в парах або малих групах </w:t>
      </w:r>
      <w:r w:rsidR="00565FE3">
        <w:rPr>
          <w:rFonts w:ascii="Times New Roman" w:hAnsi="Times New Roman"/>
          <w:sz w:val="28"/>
          <w:szCs w:val="28"/>
          <w:lang w:val="uk-UA"/>
        </w:rPr>
        <w:t>доцільно використовувати</w:t>
      </w:r>
      <w:r>
        <w:rPr>
          <w:rFonts w:ascii="Times New Roman" w:hAnsi="Times New Roman"/>
          <w:sz w:val="28"/>
          <w:szCs w:val="28"/>
          <w:lang w:val="uk-UA"/>
        </w:rPr>
        <w:t xml:space="preserve"> при вивченні таких тем, як, наприклад, 1 курс - </w:t>
      </w:r>
      <w:r w:rsidRPr="00545DD5">
        <w:rPr>
          <w:rFonts w:ascii="Times New Roman" w:hAnsi="Times New Roman"/>
          <w:sz w:val="28"/>
          <w:szCs w:val="28"/>
          <w:lang w:val="uk-UA"/>
        </w:rPr>
        <w:t>«Людина і природа»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550D3">
        <w:rPr>
          <w:rFonts w:ascii="Times New Roman" w:hAnsi="Times New Roman"/>
          <w:sz w:val="28"/>
          <w:szCs w:val="28"/>
          <w:lang w:val="uk-UA"/>
        </w:rPr>
        <w:t>«</w:t>
      </w:r>
      <w:r w:rsidRPr="00565FE3">
        <w:rPr>
          <w:rFonts w:ascii="Times New Roman" w:hAnsi="Times New Roman"/>
          <w:sz w:val="28"/>
          <w:szCs w:val="28"/>
          <w:lang w:val="uk-UA" w:eastAsia="ru-RU"/>
        </w:rPr>
        <w:t>Природні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65FE3">
        <w:rPr>
          <w:rFonts w:ascii="Times New Roman" w:hAnsi="Times New Roman"/>
          <w:sz w:val="28"/>
          <w:szCs w:val="28"/>
          <w:lang w:val="uk-UA" w:eastAsia="ru-RU"/>
        </w:rPr>
        <w:t>катастрофи</w:t>
      </w:r>
      <w:r w:rsidRPr="00D550D3">
        <w:rPr>
          <w:rFonts w:ascii="Times New Roman" w:hAnsi="Times New Roman"/>
          <w:sz w:val="28"/>
          <w:szCs w:val="28"/>
          <w:lang w:val="uk-UA" w:eastAsia="ru-RU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550D3">
        <w:rPr>
          <w:rFonts w:ascii="Times New Roman" w:hAnsi="Times New Roman"/>
          <w:sz w:val="28"/>
          <w:szCs w:val="28"/>
          <w:lang w:val="uk-UA" w:eastAsia="ru-RU"/>
        </w:rPr>
        <w:t>«Захист довкілля»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2 курс - </w:t>
      </w:r>
      <w:r>
        <w:rPr>
          <w:rFonts w:ascii="Times New Roman" w:hAnsi="Times New Roman"/>
          <w:sz w:val="28"/>
          <w:szCs w:val="28"/>
          <w:lang w:val="uk-UA"/>
        </w:rPr>
        <w:t>«Україна – європейська держава», «</w:t>
      </w:r>
      <w:r w:rsidRPr="00F06AF1">
        <w:rPr>
          <w:rFonts w:ascii="Times New Roman" w:hAnsi="Times New Roman"/>
          <w:sz w:val="28"/>
          <w:szCs w:val="28"/>
          <w:lang w:val="uk-UA"/>
        </w:rPr>
        <w:t>Система освіти</w:t>
      </w:r>
      <w:r>
        <w:rPr>
          <w:rFonts w:ascii="Times New Roman" w:hAnsi="Times New Roman"/>
          <w:sz w:val="28"/>
          <w:szCs w:val="28"/>
          <w:lang w:val="uk-UA"/>
        </w:rPr>
        <w:t>», «Обговорення умов контракту», «Відвідування магазинів», «Опрацювання зразків документів», «Робота з рецептурою», «Системи правосуддя різних країн», 3 курс – «Ділові зустрічі», «Маркетинг», «Форми діяльності підприємств», «Фінансові ринки» та ін.</w:t>
      </w:r>
    </w:p>
    <w:p w:rsidR="00F0089F" w:rsidRDefault="00F0089F" w:rsidP="00F0089F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Технології колективно-групового навчання</w:t>
      </w:r>
      <w:r w:rsidR="00565FE3">
        <w:rPr>
          <w:rFonts w:ascii="Times New Roman" w:hAnsi="Times New Roman"/>
          <w:sz w:val="28"/>
          <w:szCs w:val="28"/>
          <w:lang w:val="uk-UA"/>
        </w:rPr>
        <w:t>, як от</w:t>
      </w:r>
      <w:r>
        <w:rPr>
          <w:rFonts w:ascii="Times New Roman" w:hAnsi="Times New Roman"/>
          <w:sz w:val="28"/>
          <w:szCs w:val="28"/>
          <w:lang w:val="uk-UA"/>
        </w:rPr>
        <w:t xml:space="preserve"> «мікрофон», «незакінчені речення», «мозковий штурм» </w:t>
      </w:r>
      <w:r w:rsidR="00565FE3">
        <w:rPr>
          <w:rFonts w:ascii="Times New Roman" w:hAnsi="Times New Roman"/>
          <w:sz w:val="28"/>
          <w:szCs w:val="28"/>
          <w:lang w:val="uk-UA"/>
        </w:rPr>
        <w:t>ефективні</w:t>
      </w:r>
      <w:r>
        <w:rPr>
          <w:rFonts w:ascii="Times New Roman" w:hAnsi="Times New Roman"/>
          <w:sz w:val="28"/>
          <w:szCs w:val="28"/>
          <w:lang w:val="uk-UA"/>
        </w:rPr>
        <w:t xml:space="preserve"> при проведенні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мовленнєвої зарядки </w:t>
      </w:r>
      <w:r w:rsidR="00565FE3">
        <w:rPr>
          <w:rFonts w:ascii="Times New Roman" w:hAnsi="Times New Roman"/>
          <w:sz w:val="28"/>
          <w:szCs w:val="28"/>
          <w:lang w:val="uk-UA"/>
        </w:rPr>
        <w:t xml:space="preserve">на початку заняття </w:t>
      </w:r>
      <w:r>
        <w:rPr>
          <w:rFonts w:ascii="Times New Roman" w:hAnsi="Times New Roman"/>
          <w:sz w:val="28"/>
          <w:szCs w:val="28"/>
          <w:lang w:val="uk-UA"/>
        </w:rPr>
        <w:t xml:space="preserve">або </w:t>
      </w:r>
      <w:r w:rsidR="00565FE3">
        <w:rPr>
          <w:rFonts w:ascii="Times New Roman" w:hAnsi="Times New Roman"/>
          <w:sz w:val="28"/>
          <w:szCs w:val="28"/>
          <w:lang w:val="uk-UA"/>
        </w:rPr>
        <w:t xml:space="preserve">при </w:t>
      </w:r>
      <w:r>
        <w:rPr>
          <w:rFonts w:ascii="Times New Roman" w:hAnsi="Times New Roman"/>
          <w:sz w:val="28"/>
          <w:szCs w:val="28"/>
          <w:lang w:val="uk-UA"/>
        </w:rPr>
        <w:t xml:space="preserve">підведенні підсумків </w:t>
      </w:r>
      <w:r w:rsidR="00565FE3">
        <w:rPr>
          <w:rFonts w:ascii="Times New Roman" w:hAnsi="Times New Roman"/>
          <w:sz w:val="28"/>
          <w:szCs w:val="28"/>
          <w:lang w:val="uk-UA"/>
        </w:rPr>
        <w:t>при його закінченні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0089F" w:rsidRDefault="00F0089F" w:rsidP="00F0089F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Постановка проблемних питань та ситуацій, або ситуативне моделювання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застосовується викладачами при вивченні таких тем як</w:t>
      </w:r>
      <w:r>
        <w:rPr>
          <w:rFonts w:ascii="Times New Roman" w:hAnsi="Times New Roman"/>
          <w:sz w:val="28"/>
          <w:szCs w:val="28"/>
          <w:lang w:val="uk-UA"/>
        </w:rPr>
        <w:t xml:space="preserve"> «Найкращий друг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– друг чи ворог?</w:t>
      </w:r>
      <w:r>
        <w:rPr>
          <w:rFonts w:ascii="Times New Roman" w:hAnsi="Times New Roman"/>
          <w:sz w:val="28"/>
          <w:szCs w:val="28"/>
          <w:lang w:val="uk-UA"/>
        </w:rPr>
        <w:t>», «Відносини в сім</w:t>
      </w:r>
      <w:r w:rsidR="00FD7D7F" w:rsidRPr="00FD7D7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ї», «Гроші як засіб існування», «Причини злочинності», «Отримання візи», «Ділові зустрічі», «Ярмарок професій», «Інвестиції та інвестори», «Ринок грошей», «Харчові пріоритети», «Злочин і покарання», «Обслуговування у залі ресторану»,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«Права і обов</w:t>
      </w:r>
      <w:r w:rsidR="00FD7D7F" w:rsidRPr="00FD7D7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язки молоді», «Здорове харчування»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FC284B">
        <w:rPr>
          <w:rFonts w:ascii="Times New Roman" w:hAnsi="Times New Roman"/>
          <w:sz w:val="28"/>
          <w:szCs w:val="28"/>
          <w:lang w:val="uk-UA"/>
        </w:rPr>
        <w:tab/>
        <w:t>«</w:t>
      </w:r>
      <w:r w:rsidR="00FD7D7F">
        <w:rPr>
          <w:rFonts w:ascii="Times New Roman" w:hAnsi="Times New Roman"/>
          <w:sz w:val="28"/>
          <w:szCs w:val="28"/>
          <w:lang w:val="uk-UA"/>
        </w:rPr>
        <w:t>У готелі</w:t>
      </w:r>
      <w:r w:rsidRPr="00FC284B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C284B">
        <w:rPr>
          <w:rFonts w:ascii="Times New Roman" w:hAnsi="Times New Roman"/>
          <w:sz w:val="28"/>
          <w:szCs w:val="28"/>
          <w:lang w:val="uk-UA"/>
        </w:rPr>
        <w:t>«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FC284B">
        <w:rPr>
          <w:rFonts w:ascii="Times New Roman" w:hAnsi="Times New Roman"/>
          <w:sz w:val="28"/>
          <w:szCs w:val="28"/>
          <w:lang w:val="uk-UA"/>
        </w:rPr>
        <w:t>ресторані»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FC284B">
        <w:rPr>
          <w:rFonts w:ascii="Times New Roman" w:hAnsi="Times New Roman"/>
          <w:sz w:val="28"/>
          <w:szCs w:val="28"/>
          <w:lang w:val="uk-UA"/>
        </w:rPr>
        <w:t>«На прийомі у лікаря»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FC284B">
        <w:rPr>
          <w:rFonts w:ascii="Times New Roman" w:hAnsi="Times New Roman"/>
          <w:sz w:val="28"/>
          <w:szCs w:val="28"/>
          <w:lang w:val="uk-UA"/>
        </w:rPr>
        <w:t>«Процес влаштування на роботу»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та ін.</w:t>
      </w:r>
    </w:p>
    <w:p w:rsidR="00FD7D7F" w:rsidRDefault="00F0089F" w:rsidP="00FD7D7F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Рольові та імітаційні ігри </w:t>
      </w:r>
      <w:r w:rsidR="00FD7D7F">
        <w:rPr>
          <w:rFonts w:ascii="Times New Roman" w:hAnsi="Times New Roman"/>
          <w:sz w:val="28"/>
          <w:szCs w:val="28"/>
          <w:lang w:val="uk-UA"/>
        </w:rPr>
        <w:t>стимулюють комунікацію студентів, якщо вони пов</w:t>
      </w:r>
      <w:r w:rsidR="00FD7D7F" w:rsidRPr="00FD7D7F">
        <w:rPr>
          <w:rFonts w:ascii="Times New Roman" w:hAnsi="Times New Roman"/>
          <w:sz w:val="28"/>
          <w:szCs w:val="28"/>
          <w:lang w:val="uk-UA"/>
        </w:rPr>
        <w:t>’</w:t>
      </w:r>
      <w:r w:rsidR="00FD7D7F">
        <w:rPr>
          <w:rFonts w:ascii="Times New Roman" w:hAnsi="Times New Roman"/>
          <w:sz w:val="28"/>
          <w:szCs w:val="28"/>
          <w:lang w:val="uk-UA"/>
        </w:rPr>
        <w:t>язані з їх майбутньою професією, наприклад</w:t>
      </w:r>
      <w:r>
        <w:rPr>
          <w:rFonts w:ascii="Times New Roman" w:hAnsi="Times New Roman"/>
          <w:sz w:val="28"/>
          <w:szCs w:val="28"/>
          <w:lang w:val="uk-UA"/>
        </w:rPr>
        <w:t xml:space="preserve"> теми « У залі суду», «Поселення в готель», «Обід у ресторані»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, «Ділова співбесіда», </w:t>
      </w:r>
      <w:r>
        <w:rPr>
          <w:rFonts w:ascii="Times New Roman" w:hAnsi="Times New Roman"/>
          <w:sz w:val="28"/>
          <w:szCs w:val="28"/>
          <w:lang w:val="uk-UA"/>
        </w:rPr>
        <w:t>«Відвідування магазинів», «Обробка виписок у банку»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D7F">
        <w:rPr>
          <w:rFonts w:ascii="Times New Roman" w:hAnsi="Times New Roman"/>
          <w:sz w:val="28"/>
          <w:szCs w:val="28"/>
          <w:lang w:val="uk-UA"/>
        </w:rPr>
        <w:t>«Олімпійські ігри» та ін.</w:t>
      </w:r>
    </w:p>
    <w:p w:rsidR="00F0089F" w:rsidRDefault="00F0089F" w:rsidP="00FD7D7F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Дискусії, д</w:t>
      </w:r>
      <w:r w:rsidR="00FD7D7F">
        <w:rPr>
          <w:rFonts w:ascii="Times New Roman" w:hAnsi="Times New Roman"/>
          <w:sz w:val="28"/>
          <w:szCs w:val="28"/>
          <w:lang w:val="uk-UA"/>
        </w:rPr>
        <w:t>испути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D7F">
        <w:rPr>
          <w:rFonts w:ascii="Times New Roman" w:hAnsi="Times New Roman"/>
          <w:sz w:val="28"/>
          <w:szCs w:val="28"/>
          <w:lang w:val="uk-UA"/>
        </w:rPr>
        <w:t>при вивченні таких тем, як</w:t>
      </w:r>
      <w:r>
        <w:rPr>
          <w:rFonts w:ascii="Times New Roman" w:hAnsi="Times New Roman"/>
          <w:sz w:val="28"/>
          <w:szCs w:val="28"/>
          <w:lang w:val="uk-UA"/>
        </w:rPr>
        <w:t xml:space="preserve"> «Мої перші кишенькові гроші», «Харчові пріоритети молоді», «Права людини», «Інтер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нет-торгівля», «Значення дієти», </w:t>
      </w:r>
      <w:r>
        <w:rPr>
          <w:rFonts w:ascii="Times New Roman" w:hAnsi="Times New Roman"/>
          <w:sz w:val="28"/>
          <w:szCs w:val="28"/>
          <w:lang w:val="uk-UA"/>
        </w:rPr>
        <w:t>«Екологічні проблеми України», «Особливості кухні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країни, мова якої вивчається»,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545DD5">
        <w:rPr>
          <w:rFonts w:ascii="Times New Roman" w:hAnsi="Times New Roman"/>
          <w:sz w:val="28"/>
          <w:szCs w:val="28"/>
          <w:lang w:val="uk-UA"/>
        </w:rPr>
        <w:t>Найвагоміші наукові відкриття</w:t>
      </w:r>
      <w:r>
        <w:rPr>
          <w:rFonts w:ascii="Times New Roman" w:hAnsi="Times New Roman"/>
          <w:sz w:val="28"/>
          <w:szCs w:val="28"/>
          <w:lang w:val="uk-UA"/>
        </w:rPr>
        <w:t>», «</w:t>
      </w:r>
      <w:r w:rsidRPr="00545DD5">
        <w:rPr>
          <w:rFonts w:ascii="Times New Roman" w:hAnsi="Times New Roman"/>
          <w:sz w:val="28"/>
          <w:szCs w:val="28"/>
          <w:lang w:val="uk-UA"/>
        </w:rPr>
        <w:t>Роль науки в суспільному житті</w:t>
      </w:r>
      <w:r>
        <w:rPr>
          <w:rFonts w:ascii="Times New Roman" w:hAnsi="Times New Roman"/>
          <w:sz w:val="28"/>
          <w:szCs w:val="28"/>
          <w:lang w:val="uk-UA"/>
        </w:rPr>
        <w:t>», «</w:t>
      </w:r>
      <w:r w:rsidRPr="00545DD5">
        <w:rPr>
          <w:rFonts w:ascii="Times New Roman" w:hAnsi="Times New Roman"/>
          <w:sz w:val="28"/>
          <w:szCs w:val="28"/>
          <w:lang w:val="uk-UA"/>
        </w:rPr>
        <w:t>Засоби масової інформації</w:t>
      </w:r>
      <w:r>
        <w:rPr>
          <w:rFonts w:ascii="Times New Roman" w:hAnsi="Times New Roman"/>
          <w:sz w:val="28"/>
          <w:szCs w:val="28"/>
          <w:lang w:val="uk-UA"/>
        </w:rPr>
        <w:t>», «Порушення з</w:t>
      </w:r>
      <w:r w:rsidR="00FD7D7F">
        <w:rPr>
          <w:rFonts w:ascii="Times New Roman" w:hAnsi="Times New Roman"/>
          <w:sz w:val="28"/>
          <w:szCs w:val="28"/>
          <w:lang w:val="uk-UA"/>
        </w:rPr>
        <w:t>акону», «Молодіжна злочинність»,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2F4600">
        <w:rPr>
          <w:rFonts w:ascii="Times New Roman" w:hAnsi="Times New Roman"/>
          <w:sz w:val="28"/>
          <w:szCs w:val="28"/>
          <w:lang w:val="uk-UA"/>
        </w:rPr>
        <w:t>Батьки і діти. Відносини в сім'ї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="00FD7D7F">
        <w:rPr>
          <w:rFonts w:ascii="Times New Roman" w:hAnsi="Times New Roman"/>
          <w:sz w:val="28"/>
          <w:szCs w:val="28"/>
          <w:lang w:val="uk-UA"/>
        </w:rPr>
        <w:t xml:space="preserve"> вчать студентів висловлювати власну думку, аргументувати, аналізувати, групувати інформацію та шукати раціональне зерно у масиві інформації</w:t>
      </w:r>
      <w:r w:rsidRPr="002F4600">
        <w:rPr>
          <w:rFonts w:ascii="Times New Roman" w:hAnsi="Times New Roman"/>
          <w:sz w:val="28"/>
          <w:szCs w:val="28"/>
          <w:lang w:val="uk-UA"/>
        </w:rPr>
        <w:t>.</w:t>
      </w:r>
    </w:p>
    <w:p w:rsidR="00F0089F" w:rsidRDefault="00F0089F" w:rsidP="00FB06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8F2813">
        <w:rPr>
          <w:rFonts w:ascii="Times New Roman" w:hAnsi="Times New Roman"/>
          <w:sz w:val="28"/>
          <w:szCs w:val="28"/>
          <w:lang w:val="uk-UA"/>
        </w:rPr>
        <w:t>При застосуванні комунікативного підходу віддає</w:t>
      </w:r>
      <w:r w:rsidR="00FB063F">
        <w:rPr>
          <w:rFonts w:ascii="Times New Roman" w:hAnsi="Times New Roman"/>
          <w:sz w:val="28"/>
          <w:szCs w:val="28"/>
          <w:lang w:val="uk-UA"/>
        </w:rPr>
        <w:t>ться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 переваг</w:t>
      </w:r>
      <w:r w:rsidR="00FB063F">
        <w:rPr>
          <w:rFonts w:ascii="Times New Roman" w:hAnsi="Times New Roman"/>
          <w:sz w:val="28"/>
          <w:szCs w:val="28"/>
          <w:lang w:val="uk-UA"/>
        </w:rPr>
        <w:t>а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 проектному методу навчання, який надає можливост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і та розвиває вміння 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 робот</w:t>
      </w:r>
      <w:r w:rsidR="00FB063F">
        <w:rPr>
          <w:rFonts w:ascii="Times New Roman" w:hAnsi="Times New Roman"/>
          <w:sz w:val="28"/>
          <w:szCs w:val="28"/>
          <w:lang w:val="uk-UA"/>
        </w:rPr>
        <w:t>и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="00FB063F">
        <w:rPr>
          <w:rFonts w:ascii="Times New Roman" w:hAnsi="Times New Roman"/>
          <w:sz w:val="28"/>
          <w:szCs w:val="28"/>
          <w:lang w:val="uk-UA"/>
        </w:rPr>
        <w:t>команді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, розширення </w:t>
      </w:r>
      <w:r w:rsidR="00FB063F">
        <w:rPr>
          <w:rFonts w:ascii="Times New Roman" w:hAnsi="Times New Roman"/>
          <w:sz w:val="28"/>
          <w:szCs w:val="28"/>
          <w:lang w:val="uk-UA"/>
        </w:rPr>
        <w:t>простору</w:t>
      </w:r>
      <w:r w:rsidRPr="008F2813">
        <w:rPr>
          <w:rFonts w:ascii="Times New Roman" w:hAnsi="Times New Roman"/>
          <w:sz w:val="28"/>
          <w:szCs w:val="28"/>
          <w:lang w:val="uk-UA"/>
        </w:rPr>
        <w:t xml:space="preserve"> для розвитку професійних здібностей студентів, знайомства з особливостями спілкування у конкретній країні тощо. </w:t>
      </w:r>
      <w:r>
        <w:rPr>
          <w:rFonts w:ascii="Times New Roman" w:hAnsi="Times New Roman"/>
          <w:sz w:val="28"/>
          <w:szCs w:val="28"/>
          <w:lang w:val="uk-UA"/>
        </w:rPr>
        <w:t xml:space="preserve">Метод проектів </w:t>
      </w:r>
      <w:r w:rsidR="00FB063F">
        <w:rPr>
          <w:rFonts w:ascii="Times New Roman" w:hAnsi="Times New Roman"/>
          <w:sz w:val="28"/>
          <w:szCs w:val="28"/>
          <w:lang w:val="uk-UA"/>
        </w:rPr>
        <w:t>активно застосовується при вивченні</w:t>
      </w:r>
      <w:r>
        <w:rPr>
          <w:rFonts w:ascii="Times New Roman" w:hAnsi="Times New Roman"/>
          <w:sz w:val="28"/>
          <w:szCs w:val="28"/>
          <w:lang w:val="uk-UA"/>
        </w:rPr>
        <w:t xml:space="preserve"> тем «</w:t>
      </w:r>
      <w:r w:rsidR="00FB063F">
        <w:rPr>
          <w:rFonts w:ascii="Times New Roman" w:hAnsi="Times New Roman"/>
          <w:sz w:val="28"/>
          <w:szCs w:val="28"/>
          <w:lang w:val="uk-UA"/>
        </w:rPr>
        <w:t>Модна зовнішність</w:t>
      </w:r>
      <w:r>
        <w:rPr>
          <w:rFonts w:ascii="Times New Roman" w:hAnsi="Times New Roman"/>
          <w:sz w:val="28"/>
          <w:szCs w:val="28"/>
          <w:lang w:val="uk-UA"/>
        </w:rPr>
        <w:t>», «Винахід, що змінив с</w:t>
      </w:r>
      <w:r w:rsidR="00FB063F">
        <w:rPr>
          <w:rFonts w:ascii="Times New Roman" w:hAnsi="Times New Roman"/>
          <w:sz w:val="28"/>
          <w:szCs w:val="28"/>
          <w:lang w:val="uk-UA"/>
        </w:rPr>
        <w:t>ві</w:t>
      </w:r>
      <w:r>
        <w:rPr>
          <w:rFonts w:ascii="Times New Roman" w:hAnsi="Times New Roman"/>
          <w:sz w:val="28"/>
          <w:szCs w:val="28"/>
          <w:lang w:val="uk-UA"/>
        </w:rPr>
        <w:t>т», «</w:t>
      </w:r>
      <w:r w:rsidR="00FB063F">
        <w:rPr>
          <w:rFonts w:ascii="Times New Roman" w:hAnsi="Times New Roman"/>
          <w:sz w:val="28"/>
          <w:szCs w:val="28"/>
          <w:lang w:val="uk-UA"/>
        </w:rPr>
        <w:t>Найкращий</w:t>
      </w:r>
      <w:r>
        <w:rPr>
          <w:rFonts w:ascii="Times New Roman" w:hAnsi="Times New Roman"/>
          <w:sz w:val="28"/>
          <w:szCs w:val="28"/>
          <w:lang w:val="uk-UA"/>
        </w:rPr>
        <w:t xml:space="preserve"> засіб подорожування», «Ведення бізнесу через Інтернет», «Престижні професії», «Реклама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 як рушій…», </w:t>
      </w:r>
      <w:r>
        <w:rPr>
          <w:rFonts w:ascii="Times New Roman" w:hAnsi="Times New Roman"/>
          <w:sz w:val="28"/>
          <w:szCs w:val="28"/>
          <w:lang w:val="uk-UA"/>
        </w:rPr>
        <w:t xml:space="preserve">«Огляд колекцій музеїв світу», «Рецепт улюбленої страви», «Фінансові центри», 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«Цінні папери», </w:t>
      </w:r>
      <w:r w:rsidRPr="002F4600">
        <w:rPr>
          <w:rFonts w:ascii="Times New Roman" w:hAnsi="Times New Roman"/>
          <w:sz w:val="28"/>
          <w:szCs w:val="28"/>
          <w:lang w:val="uk-UA"/>
        </w:rPr>
        <w:t>«Житло мрії»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F4600">
        <w:rPr>
          <w:rFonts w:ascii="Times New Roman" w:hAnsi="Times New Roman"/>
          <w:sz w:val="28"/>
          <w:szCs w:val="28"/>
          <w:lang w:val="uk-UA"/>
        </w:rPr>
        <w:t>«США очима молоді»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5F0588">
        <w:rPr>
          <w:rFonts w:ascii="Times New Roman" w:hAnsi="Times New Roman"/>
          <w:sz w:val="28"/>
          <w:szCs w:val="28"/>
          <w:lang w:val="uk-UA"/>
        </w:rPr>
        <w:t>«Молодіжна мода»</w:t>
      </w:r>
      <w:r w:rsidR="00FB063F">
        <w:rPr>
          <w:rFonts w:ascii="Times New Roman" w:hAnsi="Times New Roman"/>
          <w:sz w:val="28"/>
          <w:szCs w:val="28"/>
          <w:lang w:val="uk-UA"/>
        </w:rPr>
        <w:t>.</w:t>
      </w:r>
    </w:p>
    <w:p w:rsidR="00F0089F" w:rsidRDefault="00F0089F" w:rsidP="00FB063F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Складовими комунікативної компетенції є культорологічна та соціолінгвістична компетенції, які мають велике значення саме для </w:t>
      </w:r>
      <w:r>
        <w:rPr>
          <w:rFonts w:ascii="Times New Roman" w:hAnsi="Times New Roman"/>
          <w:sz w:val="28"/>
          <w:szCs w:val="28"/>
          <w:lang w:val="uk-UA"/>
        </w:rPr>
        <w:t xml:space="preserve">молодих 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фахівців у </w:t>
      </w:r>
      <w:r>
        <w:rPr>
          <w:rFonts w:ascii="Times New Roman" w:hAnsi="Times New Roman"/>
          <w:sz w:val="28"/>
          <w:szCs w:val="28"/>
          <w:lang w:val="uk-UA"/>
        </w:rPr>
        <w:t xml:space="preserve">різних </w:t>
      </w:r>
      <w:r w:rsidRPr="002F3B90">
        <w:rPr>
          <w:rFonts w:ascii="Times New Roman" w:hAnsi="Times New Roman"/>
          <w:sz w:val="28"/>
          <w:szCs w:val="28"/>
          <w:lang w:val="uk-UA"/>
        </w:rPr>
        <w:t>галуз</w:t>
      </w:r>
      <w:r>
        <w:rPr>
          <w:rFonts w:ascii="Times New Roman" w:hAnsi="Times New Roman"/>
          <w:sz w:val="28"/>
          <w:szCs w:val="28"/>
          <w:lang w:val="uk-UA"/>
        </w:rPr>
        <w:t>ях, яких готує наш навчальний заклад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. Соціокультурна компетенція охоплює знання культурних особливостей носіїв мови, їхніх звичаїв, традицій, норм поведінки й етикету, а також уміння розуміти й адекватно використовувати їх у процесі спілкування, залишаючись при цьому носієм іншої культури. Формування культорологічної та соціолінгвістичної компетенції передбачає інтеграцію особистості в системі всесвітньої та національної культур. Комунікативний та соціокультурний розвиток студентів засобами </w:t>
      </w:r>
      <w:r>
        <w:rPr>
          <w:rFonts w:ascii="Times New Roman" w:hAnsi="Times New Roman"/>
          <w:sz w:val="28"/>
          <w:szCs w:val="28"/>
          <w:lang w:val="uk-UA"/>
        </w:rPr>
        <w:t>дисципліни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 «Іноземна мова» здійснюється </w:t>
      </w:r>
      <w:r>
        <w:rPr>
          <w:rFonts w:ascii="Times New Roman" w:hAnsi="Times New Roman"/>
          <w:sz w:val="28"/>
          <w:szCs w:val="28"/>
          <w:lang w:val="uk-UA"/>
        </w:rPr>
        <w:t xml:space="preserve">як на заняттях під час вивчення тем «Виїзд за кордон», «Географічне положення,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політичний та адміністративний устрій країн, мова яких вивчається», «Особливості національної кухні країн, мова яких вивчається», «Система правосуддя</w:t>
      </w:r>
      <w:r w:rsidRPr="008F56C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країн, мова яких вивчається», «Міжнародна торгівля», «Ціноутворення», «Міжнародні фонди» та ін., так і в системі позааудиторної та гурткової роботи. </w:t>
      </w:r>
    </w:p>
    <w:p w:rsidR="00FE51A5" w:rsidRDefault="00F0089F" w:rsidP="00F008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Прикладом є заходи, які проводяться в рамках тижня іноземної мови. </w:t>
      </w:r>
      <w:r w:rsidR="00FB063F">
        <w:rPr>
          <w:rFonts w:ascii="Times New Roman" w:hAnsi="Times New Roman"/>
          <w:sz w:val="28"/>
          <w:szCs w:val="28"/>
          <w:lang w:val="uk-UA"/>
        </w:rPr>
        <w:t>Це і</w:t>
      </w:r>
      <w:r>
        <w:rPr>
          <w:rFonts w:ascii="Times New Roman" w:hAnsi="Times New Roman"/>
          <w:sz w:val="28"/>
          <w:szCs w:val="28"/>
          <w:lang w:val="uk-UA"/>
        </w:rPr>
        <w:t xml:space="preserve"> відкриті заняття </w:t>
      </w:r>
      <w:r w:rsidR="00FB063F">
        <w:rPr>
          <w:rFonts w:ascii="Times New Roman" w:hAnsi="Times New Roman"/>
          <w:sz w:val="28"/>
          <w:szCs w:val="28"/>
          <w:lang w:val="uk-UA"/>
        </w:rPr>
        <w:t>з тем</w:t>
      </w:r>
      <w:r>
        <w:rPr>
          <w:rFonts w:ascii="Times New Roman" w:hAnsi="Times New Roman"/>
          <w:sz w:val="28"/>
          <w:szCs w:val="28"/>
          <w:lang w:val="uk-UA"/>
        </w:rPr>
        <w:t xml:space="preserve">: «Британія та США: спільне та відмінне»,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/>
        </w:rPr>
        <w:t>«Американський стиль життя</w:t>
      </w:r>
      <w:r w:rsidR="00FB063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.  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/>
          <w:sz w:val="28"/>
          <w:szCs w:val="28"/>
          <w:lang w:val="uk-UA"/>
        </w:rPr>
        <w:t>літературн</w:t>
      </w:r>
      <w:r w:rsidR="00FB063F">
        <w:rPr>
          <w:rFonts w:ascii="Times New Roman" w:hAnsi="Times New Roman"/>
          <w:sz w:val="28"/>
          <w:szCs w:val="28"/>
          <w:lang w:val="uk-U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063F">
        <w:rPr>
          <w:rFonts w:ascii="Times New Roman" w:hAnsi="Times New Roman"/>
          <w:sz w:val="28"/>
          <w:szCs w:val="28"/>
          <w:lang w:val="uk-UA"/>
        </w:rPr>
        <w:t>вогниках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063F">
        <w:rPr>
          <w:rFonts w:ascii="Times New Roman" w:hAnsi="Times New Roman"/>
          <w:sz w:val="28"/>
          <w:szCs w:val="28"/>
          <w:lang w:val="uk-UA"/>
        </w:rPr>
        <w:t xml:space="preserve">студенти </w:t>
      </w:r>
      <w:r>
        <w:rPr>
          <w:rFonts w:ascii="Times New Roman" w:hAnsi="Times New Roman"/>
          <w:sz w:val="28"/>
          <w:szCs w:val="28"/>
          <w:lang w:val="uk-UA"/>
        </w:rPr>
        <w:t>знайомили</w:t>
      </w:r>
      <w:r w:rsidR="00FB063F">
        <w:rPr>
          <w:rFonts w:ascii="Times New Roman" w:hAnsi="Times New Roman"/>
          <w:sz w:val="28"/>
          <w:szCs w:val="28"/>
          <w:lang w:val="uk-UA"/>
        </w:rPr>
        <w:t>ся</w:t>
      </w:r>
      <w:r>
        <w:rPr>
          <w:rFonts w:ascii="Times New Roman" w:hAnsi="Times New Roman"/>
          <w:sz w:val="28"/>
          <w:szCs w:val="28"/>
          <w:lang w:val="uk-UA"/>
        </w:rPr>
        <w:t xml:space="preserve"> з творчістю англійських та американських поетів мовою оригіналу та у перекладі, зустріч</w:t>
      </w:r>
      <w:r w:rsidR="00FB063F">
        <w:rPr>
          <w:rFonts w:ascii="Times New Roman" w:hAnsi="Times New Roman"/>
          <w:sz w:val="28"/>
          <w:szCs w:val="28"/>
          <w:lang w:val="uk-UA"/>
        </w:rPr>
        <w:t>алися</w:t>
      </w:r>
      <w:r>
        <w:rPr>
          <w:rFonts w:ascii="Times New Roman" w:hAnsi="Times New Roman"/>
          <w:sz w:val="28"/>
          <w:szCs w:val="28"/>
          <w:lang w:val="uk-UA"/>
        </w:rPr>
        <w:t xml:space="preserve"> за круглим столом з носі</w:t>
      </w:r>
      <w:r w:rsidR="00FB063F">
        <w:rPr>
          <w:rFonts w:ascii="Times New Roman" w:hAnsi="Times New Roman"/>
          <w:sz w:val="28"/>
          <w:szCs w:val="28"/>
          <w:lang w:val="uk-U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мови, волонтер</w:t>
      </w:r>
      <w:r w:rsidR="00FB063F">
        <w:rPr>
          <w:rFonts w:ascii="Times New Roman" w:hAnsi="Times New Roman"/>
          <w:sz w:val="28"/>
          <w:szCs w:val="28"/>
          <w:lang w:val="uk-UA"/>
        </w:rPr>
        <w:t>ами</w:t>
      </w:r>
      <w:r>
        <w:rPr>
          <w:rFonts w:ascii="Times New Roman" w:hAnsi="Times New Roman"/>
          <w:sz w:val="28"/>
          <w:szCs w:val="28"/>
          <w:lang w:val="uk-UA"/>
        </w:rPr>
        <w:t xml:space="preserve"> Корпусу Миру</w:t>
      </w:r>
      <w:r w:rsidR="00FB063F">
        <w:rPr>
          <w:rFonts w:ascii="Times New Roman" w:hAnsi="Times New Roman"/>
          <w:sz w:val="28"/>
          <w:szCs w:val="28"/>
          <w:lang w:val="uk-UA"/>
        </w:rPr>
        <w:t>. Величезний інтерес викликали</w:t>
      </w:r>
      <w:r>
        <w:rPr>
          <w:rFonts w:ascii="Times New Roman" w:hAnsi="Times New Roman"/>
          <w:sz w:val="28"/>
          <w:szCs w:val="28"/>
          <w:lang w:val="uk-UA"/>
        </w:rPr>
        <w:t xml:space="preserve"> імітаційна гра «У залі суду»,  квест «Як добре ти знаєш Британію» та «Як добре ти знаєш країни Європи» </w:t>
      </w:r>
      <w:r w:rsidR="00FE51A5">
        <w:rPr>
          <w:rFonts w:ascii="Times New Roman" w:hAnsi="Times New Roman"/>
          <w:sz w:val="28"/>
          <w:szCs w:val="28"/>
          <w:lang w:val="uk-UA"/>
        </w:rPr>
        <w:t xml:space="preserve">у рамках святкування Днів Європи. </w:t>
      </w:r>
    </w:p>
    <w:p w:rsidR="00F0089F" w:rsidRDefault="00FE51A5" w:rsidP="00F008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Величезним чинником формування та розвитку іншомовної комунікативної компетенції є участь студентів у гуртках англійської мови. Найцікавішими були, на нашу думку, засідання </w:t>
      </w:r>
      <w:r w:rsidR="00F0089F">
        <w:rPr>
          <w:rFonts w:ascii="Times New Roman" w:hAnsi="Times New Roman"/>
          <w:sz w:val="28"/>
          <w:szCs w:val="28"/>
          <w:lang w:val="uk-UA"/>
        </w:rPr>
        <w:t xml:space="preserve"> країнознавчого характеру «Хелоуін паті», «Скільки мов ти знаєш, стільки разів ти людина, «Королівська династія</w:t>
      </w:r>
      <w:r>
        <w:rPr>
          <w:rFonts w:ascii="Times New Roman" w:hAnsi="Times New Roman"/>
          <w:sz w:val="28"/>
          <w:szCs w:val="28"/>
          <w:lang w:val="uk-UA"/>
        </w:rPr>
        <w:t>», «Цікаві закони різних країн»</w:t>
      </w:r>
      <w:r w:rsidR="00F0089F">
        <w:rPr>
          <w:rFonts w:ascii="Times New Roman" w:hAnsi="Times New Roman"/>
          <w:sz w:val="28"/>
          <w:szCs w:val="28"/>
          <w:lang w:val="uk-UA"/>
        </w:rPr>
        <w:t>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231F2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Проведення таких заходів </w:t>
      </w:r>
      <w:r w:rsidRPr="002F3B90">
        <w:rPr>
          <w:rFonts w:ascii="Times New Roman" w:hAnsi="Times New Roman"/>
          <w:sz w:val="28"/>
          <w:szCs w:val="28"/>
          <w:lang w:val="uk-UA"/>
        </w:rPr>
        <w:t xml:space="preserve">забезпечує засвоєння мови в тісному зв'язку з іншомовною культурою, яка включає в себе різноманітні пізнавальні відомості про історію, літературу, архітектуру, побут, звичаї, спосіб життя і традиції народу країни, що вивчається. Залучення матеріалів культури підвищує мотивацію навчання студентів. </w:t>
      </w:r>
      <w:r w:rsidRPr="00F0089F">
        <w:rPr>
          <w:rFonts w:ascii="Times New Roman" w:hAnsi="Times New Roman"/>
          <w:sz w:val="28"/>
          <w:szCs w:val="28"/>
          <w:lang w:val="uk-UA"/>
        </w:rPr>
        <w:t>Соціокультурні знання допомагають студентам адаптуватися до іншомовного середовища, дотримуючись канонів ввічливості, проявляючи повагу до традицій, ритуалів і стилю життя представників іншокультурного співтовариства.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 ми бачимо, для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якісного 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формування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іншомовної комунікативної компетенції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 xml:space="preserve"> студентів на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заняттях</w:t>
      </w:r>
      <w:r w:rsidRPr="002F3B90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іноземної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мови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викладачами 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>використову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ється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 xml:space="preserve"> системний підхід, у якому поєднуються</w:t>
      </w:r>
      <w:r w:rsidRPr="002F3B90">
        <w:rPr>
          <w:rFonts w:ascii="Times New Roman" w:hAnsi="Times New Roman"/>
          <w:color w:val="000000"/>
          <w:sz w:val="28"/>
          <w:szCs w:val="28"/>
        </w:rPr>
        <w:t> 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>комуніка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softHyphen/>
        <w:t>тивний особистісно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2F3B90">
        <w:rPr>
          <w:rFonts w:ascii="Times New Roman" w:hAnsi="Times New Roman"/>
          <w:color w:val="000000"/>
          <w:sz w:val="28"/>
          <w:szCs w:val="28"/>
          <w:lang w:val="uk-UA"/>
        </w:rPr>
        <w:t>орієнтовний, диференційований, професійно орієнтовний підходи тощо.</w:t>
      </w:r>
      <w:r w:rsidR="00FE51A5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Таке поєднання, на нашу думку, є найефективнішим для формування навичок професійної іншомовної комунікації студентів немовного вузу.</w:t>
      </w:r>
    </w:p>
    <w:p w:rsidR="00F0089F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3B90">
        <w:rPr>
          <w:rFonts w:ascii="Times New Roman" w:hAnsi="Times New Roman"/>
          <w:color w:val="000000"/>
          <w:sz w:val="28"/>
          <w:szCs w:val="28"/>
        </w:rPr>
        <w:t xml:space="preserve">Особистісно орієнтований підхід у вивченні іноземної мови передбачає, в першу чергу, врахування індивідуальних особливостей студента, його культурного, професійного базово-мовленнєвого розвитку. Однак індивідуальні особливості особистості студента у навчальному процесі ефективно використовує диференційований підхід. У тому та іншому випадку, перш ніж приступати до розробки завдань з будь-якої теми, необхідно провести відповідну діагностику базових знань і рівня мовленнєвого розвитку студентів, щоб можна було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здійснювати ефективне навчання іноземній мові. </w:t>
      </w:r>
    </w:p>
    <w:p w:rsidR="00F0089F" w:rsidRPr="0014553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t xml:space="preserve">В своїй практиці роботи із студентами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викладачі іноземної мови</w:t>
      </w: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розпочина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ють</w:t>
      </w: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вивчення англійської мови на першому</w:t>
      </w:r>
      <w:r w:rsidRPr="00145530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другому</w:t>
      </w: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t xml:space="preserve"> курс</w:t>
      </w:r>
      <w:r w:rsidRPr="00145530">
        <w:rPr>
          <w:rFonts w:ascii="Times New Roman" w:hAnsi="Times New Roman"/>
          <w:color w:val="000000"/>
          <w:sz w:val="28"/>
          <w:szCs w:val="28"/>
          <w:lang w:val="uk-UA"/>
        </w:rPr>
        <w:t>ах</w:t>
      </w: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t xml:space="preserve"> з </w:t>
      </w:r>
      <w:r w:rsidRPr="00E07A1D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діагностування знань за традиційними методиками перевірки знань, що передбачено стандартами освіти. 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 xml:space="preserve">В той самий час в процесі співбесіди зі студентами намагаємось з’ясувати їх особистісне ставлення до предмету, їх самооцінку знань іноземної мови, мотивуємо її вивчення у </w:t>
      </w:r>
      <w:r w:rsidR="00FE51A5"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 xml:space="preserve"> тощо. </w:t>
      </w:r>
      <w:r w:rsidRPr="00145530">
        <w:rPr>
          <w:rFonts w:ascii="Times New Roman" w:hAnsi="Times New Roman"/>
          <w:color w:val="000000"/>
          <w:sz w:val="28"/>
          <w:szCs w:val="28"/>
          <w:lang w:val="uk-UA"/>
        </w:rPr>
        <w:t xml:space="preserve">Це дозволяє 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>сформувати</w:t>
      </w:r>
      <w:r w:rsidRPr="00145530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підгрупи</w:t>
      </w:r>
      <w:r w:rsidR="00FE51A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145530">
        <w:rPr>
          <w:rFonts w:ascii="Times New Roman" w:hAnsi="Times New Roman"/>
          <w:color w:val="000000"/>
          <w:sz w:val="28"/>
          <w:szCs w:val="28"/>
        </w:rPr>
        <w:t> 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>здійснювати як індивідуальне, так і диференційоване навчання: студентам з різним рівнем підготовленості пропонуються різні за змістом</w:t>
      </w:r>
      <w:r>
        <w:rPr>
          <w:color w:val="000000"/>
          <w:sz w:val="28"/>
          <w:szCs w:val="28"/>
          <w:lang w:val="uk-UA"/>
        </w:rPr>
        <w:t xml:space="preserve"> </w:t>
      </w:r>
      <w:r w:rsidRPr="00FE51A5">
        <w:rPr>
          <w:rFonts w:ascii="Times New Roman" w:hAnsi="Times New Roman"/>
          <w:color w:val="000000"/>
          <w:sz w:val="28"/>
          <w:szCs w:val="28"/>
          <w:lang w:val="uk-UA"/>
        </w:rPr>
        <w:t>та рівнем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складності завдання</w:t>
      </w:r>
      <w:r w:rsidRPr="00F0089F">
        <w:rPr>
          <w:color w:val="000000"/>
          <w:sz w:val="28"/>
          <w:szCs w:val="28"/>
          <w:lang w:val="uk-UA"/>
        </w:rPr>
        <w:t xml:space="preserve"> 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>та використову</w:t>
      </w:r>
      <w:r>
        <w:rPr>
          <w:color w:val="000000"/>
          <w:sz w:val="28"/>
          <w:szCs w:val="28"/>
          <w:lang w:val="uk-UA"/>
        </w:rPr>
        <w:t>ються</w:t>
      </w:r>
      <w:r w:rsidRPr="00F0089F">
        <w:rPr>
          <w:rFonts w:ascii="Times New Roman" w:hAnsi="Times New Roman"/>
          <w:color w:val="000000"/>
          <w:sz w:val="28"/>
          <w:szCs w:val="28"/>
          <w:lang w:val="uk-UA"/>
        </w:rPr>
        <w:t xml:space="preserve"> різні методи навчальної роботи</w:t>
      </w:r>
      <w:r>
        <w:rPr>
          <w:color w:val="000000"/>
          <w:sz w:val="28"/>
          <w:szCs w:val="28"/>
          <w:lang w:val="uk-UA"/>
        </w:rPr>
        <w:t>.</w:t>
      </w:r>
    </w:p>
    <w:p w:rsidR="00F0089F" w:rsidRPr="00A87834" w:rsidRDefault="00F0089F" w:rsidP="00F0089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2F3B90">
        <w:rPr>
          <w:color w:val="000000"/>
          <w:sz w:val="28"/>
          <w:szCs w:val="28"/>
        </w:rPr>
        <w:t xml:space="preserve">Професійно орієнтований підхід у вивченні англійської мови </w:t>
      </w:r>
      <w:r w:rsidR="00FE51A5">
        <w:rPr>
          <w:color w:val="000000"/>
          <w:sz w:val="28"/>
          <w:szCs w:val="28"/>
          <w:lang w:val="uk-UA"/>
        </w:rPr>
        <w:t>у вузі</w:t>
      </w:r>
      <w:r w:rsidRPr="002F3B90">
        <w:rPr>
          <w:color w:val="000000"/>
          <w:sz w:val="28"/>
          <w:szCs w:val="28"/>
        </w:rPr>
        <w:t xml:space="preserve"> застосовує</w:t>
      </w:r>
      <w:r w:rsidR="00FE51A5">
        <w:rPr>
          <w:color w:val="000000"/>
          <w:sz w:val="28"/>
          <w:szCs w:val="28"/>
          <w:lang w:val="uk-UA"/>
        </w:rPr>
        <w:t>ться</w:t>
      </w:r>
      <w:r w:rsidRPr="002F3B90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  <w:lang w:val="uk-UA"/>
        </w:rPr>
        <w:t>ля</w:t>
      </w:r>
      <w:r w:rsidRPr="002F3B90">
        <w:rPr>
          <w:color w:val="000000"/>
          <w:sz w:val="28"/>
          <w:szCs w:val="28"/>
        </w:rPr>
        <w:t xml:space="preserve"> поглиблення інтересу </w:t>
      </w:r>
      <w:r>
        <w:rPr>
          <w:color w:val="000000"/>
          <w:sz w:val="28"/>
          <w:szCs w:val="28"/>
          <w:lang w:val="uk-UA"/>
        </w:rPr>
        <w:t xml:space="preserve">до </w:t>
      </w:r>
      <w:r w:rsidRPr="002F3B90">
        <w:rPr>
          <w:color w:val="000000"/>
          <w:sz w:val="28"/>
          <w:szCs w:val="28"/>
        </w:rPr>
        <w:t>майбутньо</w:t>
      </w:r>
      <w:r>
        <w:rPr>
          <w:color w:val="000000"/>
          <w:sz w:val="28"/>
          <w:szCs w:val="28"/>
          <w:lang w:val="uk-UA"/>
        </w:rPr>
        <w:t>ї</w:t>
      </w:r>
      <w:r w:rsidRPr="002F3B90">
        <w:rPr>
          <w:color w:val="000000"/>
          <w:sz w:val="28"/>
          <w:szCs w:val="28"/>
        </w:rPr>
        <w:t xml:space="preserve"> професі</w:t>
      </w:r>
      <w:r>
        <w:rPr>
          <w:color w:val="000000"/>
          <w:sz w:val="28"/>
          <w:szCs w:val="28"/>
          <w:lang w:val="uk-UA"/>
        </w:rPr>
        <w:t>ї</w:t>
      </w:r>
      <w:r w:rsidRPr="002F3B90">
        <w:rPr>
          <w:color w:val="000000"/>
          <w:sz w:val="28"/>
          <w:szCs w:val="28"/>
        </w:rPr>
        <w:t xml:space="preserve">. Для цього у </w:t>
      </w:r>
      <w:r>
        <w:rPr>
          <w:color w:val="000000"/>
          <w:sz w:val="28"/>
          <w:szCs w:val="28"/>
          <w:lang w:val="uk-UA"/>
        </w:rPr>
        <w:t xml:space="preserve">процес </w:t>
      </w:r>
      <w:r w:rsidRPr="002F3B90">
        <w:rPr>
          <w:color w:val="000000"/>
          <w:sz w:val="28"/>
          <w:szCs w:val="28"/>
        </w:rPr>
        <w:t xml:space="preserve">формування мовленнєвої </w:t>
      </w:r>
      <w:r>
        <w:rPr>
          <w:color w:val="000000"/>
          <w:sz w:val="28"/>
          <w:szCs w:val="28"/>
          <w:lang w:val="uk-UA"/>
        </w:rPr>
        <w:t>компетенції</w:t>
      </w:r>
      <w:r w:rsidRPr="002F3B90">
        <w:rPr>
          <w:color w:val="000000"/>
          <w:sz w:val="28"/>
          <w:szCs w:val="28"/>
        </w:rPr>
        <w:t xml:space="preserve"> включа</w:t>
      </w:r>
      <w:r w:rsidR="00FE51A5">
        <w:rPr>
          <w:color w:val="000000"/>
          <w:sz w:val="28"/>
          <w:szCs w:val="28"/>
          <w:lang w:val="uk-UA"/>
        </w:rPr>
        <w:t>ються</w:t>
      </w:r>
      <w:r w:rsidRPr="002F3B90">
        <w:rPr>
          <w:color w:val="000000"/>
          <w:sz w:val="28"/>
          <w:szCs w:val="28"/>
        </w:rPr>
        <w:t xml:space="preserve"> тексти  професійно</w:t>
      </w:r>
      <w:r>
        <w:rPr>
          <w:color w:val="000000"/>
          <w:sz w:val="28"/>
          <w:szCs w:val="28"/>
          <w:lang w:val="uk-UA"/>
        </w:rPr>
        <w:t>го</w:t>
      </w:r>
      <w:r w:rsidRPr="002F3B90">
        <w:rPr>
          <w:color w:val="000000"/>
          <w:sz w:val="28"/>
          <w:szCs w:val="28"/>
        </w:rPr>
        <w:t xml:space="preserve"> характер</w:t>
      </w:r>
      <w:r>
        <w:rPr>
          <w:color w:val="000000"/>
          <w:sz w:val="28"/>
          <w:szCs w:val="28"/>
          <w:lang w:val="uk-UA"/>
        </w:rPr>
        <w:t>у, вивчає</w:t>
      </w:r>
      <w:r w:rsidR="00FE51A5">
        <w:rPr>
          <w:color w:val="000000"/>
          <w:sz w:val="28"/>
          <w:szCs w:val="28"/>
          <w:lang w:val="uk-UA"/>
        </w:rPr>
        <w:t>ться специфічна</w:t>
      </w:r>
      <w:r>
        <w:rPr>
          <w:color w:val="000000"/>
          <w:sz w:val="28"/>
          <w:szCs w:val="28"/>
          <w:lang w:val="uk-UA"/>
        </w:rPr>
        <w:t xml:space="preserve"> термінологі</w:t>
      </w:r>
      <w:r w:rsidR="00FE51A5">
        <w:rPr>
          <w:color w:val="000000"/>
          <w:sz w:val="28"/>
          <w:szCs w:val="28"/>
          <w:lang w:val="uk-UA"/>
        </w:rPr>
        <w:t>я</w:t>
      </w:r>
      <w:r w:rsidRPr="002F3B90">
        <w:rPr>
          <w:color w:val="000000"/>
          <w:sz w:val="28"/>
          <w:szCs w:val="28"/>
        </w:rPr>
        <w:t xml:space="preserve"> спеціаліста даної професії, створю</w:t>
      </w:r>
      <w:r w:rsidR="00FE51A5">
        <w:rPr>
          <w:color w:val="000000"/>
          <w:sz w:val="28"/>
          <w:szCs w:val="28"/>
          <w:lang w:val="uk-UA"/>
        </w:rPr>
        <w:t>ються</w:t>
      </w:r>
      <w:r w:rsidRPr="002F3B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ситуації, що імітують спілкування, максимально наближене до професійного</w:t>
      </w:r>
      <w:r w:rsidRPr="002F3B9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Як приклад можна навести відкрите інтегроване заняття з дисциплін «Іноземна мова за </w:t>
      </w:r>
      <w:r w:rsidR="00FE51A5">
        <w:rPr>
          <w:color w:val="000000"/>
          <w:sz w:val="28"/>
          <w:szCs w:val="28"/>
          <w:lang w:val="uk-UA"/>
        </w:rPr>
        <w:t>професійним спрямуванням</w:t>
      </w:r>
      <w:r>
        <w:rPr>
          <w:color w:val="000000"/>
          <w:sz w:val="28"/>
          <w:szCs w:val="28"/>
          <w:lang w:val="uk-UA"/>
        </w:rPr>
        <w:t xml:space="preserve">» та «Фінансовий облік» на тему «Обробка виписок банку», на якому проводилася ділова гра, </w:t>
      </w:r>
      <w:r w:rsidR="00FE51A5">
        <w:rPr>
          <w:color w:val="000000"/>
          <w:sz w:val="28"/>
          <w:szCs w:val="28"/>
          <w:lang w:val="uk-UA"/>
        </w:rPr>
        <w:t>комп’ютерне</w:t>
      </w:r>
      <w:r>
        <w:rPr>
          <w:color w:val="000000"/>
          <w:sz w:val="28"/>
          <w:szCs w:val="28"/>
          <w:lang w:val="uk-UA"/>
        </w:rPr>
        <w:t xml:space="preserve"> тестування, використовувалися </w:t>
      </w:r>
      <w:r w:rsidR="00FE51A5">
        <w:rPr>
          <w:color w:val="000000"/>
          <w:sz w:val="28"/>
          <w:szCs w:val="28"/>
          <w:lang w:val="uk-UA"/>
        </w:rPr>
        <w:t xml:space="preserve">різні засоби </w:t>
      </w:r>
      <w:r>
        <w:rPr>
          <w:color w:val="000000"/>
          <w:sz w:val="28"/>
          <w:szCs w:val="28"/>
          <w:lang w:val="uk-UA"/>
        </w:rPr>
        <w:t xml:space="preserve">мультимедіа. Також проводяться заняття </w:t>
      </w:r>
      <w:r w:rsidR="00150374">
        <w:rPr>
          <w:color w:val="000000"/>
          <w:sz w:val="28"/>
          <w:szCs w:val="28"/>
          <w:lang w:val="uk-UA"/>
        </w:rPr>
        <w:t xml:space="preserve">англійських </w:t>
      </w:r>
      <w:r>
        <w:rPr>
          <w:color w:val="000000"/>
          <w:sz w:val="28"/>
          <w:szCs w:val="28"/>
          <w:lang w:val="uk-UA"/>
        </w:rPr>
        <w:t>гуртків</w:t>
      </w:r>
      <w:r w:rsidR="00FE51A5">
        <w:rPr>
          <w:color w:val="000000"/>
          <w:sz w:val="28"/>
          <w:szCs w:val="28"/>
          <w:lang w:val="uk-UA"/>
        </w:rPr>
        <w:t xml:space="preserve"> професійного спрямування, наприклад «Приготування піци», </w:t>
      </w:r>
      <w:r>
        <w:rPr>
          <w:sz w:val="28"/>
          <w:szCs w:val="28"/>
          <w:lang w:val="uk-UA"/>
        </w:rPr>
        <w:t>«А до нас на пару ярмарка завітала».</w:t>
      </w:r>
    </w:p>
    <w:p w:rsidR="00F0089F" w:rsidRPr="00E07A1D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07A1D">
        <w:rPr>
          <w:rFonts w:ascii="Times New Roman" w:hAnsi="Times New Roman"/>
          <w:sz w:val="28"/>
          <w:szCs w:val="28"/>
          <w:lang w:val="uk-UA"/>
        </w:rPr>
        <w:t>У процесі навчання іноземної мови, крім формування лінгвістичної компетенції, виховується прагнення особистості до самоосвіти та самостійної діяльності, академічної</w:t>
      </w:r>
      <w:r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E07A1D">
        <w:rPr>
          <w:rFonts w:ascii="Times New Roman" w:hAnsi="Times New Roman"/>
          <w:sz w:val="28"/>
          <w:szCs w:val="28"/>
          <w:lang w:val="uk-UA"/>
        </w:rPr>
        <w:t xml:space="preserve"> професійної. </w:t>
      </w:r>
      <w:r w:rsidRPr="002F3B90">
        <w:rPr>
          <w:rFonts w:ascii="Times New Roman" w:hAnsi="Times New Roman"/>
          <w:sz w:val="28"/>
          <w:szCs w:val="28"/>
        </w:rPr>
        <w:t>Іноземна мова, володіючи виховним потенціалом, сприяє формуванню освіченої особистості з високим рівнем загальної культури.</w:t>
      </w:r>
      <w:r>
        <w:rPr>
          <w:rFonts w:ascii="Times New Roman" w:hAnsi="Times New Roman"/>
          <w:sz w:val="28"/>
          <w:szCs w:val="28"/>
          <w:lang w:val="uk-UA"/>
        </w:rPr>
        <w:t xml:space="preserve"> У нашому закладі це реалізується через залучення студентів до роботи у гуртках, науково-пошуковій роботі, до участі у різноманітних конкурсах з іноземної мови, олімпіадіах, які проводяться щороку, участі у всеукраїнському конкурсі англійської мови «Гринвіч», який проводиться в коледжі </w:t>
      </w:r>
      <w:r w:rsidR="00150374">
        <w:rPr>
          <w:rFonts w:ascii="Times New Roman" w:hAnsi="Times New Roman"/>
          <w:sz w:val="28"/>
          <w:szCs w:val="28"/>
          <w:lang w:val="uk-UA"/>
        </w:rPr>
        <w:t>не один</w:t>
      </w:r>
      <w:r>
        <w:rPr>
          <w:rFonts w:ascii="Times New Roman" w:hAnsi="Times New Roman"/>
          <w:sz w:val="28"/>
          <w:szCs w:val="28"/>
          <w:lang w:val="uk-UA"/>
        </w:rPr>
        <w:t xml:space="preserve"> рік. Викладачі іноземної мови щороку готують студентів до участі у студентських наукових конференціях як у наш</w:t>
      </w:r>
      <w:r w:rsidR="00150374">
        <w:rPr>
          <w:rFonts w:ascii="Times New Roman" w:hAnsi="Times New Roman"/>
          <w:sz w:val="28"/>
          <w:szCs w:val="28"/>
          <w:lang w:val="uk-UA"/>
        </w:rPr>
        <w:t xml:space="preserve">ому навчальному закладі, так і </w:t>
      </w:r>
      <w:r>
        <w:rPr>
          <w:rFonts w:ascii="Times New Roman" w:hAnsi="Times New Roman"/>
          <w:sz w:val="28"/>
          <w:szCs w:val="28"/>
          <w:lang w:val="uk-UA"/>
        </w:rPr>
        <w:t xml:space="preserve">за його межами. Це дозволяє не лише покращити якість знань, але й мотивувати студентів до здобуття додаткової інформації країнознавчого, професійного та наукового характеру, тим самим підвищити ефективність формування іншомовної комунікативної компетентності у студентів. </w:t>
      </w:r>
    </w:p>
    <w:p w:rsidR="00F0089F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На підставі викладеного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вище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можна зробити висновки стосовно того, що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іншомовна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компетентність студента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це поєднання його лінгвістичної, соціальної та комунікативної компетентності.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Формування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іншомовної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комунікативної 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компетен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ції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для студентів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немовних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спеціальностей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забезпечується насамперед через зміст навчання, його тематичну організацію та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вмотивований підбір форм та методів роботи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F0089F" w:rsidRPr="00C00E1B" w:rsidRDefault="00F0089F" w:rsidP="0015037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Систематична робота над покращенням вимови і словникового запасу, міжпредметні зв'язки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 основними дисциплінами, використання Інтернету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та мультимедійних технологій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503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автентичних текстів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іноземно</w:t>
      </w:r>
      <w:r w:rsidR="001503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ю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мов</w:t>
      </w:r>
      <w:r w:rsidR="001503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ою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- всі ці </w:t>
      </w:r>
      <w:r w:rsidRPr="00C00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фактори сприяють оволодінню студентами мовним компонентом комунікативної компетенції з використанням країнознавчої та культурознавчої інформації в навчальному процесі.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Тому викладачам </w:t>
      </w:r>
      <w:r w:rsidR="001503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немовного вузу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потрібно звертати більшу увагу саме на ці чинники формування іншомовної компетенції.</w:t>
      </w:r>
    </w:p>
    <w:p w:rsidR="00F0089F" w:rsidRPr="00C00E1B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00E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Однією з перепон, яка стоїть на шляху успішного оволодіння іноземною мовою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немовному</w:t>
      </w:r>
      <w:r w:rsidRPr="00C00E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навчальному закладі, є недостатня, а інколи й відверто низька мотивація студентів до вивчення мови. Саме тому особливий інтерес представляють інтерактивні технології, метою яких є створення комфортних </w:t>
      </w:r>
      <w:r w:rsid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конкурентних </w:t>
      </w:r>
      <w:r w:rsidRPr="00C00E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умов навчання, за яких кожен студент відчує свою успішність, інтелектуальну спроможність. </w:t>
      </w:r>
      <w:r w:rsidRP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Обираючи метод навчання, викладач повинен усвідомлювати, що головне при вивченні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іноземної мови</w:t>
      </w:r>
      <w:r w:rsidRP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студентами немовних спеціальностей – це </w:t>
      </w:r>
      <w:r w:rsid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не лише </w:t>
      </w:r>
      <w:r w:rsidRP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формування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іншомовної комунікативної компетентності</w:t>
      </w:r>
      <w:r w:rsidRP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а</w:t>
      </w:r>
      <w:r w:rsid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ле</w:t>
      </w:r>
      <w:r w:rsidRPr="0015037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також їх виховання і розвиток.</w:t>
      </w:r>
    </w:p>
    <w:p w:rsidR="00F0089F" w:rsidRPr="002F3B90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b/>
          <w:color w:val="444444"/>
          <w:sz w:val="28"/>
          <w:szCs w:val="28"/>
          <w:shd w:val="clear" w:color="auto" w:fill="FFFFFF"/>
          <w:lang w:val="uk-UA"/>
        </w:rPr>
      </w:pPr>
    </w:p>
    <w:p w:rsidR="00F0089F" w:rsidRDefault="00F0089F" w:rsidP="00F0089F">
      <w:pPr>
        <w:spacing w:after="0" w:line="240" w:lineRule="auto"/>
        <w:ind w:firstLine="709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uk-UA"/>
        </w:rPr>
      </w:pPr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uk-UA"/>
        </w:rPr>
      </w:pPr>
    </w:p>
    <w:p w:rsidR="00F0089F" w:rsidRDefault="00F0089F" w:rsidP="00F0089F">
      <w:pPr>
        <w:spacing w:after="0" w:line="240" w:lineRule="auto"/>
        <w:ind w:firstLine="709"/>
        <w:jc w:val="both"/>
        <w:rPr>
          <w:rStyle w:val="a5"/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11972">
        <w:rPr>
          <w:rStyle w:val="a5"/>
          <w:rFonts w:ascii="Times New Roman" w:hAnsi="Times New Roman"/>
          <w:sz w:val="28"/>
          <w:szCs w:val="28"/>
          <w:shd w:val="clear" w:color="auto" w:fill="FFFFFF"/>
        </w:rPr>
        <w:t>Література:</w:t>
      </w:r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Style w:val="a5"/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0089F" w:rsidRDefault="00F0089F" w:rsidP="00F0089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Антоненко І.І. Формування професійної іншомовної комунікативної компетенції у студентів ВНЗ.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 </w:t>
      </w:r>
      <w:hyperlink r:id="rId7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  <w:lang w:val="uk-UA"/>
          </w:rPr>
          <w:t>http://modernconf.fl.kpi.ua/uk/node/74</w:t>
        </w:r>
      </w:hyperlink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11972">
        <w:rPr>
          <w:rFonts w:ascii="Times New Roman" w:hAnsi="Times New Roman"/>
          <w:sz w:val="28"/>
          <w:szCs w:val="28"/>
          <w:lang w:val="uk-UA"/>
        </w:rPr>
        <w:t>2. Безкоровайна О.В., Мороз Л.В. Актуальні аспекти комунікативної компетенції студентів ВНЗ</w:t>
      </w:r>
      <w:r w:rsidRPr="00B11972">
        <w:rPr>
          <w:rFonts w:ascii="Times New Roman" w:hAnsi="Times New Roman"/>
          <w:smallCaps/>
          <w:sz w:val="28"/>
          <w:szCs w:val="28"/>
          <w:lang w:val="uk-UA"/>
        </w:rPr>
        <w:t>.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1972">
        <w:rPr>
          <w:rFonts w:ascii="Times New Roman" w:hAnsi="Times New Roman"/>
          <w:smallCaps/>
          <w:sz w:val="28"/>
          <w:szCs w:val="28"/>
          <w:lang w:val="uk-UA"/>
        </w:rPr>
        <w:t>Вивчення іноземних мов у вишах у світлі сучасних європейських тенденцій.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 xml:space="preserve"> 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/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11972">
        <w:rPr>
          <w:rFonts w:ascii="Times New Roman" w:hAnsi="Times New Roman"/>
          <w:sz w:val="28"/>
          <w:szCs w:val="28"/>
        </w:rPr>
        <w:t>О.В. Безкоровайна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 xml:space="preserve"> – Режим доступу:</w:t>
      </w:r>
      <w:r w:rsidRPr="00B1197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B11972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hyperlink r:id="rId8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http://www.nniif.org.ua/File/12bovaak.pdf</w:t>
        </w:r>
      </w:hyperlink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1197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B11972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3. 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Каламаж В. Формування іншомовної комунікативної компетентності студентів мовних факультетів засобами читання автентичних текстів.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 </w:t>
      </w:r>
      <w:hyperlink r:id="rId9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  <w:lang w:val="uk-UA"/>
          </w:rPr>
          <w:t>http://naub.oa.edu.ua/2013/formuvannya-inshomovnoji-komunikatyvnoji-kompetentnosti-studentiv-movnyh-fakultetiv-zasobamy-chytannya-avtentychnyh-tekstiv/</w:t>
        </w:r>
      </w:hyperlink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Pr="00B11972">
        <w:rPr>
          <w:rFonts w:ascii="Times New Roman" w:hAnsi="Times New Roman"/>
          <w:sz w:val="28"/>
          <w:szCs w:val="28"/>
          <w:lang w:val="uk-UA"/>
        </w:rPr>
        <w:t>Коваль Л. М. Формування у студентів немовних вищих навчальних закладів англомовної професійно орієнтованої мовної компетенції / Л. М. Коваль // Науковий вісник НЛТУ України. – 2010. − Вип. 20.4. – С. 318-321.</w:t>
      </w:r>
    </w:p>
    <w:p w:rsidR="00F0089F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Куца С. Сучасні методи викладання іноземних мов. 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 </w:t>
      </w:r>
      <w:hyperlink r:id="rId10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  <w:lang w:val="uk-UA"/>
          </w:rPr>
          <w:t>http://oldconf.neasmo.org.ua/node/757</w:t>
        </w:r>
      </w:hyperlink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0089F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 </w:t>
      </w:r>
      <w:r w:rsidRPr="00B11972">
        <w:rPr>
          <w:rFonts w:ascii="Times New Roman" w:hAnsi="Times New Roman"/>
          <w:sz w:val="28"/>
          <w:szCs w:val="28"/>
        </w:rPr>
        <w:t xml:space="preserve">Мелкомукова К. С. 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Формування професійної комунікативної компетенції студентів юридичних факультетів. </w:t>
      </w:r>
      <w:r w:rsidRPr="00B11972">
        <w:rPr>
          <w:rFonts w:ascii="Times New Roman" w:hAnsi="Times New Roman"/>
          <w:sz w:val="28"/>
          <w:szCs w:val="28"/>
        </w:rPr>
        <w:t>Актуальні проблеми держави і пра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ва.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  </w:t>
      </w:r>
      <w:hyperlink r:id="rId11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lang w:val="uk-UA"/>
          </w:rPr>
          <w:t>http://www.apdp.in.ua/v62/98.pdf</w:t>
        </w:r>
      </w:hyperlink>
    </w:p>
    <w:p w:rsidR="00F0089F" w:rsidRPr="00B11972" w:rsidRDefault="00F0089F" w:rsidP="00F008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7. </w:t>
      </w:r>
      <w:r w:rsidRPr="00CF42A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Мороз Т. О. 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Формування іншомовної професійної компетентності у процесі підготовки майбутніх фахівців. </w:t>
      </w:r>
      <w:hyperlink r:id="rId12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Наукові конференції, Научные конференции</w:t>
        </w:r>
      </w:hyperlink>
      <w:r w:rsidRPr="00B11972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hyperlink r:id="rId13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Соціум. Наука. Культура. (28-30.01.2014)</w:t>
        </w:r>
      </w:hyperlink>
      <w:r w:rsidRPr="00B11972">
        <w:rPr>
          <w:rFonts w:ascii="Times New Roman" w:hAnsi="Times New Roman"/>
          <w:sz w:val="28"/>
          <w:szCs w:val="28"/>
          <w:lang w:val="uk-UA"/>
        </w:rPr>
        <w:t xml:space="preserve">. 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 </w:t>
      </w:r>
      <w:hyperlink r:id="rId14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lang w:val="uk-UA"/>
          </w:rPr>
          <w:t>http://int-konf.org/konf012014/688-k-p-n-moroz-t-o-</w:t>
        </w:r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lang w:val="uk-UA"/>
          </w:rPr>
          <w:lastRenderedPageBreak/>
          <w:t>formuvannya-nshomovnoyi-profesynoyi-kompetentnost-u-proces-pdgotovki-maybutnh-fahvcv.html</w:t>
        </w:r>
      </w:hyperlink>
    </w:p>
    <w:p w:rsidR="00622575" w:rsidRDefault="00F0089F" w:rsidP="00150374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B11972">
        <w:rPr>
          <w:rFonts w:ascii="Times New Roman" w:hAnsi="Times New Roman"/>
          <w:sz w:val="28"/>
          <w:szCs w:val="28"/>
        </w:rPr>
        <w:t>Руденко А. Ю.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 Щодо сучасних підходів до формування мовленнєвої діяльності на заняттях з іноземної мови. </w:t>
      </w:r>
      <w:r w:rsidRPr="00B11972">
        <w:rPr>
          <w:rFonts w:ascii="Times New Roman" w:hAnsi="Times New Roman"/>
          <w:sz w:val="28"/>
          <w:szCs w:val="28"/>
          <w:shd w:val="clear" w:color="auto" w:fill="FFFFFF"/>
        </w:rPr>
        <w:t>[Електронний ресурс]</w:t>
      </w:r>
      <w:r w:rsidRPr="00B1197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/ Режим доступу: </w:t>
      </w:r>
      <w:r w:rsidRPr="00B11972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5" w:history="1">
        <w:r w:rsidRPr="00B11972">
          <w:rPr>
            <w:rStyle w:val="a4"/>
            <w:rFonts w:ascii="Times New Roman" w:hAnsi="Times New Roman"/>
            <w:color w:val="auto"/>
            <w:sz w:val="28"/>
            <w:szCs w:val="28"/>
            <w:lang w:val="uk-UA"/>
          </w:rPr>
          <w:t>http://confcontact.com/2013_06_07/52_Rudenko.htm</w:t>
        </w:r>
      </w:hyperlink>
      <w:r w:rsidRPr="00B11972"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622575" w:rsidSect="00622575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B2E" w:rsidRDefault="00971B2E" w:rsidP="00FD7D7F">
      <w:pPr>
        <w:spacing w:after="0" w:line="240" w:lineRule="auto"/>
      </w:pPr>
      <w:r>
        <w:separator/>
      </w:r>
    </w:p>
  </w:endnote>
  <w:endnote w:type="continuationSeparator" w:id="1">
    <w:p w:rsidR="00971B2E" w:rsidRDefault="00971B2E" w:rsidP="00FD7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58696"/>
      <w:docPartObj>
        <w:docPartGallery w:val="Page Numbers (Bottom of Page)"/>
        <w:docPartUnique/>
      </w:docPartObj>
    </w:sdtPr>
    <w:sdtContent>
      <w:p w:rsidR="00FE51A5" w:rsidRDefault="00FE51A5">
        <w:pPr>
          <w:pStyle w:val="a9"/>
          <w:jc w:val="center"/>
        </w:pPr>
        <w:fldSimple w:instr=" PAGE   \* MERGEFORMAT ">
          <w:r w:rsidR="00E60C36">
            <w:rPr>
              <w:noProof/>
            </w:rPr>
            <w:t>7</w:t>
          </w:r>
        </w:fldSimple>
      </w:p>
    </w:sdtContent>
  </w:sdt>
  <w:p w:rsidR="00FE51A5" w:rsidRDefault="00FE51A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B2E" w:rsidRDefault="00971B2E" w:rsidP="00FD7D7F">
      <w:pPr>
        <w:spacing w:after="0" w:line="240" w:lineRule="auto"/>
      </w:pPr>
      <w:r>
        <w:separator/>
      </w:r>
    </w:p>
  </w:footnote>
  <w:footnote w:type="continuationSeparator" w:id="1">
    <w:p w:rsidR="00971B2E" w:rsidRDefault="00971B2E" w:rsidP="00FD7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51D1C"/>
    <w:multiLevelType w:val="hybridMultilevel"/>
    <w:tmpl w:val="5318270C"/>
    <w:lvl w:ilvl="0" w:tplc="F3524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089F"/>
    <w:rsid w:val="00002E06"/>
    <w:rsid w:val="00002F7C"/>
    <w:rsid w:val="000078E5"/>
    <w:rsid w:val="00010D85"/>
    <w:rsid w:val="0001278E"/>
    <w:rsid w:val="00012C32"/>
    <w:rsid w:val="00012FE3"/>
    <w:rsid w:val="0001641A"/>
    <w:rsid w:val="0002418F"/>
    <w:rsid w:val="00027506"/>
    <w:rsid w:val="000320A1"/>
    <w:rsid w:val="00032E42"/>
    <w:rsid w:val="00033A9D"/>
    <w:rsid w:val="00036DF6"/>
    <w:rsid w:val="000430F6"/>
    <w:rsid w:val="00043F62"/>
    <w:rsid w:val="00052593"/>
    <w:rsid w:val="00052FAB"/>
    <w:rsid w:val="00053537"/>
    <w:rsid w:val="00053EEC"/>
    <w:rsid w:val="0006120C"/>
    <w:rsid w:val="000623AA"/>
    <w:rsid w:val="00062778"/>
    <w:rsid w:val="00064D17"/>
    <w:rsid w:val="000651BC"/>
    <w:rsid w:val="00070C5E"/>
    <w:rsid w:val="000716E0"/>
    <w:rsid w:val="00071823"/>
    <w:rsid w:val="00071DD1"/>
    <w:rsid w:val="0007245C"/>
    <w:rsid w:val="00073B7B"/>
    <w:rsid w:val="00075634"/>
    <w:rsid w:val="0007656C"/>
    <w:rsid w:val="00077730"/>
    <w:rsid w:val="00081E7C"/>
    <w:rsid w:val="00082D31"/>
    <w:rsid w:val="00084434"/>
    <w:rsid w:val="000856E0"/>
    <w:rsid w:val="000857EA"/>
    <w:rsid w:val="0009075A"/>
    <w:rsid w:val="00092D2C"/>
    <w:rsid w:val="00093C8E"/>
    <w:rsid w:val="000A22B0"/>
    <w:rsid w:val="000A4AD7"/>
    <w:rsid w:val="000A5E90"/>
    <w:rsid w:val="000A75DA"/>
    <w:rsid w:val="000B0A5B"/>
    <w:rsid w:val="000B36C4"/>
    <w:rsid w:val="000C0E13"/>
    <w:rsid w:val="000C1041"/>
    <w:rsid w:val="000C1077"/>
    <w:rsid w:val="000C1D84"/>
    <w:rsid w:val="000C3140"/>
    <w:rsid w:val="000C4443"/>
    <w:rsid w:val="000C6947"/>
    <w:rsid w:val="000C7C2F"/>
    <w:rsid w:val="000D1CB2"/>
    <w:rsid w:val="000D6CD7"/>
    <w:rsid w:val="000E1350"/>
    <w:rsid w:val="000E28A1"/>
    <w:rsid w:val="000F1121"/>
    <w:rsid w:val="000F26B2"/>
    <w:rsid w:val="000F2FEB"/>
    <w:rsid w:val="000F41EA"/>
    <w:rsid w:val="000F446E"/>
    <w:rsid w:val="000F525F"/>
    <w:rsid w:val="00100880"/>
    <w:rsid w:val="0010220C"/>
    <w:rsid w:val="00102939"/>
    <w:rsid w:val="001064CD"/>
    <w:rsid w:val="001079D7"/>
    <w:rsid w:val="00107B47"/>
    <w:rsid w:val="00111871"/>
    <w:rsid w:val="00114440"/>
    <w:rsid w:val="00114D0C"/>
    <w:rsid w:val="00121A12"/>
    <w:rsid w:val="00123BC7"/>
    <w:rsid w:val="00123D72"/>
    <w:rsid w:val="00124372"/>
    <w:rsid w:val="00124A36"/>
    <w:rsid w:val="001264CE"/>
    <w:rsid w:val="00131A05"/>
    <w:rsid w:val="001327B6"/>
    <w:rsid w:val="00135603"/>
    <w:rsid w:val="00141BD1"/>
    <w:rsid w:val="001428FA"/>
    <w:rsid w:val="001442C2"/>
    <w:rsid w:val="00147C92"/>
    <w:rsid w:val="00150374"/>
    <w:rsid w:val="00150699"/>
    <w:rsid w:val="00150E80"/>
    <w:rsid w:val="00150F1E"/>
    <w:rsid w:val="00150F83"/>
    <w:rsid w:val="00152505"/>
    <w:rsid w:val="00153D25"/>
    <w:rsid w:val="00154902"/>
    <w:rsid w:val="00154CA9"/>
    <w:rsid w:val="001648E4"/>
    <w:rsid w:val="00167796"/>
    <w:rsid w:val="00167F63"/>
    <w:rsid w:val="0017143F"/>
    <w:rsid w:val="0017453C"/>
    <w:rsid w:val="00175D90"/>
    <w:rsid w:val="00176646"/>
    <w:rsid w:val="00177888"/>
    <w:rsid w:val="00177AAB"/>
    <w:rsid w:val="00180FC8"/>
    <w:rsid w:val="0018281B"/>
    <w:rsid w:val="00182EDB"/>
    <w:rsid w:val="00182F1E"/>
    <w:rsid w:val="00184A82"/>
    <w:rsid w:val="00185132"/>
    <w:rsid w:val="00190987"/>
    <w:rsid w:val="00190AF2"/>
    <w:rsid w:val="00190C72"/>
    <w:rsid w:val="00191BA6"/>
    <w:rsid w:val="00192FF2"/>
    <w:rsid w:val="00193341"/>
    <w:rsid w:val="00193AFF"/>
    <w:rsid w:val="001A12AB"/>
    <w:rsid w:val="001A246D"/>
    <w:rsid w:val="001A2B28"/>
    <w:rsid w:val="001A4811"/>
    <w:rsid w:val="001A4BBF"/>
    <w:rsid w:val="001A4D83"/>
    <w:rsid w:val="001A6E32"/>
    <w:rsid w:val="001A6FE6"/>
    <w:rsid w:val="001B0C71"/>
    <w:rsid w:val="001B1EE4"/>
    <w:rsid w:val="001B3006"/>
    <w:rsid w:val="001B35AA"/>
    <w:rsid w:val="001B39D6"/>
    <w:rsid w:val="001B3B83"/>
    <w:rsid w:val="001C1FA2"/>
    <w:rsid w:val="001C22F5"/>
    <w:rsid w:val="001C244B"/>
    <w:rsid w:val="001C30CC"/>
    <w:rsid w:val="001C5324"/>
    <w:rsid w:val="001C5C3D"/>
    <w:rsid w:val="001C612A"/>
    <w:rsid w:val="001C658B"/>
    <w:rsid w:val="001D0E4D"/>
    <w:rsid w:val="001D28F8"/>
    <w:rsid w:val="001E3AC1"/>
    <w:rsid w:val="001E4714"/>
    <w:rsid w:val="001F0EC3"/>
    <w:rsid w:val="001F1018"/>
    <w:rsid w:val="001F4043"/>
    <w:rsid w:val="001F41EE"/>
    <w:rsid w:val="001F43BD"/>
    <w:rsid w:val="00200D7E"/>
    <w:rsid w:val="00202433"/>
    <w:rsid w:val="00206833"/>
    <w:rsid w:val="002070C7"/>
    <w:rsid w:val="002114C4"/>
    <w:rsid w:val="00216E65"/>
    <w:rsid w:val="00217169"/>
    <w:rsid w:val="002208F5"/>
    <w:rsid w:val="00223A87"/>
    <w:rsid w:val="00224634"/>
    <w:rsid w:val="00224794"/>
    <w:rsid w:val="002338BB"/>
    <w:rsid w:val="00233B61"/>
    <w:rsid w:val="00236B0B"/>
    <w:rsid w:val="00236ECF"/>
    <w:rsid w:val="00237FDE"/>
    <w:rsid w:val="00240095"/>
    <w:rsid w:val="00240A65"/>
    <w:rsid w:val="00245A79"/>
    <w:rsid w:val="00246E06"/>
    <w:rsid w:val="00247262"/>
    <w:rsid w:val="00251891"/>
    <w:rsid w:val="00252714"/>
    <w:rsid w:val="00253EFB"/>
    <w:rsid w:val="00256433"/>
    <w:rsid w:val="00257783"/>
    <w:rsid w:val="002578C4"/>
    <w:rsid w:val="00261369"/>
    <w:rsid w:val="002616ED"/>
    <w:rsid w:val="002659F0"/>
    <w:rsid w:val="002663AD"/>
    <w:rsid w:val="00266A19"/>
    <w:rsid w:val="0026752B"/>
    <w:rsid w:val="002712E8"/>
    <w:rsid w:val="00274E30"/>
    <w:rsid w:val="002758C1"/>
    <w:rsid w:val="00277FBE"/>
    <w:rsid w:val="00283578"/>
    <w:rsid w:val="00284849"/>
    <w:rsid w:val="0028700B"/>
    <w:rsid w:val="00287D25"/>
    <w:rsid w:val="00290D8B"/>
    <w:rsid w:val="00291C17"/>
    <w:rsid w:val="00291F4B"/>
    <w:rsid w:val="00297D1E"/>
    <w:rsid w:val="00297FDD"/>
    <w:rsid w:val="002A0921"/>
    <w:rsid w:val="002A4CBA"/>
    <w:rsid w:val="002A53E9"/>
    <w:rsid w:val="002A59A0"/>
    <w:rsid w:val="002A5D1C"/>
    <w:rsid w:val="002B33C2"/>
    <w:rsid w:val="002C0115"/>
    <w:rsid w:val="002C2B0F"/>
    <w:rsid w:val="002C39C4"/>
    <w:rsid w:val="002C534F"/>
    <w:rsid w:val="002C548D"/>
    <w:rsid w:val="002C5BCF"/>
    <w:rsid w:val="002D18D0"/>
    <w:rsid w:val="002D375E"/>
    <w:rsid w:val="002D4BA4"/>
    <w:rsid w:val="002D585A"/>
    <w:rsid w:val="002D5BC0"/>
    <w:rsid w:val="002E1143"/>
    <w:rsid w:val="002E1934"/>
    <w:rsid w:val="002E1B9A"/>
    <w:rsid w:val="002E33A3"/>
    <w:rsid w:val="002E65A6"/>
    <w:rsid w:val="002E7184"/>
    <w:rsid w:val="002E7D40"/>
    <w:rsid w:val="002F0830"/>
    <w:rsid w:val="002F196C"/>
    <w:rsid w:val="002F4C97"/>
    <w:rsid w:val="002F6A38"/>
    <w:rsid w:val="00300853"/>
    <w:rsid w:val="00303466"/>
    <w:rsid w:val="00303A8B"/>
    <w:rsid w:val="00305FA2"/>
    <w:rsid w:val="00312B62"/>
    <w:rsid w:val="00313833"/>
    <w:rsid w:val="0031443D"/>
    <w:rsid w:val="00315187"/>
    <w:rsid w:val="00317B5A"/>
    <w:rsid w:val="00320806"/>
    <w:rsid w:val="00321440"/>
    <w:rsid w:val="003219F6"/>
    <w:rsid w:val="00322A1C"/>
    <w:rsid w:val="003247A0"/>
    <w:rsid w:val="003303A2"/>
    <w:rsid w:val="00331CC6"/>
    <w:rsid w:val="00332FBE"/>
    <w:rsid w:val="00332FC2"/>
    <w:rsid w:val="0033731B"/>
    <w:rsid w:val="00345F9F"/>
    <w:rsid w:val="003463F1"/>
    <w:rsid w:val="003508EF"/>
    <w:rsid w:val="00352504"/>
    <w:rsid w:val="0035549D"/>
    <w:rsid w:val="00356606"/>
    <w:rsid w:val="003615B2"/>
    <w:rsid w:val="00361FE6"/>
    <w:rsid w:val="0036277F"/>
    <w:rsid w:val="00363FF0"/>
    <w:rsid w:val="00364431"/>
    <w:rsid w:val="003654B3"/>
    <w:rsid w:val="0036660A"/>
    <w:rsid w:val="0036798E"/>
    <w:rsid w:val="003704BE"/>
    <w:rsid w:val="00370605"/>
    <w:rsid w:val="0037086F"/>
    <w:rsid w:val="00371A6A"/>
    <w:rsid w:val="00371E99"/>
    <w:rsid w:val="00372D5A"/>
    <w:rsid w:val="00375001"/>
    <w:rsid w:val="00377C96"/>
    <w:rsid w:val="00377E3C"/>
    <w:rsid w:val="00380B55"/>
    <w:rsid w:val="00381EF0"/>
    <w:rsid w:val="00384712"/>
    <w:rsid w:val="00393543"/>
    <w:rsid w:val="00393846"/>
    <w:rsid w:val="00396BFB"/>
    <w:rsid w:val="00397925"/>
    <w:rsid w:val="003A13A8"/>
    <w:rsid w:val="003A2509"/>
    <w:rsid w:val="003A4C0B"/>
    <w:rsid w:val="003A5AD1"/>
    <w:rsid w:val="003A5FFC"/>
    <w:rsid w:val="003B0E59"/>
    <w:rsid w:val="003B2447"/>
    <w:rsid w:val="003B303F"/>
    <w:rsid w:val="003B501A"/>
    <w:rsid w:val="003B567B"/>
    <w:rsid w:val="003C35DF"/>
    <w:rsid w:val="003C522B"/>
    <w:rsid w:val="003C5608"/>
    <w:rsid w:val="003C681A"/>
    <w:rsid w:val="003C7B20"/>
    <w:rsid w:val="003D029C"/>
    <w:rsid w:val="003D0472"/>
    <w:rsid w:val="003D09B8"/>
    <w:rsid w:val="003D0B3D"/>
    <w:rsid w:val="003D4F16"/>
    <w:rsid w:val="003E1720"/>
    <w:rsid w:val="003E1CB7"/>
    <w:rsid w:val="003E3C3B"/>
    <w:rsid w:val="003E3E4A"/>
    <w:rsid w:val="003E54C0"/>
    <w:rsid w:val="003E5B42"/>
    <w:rsid w:val="003E5F50"/>
    <w:rsid w:val="003F4C1C"/>
    <w:rsid w:val="003F4FF6"/>
    <w:rsid w:val="003F7A05"/>
    <w:rsid w:val="003F7F59"/>
    <w:rsid w:val="00400250"/>
    <w:rsid w:val="004041F8"/>
    <w:rsid w:val="0040647C"/>
    <w:rsid w:val="004108B5"/>
    <w:rsid w:val="00410A18"/>
    <w:rsid w:val="004161C0"/>
    <w:rsid w:val="00417DBD"/>
    <w:rsid w:val="00420529"/>
    <w:rsid w:val="004227AB"/>
    <w:rsid w:val="004228A2"/>
    <w:rsid w:val="00423FE5"/>
    <w:rsid w:val="0042666E"/>
    <w:rsid w:val="00431ECD"/>
    <w:rsid w:val="00431F83"/>
    <w:rsid w:val="00433126"/>
    <w:rsid w:val="004363A8"/>
    <w:rsid w:val="00440E51"/>
    <w:rsid w:val="00442B7D"/>
    <w:rsid w:val="00442F80"/>
    <w:rsid w:val="004469C5"/>
    <w:rsid w:val="0045036E"/>
    <w:rsid w:val="00452FD7"/>
    <w:rsid w:val="004547BC"/>
    <w:rsid w:val="00460155"/>
    <w:rsid w:val="004604B3"/>
    <w:rsid w:val="00460C7F"/>
    <w:rsid w:val="00461FA3"/>
    <w:rsid w:val="004629F3"/>
    <w:rsid w:val="00464FEF"/>
    <w:rsid w:val="00466981"/>
    <w:rsid w:val="00467767"/>
    <w:rsid w:val="0047047F"/>
    <w:rsid w:val="00471B89"/>
    <w:rsid w:val="004737F8"/>
    <w:rsid w:val="004858E1"/>
    <w:rsid w:val="00490DE1"/>
    <w:rsid w:val="004952C1"/>
    <w:rsid w:val="00497AD8"/>
    <w:rsid w:val="004A0D62"/>
    <w:rsid w:val="004A103C"/>
    <w:rsid w:val="004A366B"/>
    <w:rsid w:val="004A5A51"/>
    <w:rsid w:val="004C0FCD"/>
    <w:rsid w:val="004C742A"/>
    <w:rsid w:val="004D2F6C"/>
    <w:rsid w:val="004D4E17"/>
    <w:rsid w:val="004D63E4"/>
    <w:rsid w:val="004E04AC"/>
    <w:rsid w:val="004E13AC"/>
    <w:rsid w:val="004E64C5"/>
    <w:rsid w:val="004E7A41"/>
    <w:rsid w:val="004F046C"/>
    <w:rsid w:val="004F27D1"/>
    <w:rsid w:val="004F616D"/>
    <w:rsid w:val="005027D4"/>
    <w:rsid w:val="005040FE"/>
    <w:rsid w:val="005050D1"/>
    <w:rsid w:val="005073D7"/>
    <w:rsid w:val="00510C1E"/>
    <w:rsid w:val="00513A53"/>
    <w:rsid w:val="0051421B"/>
    <w:rsid w:val="00514CF8"/>
    <w:rsid w:val="00515809"/>
    <w:rsid w:val="005162B1"/>
    <w:rsid w:val="00521DF1"/>
    <w:rsid w:val="0053026B"/>
    <w:rsid w:val="00531A05"/>
    <w:rsid w:val="00532A49"/>
    <w:rsid w:val="00532F45"/>
    <w:rsid w:val="0053311F"/>
    <w:rsid w:val="00534DC9"/>
    <w:rsid w:val="00535786"/>
    <w:rsid w:val="0053601A"/>
    <w:rsid w:val="00537BF4"/>
    <w:rsid w:val="00542F35"/>
    <w:rsid w:val="0054521A"/>
    <w:rsid w:val="0054527B"/>
    <w:rsid w:val="00545452"/>
    <w:rsid w:val="005455E4"/>
    <w:rsid w:val="00550252"/>
    <w:rsid w:val="00555CFA"/>
    <w:rsid w:val="00560183"/>
    <w:rsid w:val="0056042D"/>
    <w:rsid w:val="00561304"/>
    <w:rsid w:val="005624EC"/>
    <w:rsid w:val="00563982"/>
    <w:rsid w:val="00564EE8"/>
    <w:rsid w:val="00565FE3"/>
    <w:rsid w:val="00570239"/>
    <w:rsid w:val="00573205"/>
    <w:rsid w:val="00574A47"/>
    <w:rsid w:val="005764E7"/>
    <w:rsid w:val="005817DE"/>
    <w:rsid w:val="0058209F"/>
    <w:rsid w:val="0058452E"/>
    <w:rsid w:val="00584796"/>
    <w:rsid w:val="0058694F"/>
    <w:rsid w:val="00586EFE"/>
    <w:rsid w:val="005908D4"/>
    <w:rsid w:val="005948CF"/>
    <w:rsid w:val="005A0990"/>
    <w:rsid w:val="005A1EF6"/>
    <w:rsid w:val="005A2125"/>
    <w:rsid w:val="005A2A5B"/>
    <w:rsid w:val="005A675C"/>
    <w:rsid w:val="005B195E"/>
    <w:rsid w:val="005B2B9F"/>
    <w:rsid w:val="005B314D"/>
    <w:rsid w:val="005C24EC"/>
    <w:rsid w:val="005C36F9"/>
    <w:rsid w:val="005C48E7"/>
    <w:rsid w:val="005C65A1"/>
    <w:rsid w:val="005D30B9"/>
    <w:rsid w:val="005D3256"/>
    <w:rsid w:val="005D4128"/>
    <w:rsid w:val="005E0E3A"/>
    <w:rsid w:val="005E40C8"/>
    <w:rsid w:val="005F4100"/>
    <w:rsid w:val="005F4410"/>
    <w:rsid w:val="005F6C07"/>
    <w:rsid w:val="005F7A39"/>
    <w:rsid w:val="00601C39"/>
    <w:rsid w:val="00601E2B"/>
    <w:rsid w:val="006037AF"/>
    <w:rsid w:val="00603B47"/>
    <w:rsid w:val="006058EA"/>
    <w:rsid w:val="0060688B"/>
    <w:rsid w:val="006079E3"/>
    <w:rsid w:val="00610876"/>
    <w:rsid w:val="0061121A"/>
    <w:rsid w:val="00611A0A"/>
    <w:rsid w:val="006207F5"/>
    <w:rsid w:val="00620979"/>
    <w:rsid w:val="00622575"/>
    <w:rsid w:val="006245B6"/>
    <w:rsid w:val="006252EA"/>
    <w:rsid w:val="00625CA2"/>
    <w:rsid w:val="0062791D"/>
    <w:rsid w:val="00630CCC"/>
    <w:rsid w:val="0063116A"/>
    <w:rsid w:val="00631243"/>
    <w:rsid w:val="006322CA"/>
    <w:rsid w:val="0063231A"/>
    <w:rsid w:val="00634BE1"/>
    <w:rsid w:val="00636ECF"/>
    <w:rsid w:val="00642D48"/>
    <w:rsid w:val="00650366"/>
    <w:rsid w:val="00651C39"/>
    <w:rsid w:val="00653875"/>
    <w:rsid w:val="0065568E"/>
    <w:rsid w:val="006577BE"/>
    <w:rsid w:val="00657DFF"/>
    <w:rsid w:val="00664482"/>
    <w:rsid w:val="00665599"/>
    <w:rsid w:val="00665B9A"/>
    <w:rsid w:val="00666504"/>
    <w:rsid w:val="00670084"/>
    <w:rsid w:val="00670482"/>
    <w:rsid w:val="00673F3D"/>
    <w:rsid w:val="0067706E"/>
    <w:rsid w:val="00681B87"/>
    <w:rsid w:val="006831FF"/>
    <w:rsid w:val="00684927"/>
    <w:rsid w:val="006853E2"/>
    <w:rsid w:val="00685DB5"/>
    <w:rsid w:val="0068768D"/>
    <w:rsid w:val="00690E01"/>
    <w:rsid w:val="00691369"/>
    <w:rsid w:val="0069277C"/>
    <w:rsid w:val="00692AB4"/>
    <w:rsid w:val="00697DD1"/>
    <w:rsid w:val="006A073C"/>
    <w:rsid w:val="006A68E5"/>
    <w:rsid w:val="006B26D1"/>
    <w:rsid w:val="006B4797"/>
    <w:rsid w:val="006B60E0"/>
    <w:rsid w:val="006C1BE7"/>
    <w:rsid w:val="006C282A"/>
    <w:rsid w:val="006C2E93"/>
    <w:rsid w:val="006C4892"/>
    <w:rsid w:val="006D1516"/>
    <w:rsid w:val="006D1C85"/>
    <w:rsid w:val="006D31BD"/>
    <w:rsid w:val="006D3952"/>
    <w:rsid w:val="006D5869"/>
    <w:rsid w:val="006D78AC"/>
    <w:rsid w:val="006D7FC8"/>
    <w:rsid w:val="006E3C7C"/>
    <w:rsid w:val="006E57E1"/>
    <w:rsid w:val="006E6184"/>
    <w:rsid w:val="006E661E"/>
    <w:rsid w:val="006F1584"/>
    <w:rsid w:val="006F28B0"/>
    <w:rsid w:val="006F7622"/>
    <w:rsid w:val="00700104"/>
    <w:rsid w:val="007033EB"/>
    <w:rsid w:val="00705A91"/>
    <w:rsid w:val="007065D9"/>
    <w:rsid w:val="0070705C"/>
    <w:rsid w:val="0070740C"/>
    <w:rsid w:val="0070764F"/>
    <w:rsid w:val="00714225"/>
    <w:rsid w:val="00722831"/>
    <w:rsid w:val="00723D44"/>
    <w:rsid w:val="00723E2B"/>
    <w:rsid w:val="00727B27"/>
    <w:rsid w:val="0073050A"/>
    <w:rsid w:val="00733BE3"/>
    <w:rsid w:val="00734760"/>
    <w:rsid w:val="00737895"/>
    <w:rsid w:val="007409B9"/>
    <w:rsid w:val="00740A47"/>
    <w:rsid w:val="00741364"/>
    <w:rsid w:val="00744A56"/>
    <w:rsid w:val="00744FC6"/>
    <w:rsid w:val="00745973"/>
    <w:rsid w:val="007520FA"/>
    <w:rsid w:val="00752B5A"/>
    <w:rsid w:val="00756C61"/>
    <w:rsid w:val="00756F4D"/>
    <w:rsid w:val="00760394"/>
    <w:rsid w:val="00761BE5"/>
    <w:rsid w:val="00762883"/>
    <w:rsid w:val="00762A1A"/>
    <w:rsid w:val="00764E2A"/>
    <w:rsid w:val="00765321"/>
    <w:rsid w:val="007659AB"/>
    <w:rsid w:val="007661C4"/>
    <w:rsid w:val="007677C5"/>
    <w:rsid w:val="00772254"/>
    <w:rsid w:val="0077258C"/>
    <w:rsid w:val="00772869"/>
    <w:rsid w:val="0077377F"/>
    <w:rsid w:val="007755AE"/>
    <w:rsid w:val="00775AB0"/>
    <w:rsid w:val="0078213F"/>
    <w:rsid w:val="00784436"/>
    <w:rsid w:val="007935B3"/>
    <w:rsid w:val="00793C2B"/>
    <w:rsid w:val="007A07F6"/>
    <w:rsid w:val="007A351C"/>
    <w:rsid w:val="007A5420"/>
    <w:rsid w:val="007A6B9C"/>
    <w:rsid w:val="007A74FA"/>
    <w:rsid w:val="007B13E0"/>
    <w:rsid w:val="007B4AAE"/>
    <w:rsid w:val="007B6D24"/>
    <w:rsid w:val="007C5E3E"/>
    <w:rsid w:val="007D0CD0"/>
    <w:rsid w:val="007D16C8"/>
    <w:rsid w:val="007D32A1"/>
    <w:rsid w:val="007D4B8B"/>
    <w:rsid w:val="007D4FBE"/>
    <w:rsid w:val="007D78F3"/>
    <w:rsid w:val="007E1A5E"/>
    <w:rsid w:val="007E235D"/>
    <w:rsid w:val="007E2C29"/>
    <w:rsid w:val="007E30AA"/>
    <w:rsid w:val="007E362C"/>
    <w:rsid w:val="007E3747"/>
    <w:rsid w:val="007E42D1"/>
    <w:rsid w:val="007E6FC5"/>
    <w:rsid w:val="007F2C1C"/>
    <w:rsid w:val="007F3344"/>
    <w:rsid w:val="007F489E"/>
    <w:rsid w:val="007F4AFC"/>
    <w:rsid w:val="007F5FD8"/>
    <w:rsid w:val="007F66EE"/>
    <w:rsid w:val="0080002D"/>
    <w:rsid w:val="00801786"/>
    <w:rsid w:val="00802C30"/>
    <w:rsid w:val="00803FCD"/>
    <w:rsid w:val="00812C62"/>
    <w:rsid w:val="008179C9"/>
    <w:rsid w:val="00820A6D"/>
    <w:rsid w:val="00821B00"/>
    <w:rsid w:val="00823D92"/>
    <w:rsid w:val="0082401A"/>
    <w:rsid w:val="00825A9F"/>
    <w:rsid w:val="00833C00"/>
    <w:rsid w:val="00833D61"/>
    <w:rsid w:val="008347DA"/>
    <w:rsid w:val="00834F34"/>
    <w:rsid w:val="00836A1D"/>
    <w:rsid w:val="008407EB"/>
    <w:rsid w:val="00840FE2"/>
    <w:rsid w:val="00842D61"/>
    <w:rsid w:val="00843903"/>
    <w:rsid w:val="00844533"/>
    <w:rsid w:val="00846DA6"/>
    <w:rsid w:val="008507C6"/>
    <w:rsid w:val="00850AC0"/>
    <w:rsid w:val="00851626"/>
    <w:rsid w:val="00851636"/>
    <w:rsid w:val="0085339F"/>
    <w:rsid w:val="00855FDA"/>
    <w:rsid w:val="008574CF"/>
    <w:rsid w:val="00863318"/>
    <w:rsid w:val="00863647"/>
    <w:rsid w:val="008641D3"/>
    <w:rsid w:val="00864D89"/>
    <w:rsid w:val="0086561C"/>
    <w:rsid w:val="00870043"/>
    <w:rsid w:val="0087074D"/>
    <w:rsid w:val="00870D14"/>
    <w:rsid w:val="008768C8"/>
    <w:rsid w:val="00877872"/>
    <w:rsid w:val="008806F5"/>
    <w:rsid w:val="00884AE8"/>
    <w:rsid w:val="008857B2"/>
    <w:rsid w:val="00885CE8"/>
    <w:rsid w:val="0088611A"/>
    <w:rsid w:val="00886855"/>
    <w:rsid w:val="00887476"/>
    <w:rsid w:val="00890192"/>
    <w:rsid w:val="008905C5"/>
    <w:rsid w:val="00891F81"/>
    <w:rsid w:val="00892099"/>
    <w:rsid w:val="00896E00"/>
    <w:rsid w:val="008A20FE"/>
    <w:rsid w:val="008A2B36"/>
    <w:rsid w:val="008A35A2"/>
    <w:rsid w:val="008A486F"/>
    <w:rsid w:val="008A4E7D"/>
    <w:rsid w:val="008B181C"/>
    <w:rsid w:val="008B4DE8"/>
    <w:rsid w:val="008C0696"/>
    <w:rsid w:val="008C28CA"/>
    <w:rsid w:val="008C32D6"/>
    <w:rsid w:val="008C3E2D"/>
    <w:rsid w:val="008C435F"/>
    <w:rsid w:val="008C5A00"/>
    <w:rsid w:val="008C681C"/>
    <w:rsid w:val="008D6ABF"/>
    <w:rsid w:val="008E242E"/>
    <w:rsid w:val="008E4354"/>
    <w:rsid w:val="008E4F38"/>
    <w:rsid w:val="008E4F98"/>
    <w:rsid w:val="008E5AA6"/>
    <w:rsid w:val="008F0748"/>
    <w:rsid w:val="008F3A43"/>
    <w:rsid w:val="008F5CB8"/>
    <w:rsid w:val="008F679A"/>
    <w:rsid w:val="008F6E6D"/>
    <w:rsid w:val="00900960"/>
    <w:rsid w:val="0090433D"/>
    <w:rsid w:val="009059CF"/>
    <w:rsid w:val="00910D26"/>
    <w:rsid w:val="0091107A"/>
    <w:rsid w:val="009114FD"/>
    <w:rsid w:val="00913833"/>
    <w:rsid w:val="0091477B"/>
    <w:rsid w:val="00916D19"/>
    <w:rsid w:val="009174BC"/>
    <w:rsid w:val="00920463"/>
    <w:rsid w:val="00920AF3"/>
    <w:rsid w:val="0092180B"/>
    <w:rsid w:val="00923333"/>
    <w:rsid w:val="00923555"/>
    <w:rsid w:val="00926A85"/>
    <w:rsid w:val="00926ACA"/>
    <w:rsid w:val="00927B36"/>
    <w:rsid w:val="00931E38"/>
    <w:rsid w:val="00932149"/>
    <w:rsid w:val="0093218D"/>
    <w:rsid w:val="00934C70"/>
    <w:rsid w:val="00935138"/>
    <w:rsid w:val="00936136"/>
    <w:rsid w:val="00937530"/>
    <w:rsid w:val="00937C44"/>
    <w:rsid w:val="00940984"/>
    <w:rsid w:val="009425B8"/>
    <w:rsid w:val="0094272F"/>
    <w:rsid w:val="00947541"/>
    <w:rsid w:val="0094762B"/>
    <w:rsid w:val="0094798B"/>
    <w:rsid w:val="00953391"/>
    <w:rsid w:val="00964EF8"/>
    <w:rsid w:val="00965BB8"/>
    <w:rsid w:val="00967211"/>
    <w:rsid w:val="00967497"/>
    <w:rsid w:val="009708A1"/>
    <w:rsid w:val="00971B2E"/>
    <w:rsid w:val="00973201"/>
    <w:rsid w:val="00973434"/>
    <w:rsid w:val="00975266"/>
    <w:rsid w:val="00975E2A"/>
    <w:rsid w:val="00975E9D"/>
    <w:rsid w:val="00977850"/>
    <w:rsid w:val="009804D3"/>
    <w:rsid w:val="00981961"/>
    <w:rsid w:val="00981A6B"/>
    <w:rsid w:val="00983FF7"/>
    <w:rsid w:val="00984A2F"/>
    <w:rsid w:val="00984F52"/>
    <w:rsid w:val="00987710"/>
    <w:rsid w:val="0099004D"/>
    <w:rsid w:val="009902DC"/>
    <w:rsid w:val="00990F1D"/>
    <w:rsid w:val="009915C9"/>
    <w:rsid w:val="00992357"/>
    <w:rsid w:val="0099441B"/>
    <w:rsid w:val="00994BB0"/>
    <w:rsid w:val="00995DE1"/>
    <w:rsid w:val="009960A6"/>
    <w:rsid w:val="009A001E"/>
    <w:rsid w:val="009A03B3"/>
    <w:rsid w:val="009A0F87"/>
    <w:rsid w:val="009A316B"/>
    <w:rsid w:val="009A6C38"/>
    <w:rsid w:val="009A77BB"/>
    <w:rsid w:val="009B3CC5"/>
    <w:rsid w:val="009B698F"/>
    <w:rsid w:val="009C0075"/>
    <w:rsid w:val="009C3838"/>
    <w:rsid w:val="009C5DB8"/>
    <w:rsid w:val="009D217E"/>
    <w:rsid w:val="009D7EEB"/>
    <w:rsid w:val="009E0A14"/>
    <w:rsid w:val="009E18F8"/>
    <w:rsid w:val="009E295E"/>
    <w:rsid w:val="009E2F2D"/>
    <w:rsid w:val="009E3E74"/>
    <w:rsid w:val="009E58C7"/>
    <w:rsid w:val="009E6352"/>
    <w:rsid w:val="009E7697"/>
    <w:rsid w:val="009E7857"/>
    <w:rsid w:val="009F0AA9"/>
    <w:rsid w:val="009F0AFA"/>
    <w:rsid w:val="009F2E6C"/>
    <w:rsid w:val="009F5617"/>
    <w:rsid w:val="00A00619"/>
    <w:rsid w:val="00A02277"/>
    <w:rsid w:val="00A03AFD"/>
    <w:rsid w:val="00A1302D"/>
    <w:rsid w:val="00A13AEA"/>
    <w:rsid w:val="00A13C1A"/>
    <w:rsid w:val="00A22252"/>
    <w:rsid w:val="00A25CAF"/>
    <w:rsid w:val="00A26181"/>
    <w:rsid w:val="00A268AB"/>
    <w:rsid w:val="00A2747D"/>
    <w:rsid w:val="00A30648"/>
    <w:rsid w:val="00A33A13"/>
    <w:rsid w:val="00A347C5"/>
    <w:rsid w:val="00A35A4D"/>
    <w:rsid w:val="00A3765D"/>
    <w:rsid w:val="00A37F71"/>
    <w:rsid w:val="00A42F7F"/>
    <w:rsid w:val="00A4506C"/>
    <w:rsid w:val="00A451EF"/>
    <w:rsid w:val="00A452A1"/>
    <w:rsid w:val="00A45469"/>
    <w:rsid w:val="00A4591C"/>
    <w:rsid w:val="00A47DC2"/>
    <w:rsid w:val="00A513BA"/>
    <w:rsid w:val="00A51493"/>
    <w:rsid w:val="00A556CE"/>
    <w:rsid w:val="00A6091E"/>
    <w:rsid w:val="00A60C73"/>
    <w:rsid w:val="00A61674"/>
    <w:rsid w:val="00A63B81"/>
    <w:rsid w:val="00A63E8F"/>
    <w:rsid w:val="00A65121"/>
    <w:rsid w:val="00A7013D"/>
    <w:rsid w:val="00A70E1E"/>
    <w:rsid w:val="00A72D41"/>
    <w:rsid w:val="00A74764"/>
    <w:rsid w:val="00A774A0"/>
    <w:rsid w:val="00A77CED"/>
    <w:rsid w:val="00A811EF"/>
    <w:rsid w:val="00A833E0"/>
    <w:rsid w:val="00A90BB7"/>
    <w:rsid w:val="00A90DA6"/>
    <w:rsid w:val="00A92F8B"/>
    <w:rsid w:val="00A93E2C"/>
    <w:rsid w:val="00A9668B"/>
    <w:rsid w:val="00A96D31"/>
    <w:rsid w:val="00AA121C"/>
    <w:rsid w:val="00AA3265"/>
    <w:rsid w:val="00AB1E9F"/>
    <w:rsid w:val="00AB25D5"/>
    <w:rsid w:val="00AB2CE0"/>
    <w:rsid w:val="00AB44D0"/>
    <w:rsid w:val="00AB61FF"/>
    <w:rsid w:val="00AB73C8"/>
    <w:rsid w:val="00AB7554"/>
    <w:rsid w:val="00AC07C5"/>
    <w:rsid w:val="00AC0FBC"/>
    <w:rsid w:val="00AC1020"/>
    <w:rsid w:val="00AC1234"/>
    <w:rsid w:val="00AC1A69"/>
    <w:rsid w:val="00AC6891"/>
    <w:rsid w:val="00AC6D9A"/>
    <w:rsid w:val="00AD3E9B"/>
    <w:rsid w:val="00AD5822"/>
    <w:rsid w:val="00AD64E4"/>
    <w:rsid w:val="00AD6E65"/>
    <w:rsid w:val="00AE150B"/>
    <w:rsid w:val="00AE1A7E"/>
    <w:rsid w:val="00AE2772"/>
    <w:rsid w:val="00AE2ADB"/>
    <w:rsid w:val="00AE3737"/>
    <w:rsid w:val="00AE5038"/>
    <w:rsid w:val="00AE6CED"/>
    <w:rsid w:val="00AE7BFA"/>
    <w:rsid w:val="00AF1AF0"/>
    <w:rsid w:val="00AF225E"/>
    <w:rsid w:val="00AF3F1D"/>
    <w:rsid w:val="00AF41FF"/>
    <w:rsid w:val="00B01716"/>
    <w:rsid w:val="00B02298"/>
    <w:rsid w:val="00B02DF3"/>
    <w:rsid w:val="00B07262"/>
    <w:rsid w:val="00B07C06"/>
    <w:rsid w:val="00B10692"/>
    <w:rsid w:val="00B111CC"/>
    <w:rsid w:val="00B117B7"/>
    <w:rsid w:val="00B140ED"/>
    <w:rsid w:val="00B16154"/>
    <w:rsid w:val="00B17E19"/>
    <w:rsid w:val="00B210DA"/>
    <w:rsid w:val="00B21F5F"/>
    <w:rsid w:val="00B2296A"/>
    <w:rsid w:val="00B24D47"/>
    <w:rsid w:val="00B24EF4"/>
    <w:rsid w:val="00B31E38"/>
    <w:rsid w:val="00B3362A"/>
    <w:rsid w:val="00B348AB"/>
    <w:rsid w:val="00B354C1"/>
    <w:rsid w:val="00B40D19"/>
    <w:rsid w:val="00B40D54"/>
    <w:rsid w:val="00B43E0D"/>
    <w:rsid w:val="00B452D1"/>
    <w:rsid w:val="00B45541"/>
    <w:rsid w:val="00B45552"/>
    <w:rsid w:val="00B45609"/>
    <w:rsid w:val="00B456FF"/>
    <w:rsid w:val="00B45C99"/>
    <w:rsid w:val="00B474E4"/>
    <w:rsid w:val="00B50CDF"/>
    <w:rsid w:val="00B51F53"/>
    <w:rsid w:val="00B57297"/>
    <w:rsid w:val="00B57682"/>
    <w:rsid w:val="00B609C4"/>
    <w:rsid w:val="00B61245"/>
    <w:rsid w:val="00B6233B"/>
    <w:rsid w:val="00B6493C"/>
    <w:rsid w:val="00B64EFD"/>
    <w:rsid w:val="00B6506F"/>
    <w:rsid w:val="00B72695"/>
    <w:rsid w:val="00B73A86"/>
    <w:rsid w:val="00B73F81"/>
    <w:rsid w:val="00B74450"/>
    <w:rsid w:val="00B76DC1"/>
    <w:rsid w:val="00B771F6"/>
    <w:rsid w:val="00B852D1"/>
    <w:rsid w:val="00B85A3A"/>
    <w:rsid w:val="00B85E89"/>
    <w:rsid w:val="00B86D38"/>
    <w:rsid w:val="00B87175"/>
    <w:rsid w:val="00B8783B"/>
    <w:rsid w:val="00B91263"/>
    <w:rsid w:val="00B93563"/>
    <w:rsid w:val="00B93E24"/>
    <w:rsid w:val="00B94C74"/>
    <w:rsid w:val="00B95404"/>
    <w:rsid w:val="00B954F7"/>
    <w:rsid w:val="00BA0C41"/>
    <w:rsid w:val="00BA7C5D"/>
    <w:rsid w:val="00BB247F"/>
    <w:rsid w:val="00BB340C"/>
    <w:rsid w:val="00BB3944"/>
    <w:rsid w:val="00BB4F57"/>
    <w:rsid w:val="00BB589F"/>
    <w:rsid w:val="00BB7717"/>
    <w:rsid w:val="00BC1377"/>
    <w:rsid w:val="00BC2D4C"/>
    <w:rsid w:val="00BC2FE1"/>
    <w:rsid w:val="00BC3088"/>
    <w:rsid w:val="00BC3265"/>
    <w:rsid w:val="00BC3E31"/>
    <w:rsid w:val="00BC4947"/>
    <w:rsid w:val="00BC75E8"/>
    <w:rsid w:val="00BD306E"/>
    <w:rsid w:val="00BD5706"/>
    <w:rsid w:val="00BD783C"/>
    <w:rsid w:val="00BD7E80"/>
    <w:rsid w:val="00BE088F"/>
    <w:rsid w:val="00BE244D"/>
    <w:rsid w:val="00BE44EB"/>
    <w:rsid w:val="00BE551F"/>
    <w:rsid w:val="00BE6602"/>
    <w:rsid w:val="00BF2BB0"/>
    <w:rsid w:val="00BF34C7"/>
    <w:rsid w:val="00BF3AA9"/>
    <w:rsid w:val="00BF411E"/>
    <w:rsid w:val="00BF6607"/>
    <w:rsid w:val="00C00269"/>
    <w:rsid w:val="00C0143A"/>
    <w:rsid w:val="00C10C11"/>
    <w:rsid w:val="00C111D4"/>
    <w:rsid w:val="00C171B4"/>
    <w:rsid w:val="00C17592"/>
    <w:rsid w:val="00C20CEE"/>
    <w:rsid w:val="00C2139A"/>
    <w:rsid w:val="00C2144D"/>
    <w:rsid w:val="00C24370"/>
    <w:rsid w:val="00C2709C"/>
    <w:rsid w:val="00C36AF4"/>
    <w:rsid w:val="00C41CBA"/>
    <w:rsid w:val="00C444A0"/>
    <w:rsid w:val="00C44561"/>
    <w:rsid w:val="00C448BB"/>
    <w:rsid w:val="00C46704"/>
    <w:rsid w:val="00C46AC5"/>
    <w:rsid w:val="00C47B76"/>
    <w:rsid w:val="00C50278"/>
    <w:rsid w:val="00C50799"/>
    <w:rsid w:val="00C50B76"/>
    <w:rsid w:val="00C61B9C"/>
    <w:rsid w:val="00C63109"/>
    <w:rsid w:val="00C63994"/>
    <w:rsid w:val="00C64774"/>
    <w:rsid w:val="00C65881"/>
    <w:rsid w:val="00C66B70"/>
    <w:rsid w:val="00C67809"/>
    <w:rsid w:val="00C70D8B"/>
    <w:rsid w:val="00C7138E"/>
    <w:rsid w:val="00C73AC6"/>
    <w:rsid w:val="00C75E2C"/>
    <w:rsid w:val="00C80D0A"/>
    <w:rsid w:val="00C90AF9"/>
    <w:rsid w:val="00C927CF"/>
    <w:rsid w:val="00C937F1"/>
    <w:rsid w:val="00C93DE7"/>
    <w:rsid w:val="00C95676"/>
    <w:rsid w:val="00CA26B2"/>
    <w:rsid w:val="00CA390E"/>
    <w:rsid w:val="00CA4A44"/>
    <w:rsid w:val="00CA4B4D"/>
    <w:rsid w:val="00CA52C2"/>
    <w:rsid w:val="00CA5662"/>
    <w:rsid w:val="00CB0F5B"/>
    <w:rsid w:val="00CB1262"/>
    <w:rsid w:val="00CB1685"/>
    <w:rsid w:val="00CB1ACF"/>
    <w:rsid w:val="00CB24BB"/>
    <w:rsid w:val="00CB3314"/>
    <w:rsid w:val="00CB3C63"/>
    <w:rsid w:val="00CB48EE"/>
    <w:rsid w:val="00CB4E89"/>
    <w:rsid w:val="00CB5142"/>
    <w:rsid w:val="00CB660E"/>
    <w:rsid w:val="00CB7A5E"/>
    <w:rsid w:val="00CC466C"/>
    <w:rsid w:val="00CC5EBD"/>
    <w:rsid w:val="00CC7C5F"/>
    <w:rsid w:val="00CD0D3F"/>
    <w:rsid w:val="00CD579B"/>
    <w:rsid w:val="00CE0828"/>
    <w:rsid w:val="00CE1D4B"/>
    <w:rsid w:val="00CE4B1C"/>
    <w:rsid w:val="00CF0BDD"/>
    <w:rsid w:val="00CF1626"/>
    <w:rsid w:val="00CF1AE7"/>
    <w:rsid w:val="00CF4333"/>
    <w:rsid w:val="00CF4B88"/>
    <w:rsid w:val="00CF5708"/>
    <w:rsid w:val="00CF5F82"/>
    <w:rsid w:val="00CF6B7C"/>
    <w:rsid w:val="00CF7025"/>
    <w:rsid w:val="00D030B3"/>
    <w:rsid w:val="00D0630A"/>
    <w:rsid w:val="00D06ADF"/>
    <w:rsid w:val="00D06D20"/>
    <w:rsid w:val="00D12680"/>
    <w:rsid w:val="00D127CA"/>
    <w:rsid w:val="00D14005"/>
    <w:rsid w:val="00D14443"/>
    <w:rsid w:val="00D17076"/>
    <w:rsid w:val="00D20709"/>
    <w:rsid w:val="00D21E89"/>
    <w:rsid w:val="00D22C4A"/>
    <w:rsid w:val="00D233D7"/>
    <w:rsid w:val="00D23545"/>
    <w:rsid w:val="00D25CC5"/>
    <w:rsid w:val="00D30E29"/>
    <w:rsid w:val="00D3103C"/>
    <w:rsid w:val="00D35713"/>
    <w:rsid w:val="00D4045F"/>
    <w:rsid w:val="00D4228B"/>
    <w:rsid w:val="00D43640"/>
    <w:rsid w:val="00D45AFD"/>
    <w:rsid w:val="00D4698B"/>
    <w:rsid w:val="00D53497"/>
    <w:rsid w:val="00D5369B"/>
    <w:rsid w:val="00D539DA"/>
    <w:rsid w:val="00D53CBA"/>
    <w:rsid w:val="00D54D85"/>
    <w:rsid w:val="00D55A1D"/>
    <w:rsid w:val="00D6394B"/>
    <w:rsid w:val="00D6439E"/>
    <w:rsid w:val="00D72060"/>
    <w:rsid w:val="00D729CE"/>
    <w:rsid w:val="00D8081F"/>
    <w:rsid w:val="00D8110B"/>
    <w:rsid w:val="00D82F0E"/>
    <w:rsid w:val="00D836B7"/>
    <w:rsid w:val="00D87962"/>
    <w:rsid w:val="00D9048F"/>
    <w:rsid w:val="00D9173B"/>
    <w:rsid w:val="00D9556F"/>
    <w:rsid w:val="00D96F6A"/>
    <w:rsid w:val="00DA1A22"/>
    <w:rsid w:val="00DA2BCB"/>
    <w:rsid w:val="00DA2E89"/>
    <w:rsid w:val="00DA4758"/>
    <w:rsid w:val="00DA4A29"/>
    <w:rsid w:val="00DA5DF7"/>
    <w:rsid w:val="00DB1920"/>
    <w:rsid w:val="00DB5103"/>
    <w:rsid w:val="00DB67B2"/>
    <w:rsid w:val="00DB6ED6"/>
    <w:rsid w:val="00DC0389"/>
    <w:rsid w:val="00DC25B8"/>
    <w:rsid w:val="00DC530F"/>
    <w:rsid w:val="00DC76B8"/>
    <w:rsid w:val="00DD15DD"/>
    <w:rsid w:val="00DD162F"/>
    <w:rsid w:val="00DD4186"/>
    <w:rsid w:val="00DD72CD"/>
    <w:rsid w:val="00DE0EEC"/>
    <w:rsid w:val="00DE34D3"/>
    <w:rsid w:val="00DE3A71"/>
    <w:rsid w:val="00DE4718"/>
    <w:rsid w:val="00DF16DB"/>
    <w:rsid w:val="00DF32FA"/>
    <w:rsid w:val="00DF5E25"/>
    <w:rsid w:val="00DF7841"/>
    <w:rsid w:val="00E01EDC"/>
    <w:rsid w:val="00E03120"/>
    <w:rsid w:val="00E046B6"/>
    <w:rsid w:val="00E07A83"/>
    <w:rsid w:val="00E103B3"/>
    <w:rsid w:val="00E10B03"/>
    <w:rsid w:val="00E13A90"/>
    <w:rsid w:val="00E14783"/>
    <w:rsid w:val="00E24A6F"/>
    <w:rsid w:val="00E26836"/>
    <w:rsid w:val="00E30E36"/>
    <w:rsid w:val="00E35439"/>
    <w:rsid w:val="00E35502"/>
    <w:rsid w:val="00E412F0"/>
    <w:rsid w:val="00E450A0"/>
    <w:rsid w:val="00E473A5"/>
    <w:rsid w:val="00E50130"/>
    <w:rsid w:val="00E5171E"/>
    <w:rsid w:val="00E5172E"/>
    <w:rsid w:val="00E5310B"/>
    <w:rsid w:val="00E53F1B"/>
    <w:rsid w:val="00E551B2"/>
    <w:rsid w:val="00E5780A"/>
    <w:rsid w:val="00E60C36"/>
    <w:rsid w:val="00E61BDB"/>
    <w:rsid w:val="00E6307E"/>
    <w:rsid w:val="00E6351C"/>
    <w:rsid w:val="00E63FA7"/>
    <w:rsid w:val="00E66C3D"/>
    <w:rsid w:val="00E66DE1"/>
    <w:rsid w:val="00E7032C"/>
    <w:rsid w:val="00E72A42"/>
    <w:rsid w:val="00E72E90"/>
    <w:rsid w:val="00E749C0"/>
    <w:rsid w:val="00E770C2"/>
    <w:rsid w:val="00E77FA0"/>
    <w:rsid w:val="00E82FDF"/>
    <w:rsid w:val="00E8348D"/>
    <w:rsid w:val="00E86DA2"/>
    <w:rsid w:val="00E91969"/>
    <w:rsid w:val="00E91F2C"/>
    <w:rsid w:val="00E93F70"/>
    <w:rsid w:val="00E95C81"/>
    <w:rsid w:val="00E96CFA"/>
    <w:rsid w:val="00EA27B8"/>
    <w:rsid w:val="00EA4EB5"/>
    <w:rsid w:val="00EB10DF"/>
    <w:rsid w:val="00EB15F4"/>
    <w:rsid w:val="00EB3274"/>
    <w:rsid w:val="00EB3F96"/>
    <w:rsid w:val="00EB40EA"/>
    <w:rsid w:val="00EB6B5B"/>
    <w:rsid w:val="00EB7943"/>
    <w:rsid w:val="00EC2276"/>
    <w:rsid w:val="00EC5F0B"/>
    <w:rsid w:val="00EC7F12"/>
    <w:rsid w:val="00ED0DEC"/>
    <w:rsid w:val="00ED0E39"/>
    <w:rsid w:val="00ED2FB7"/>
    <w:rsid w:val="00ED36F9"/>
    <w:rsid w:val="00ED5BED"/>
    <w:rsid w:val="00EE078A"/>
    <w:rsid w:val="00EE10AE"/>
    <w:rsid w:val="00EE2C26"/>
    <w:rsid w:val="00EE30E6"/>
    <w:rsid w:val="00EE60E9"/>
    <w:rsid w:val="00EE6C3D"/>
    <w:rsid w:val="00EE79DB"/>
    <w:rsid w:val="00EF1E00"/>
    <w:rsid w:val="00EF49E9"/>
    <w:rsid w:val="00EF526D"/>
    <w:rsid w:val="00EF547D"/>
    <w:rsid w:val="00EF5A6D"/>
    <w:rsid w:val="00EF5ADA"/>
    <w:rsid w:val="00F0089F"/>
    <w:rsid w:val="00F008E0"/>
    <w:rsid w:val="00F00CDB"/>
    <w:rsid w:val="00F01278"/>
    <w:rsid w:val="00F014FC"/>
    <w:rsid w:val="00F03F4F"/>
    <w:rsid w:val="00F03F66"/>
    <w:rsid w:val="00F0403C"/>
    <w:rsid w:val="00F05A44"/>
    <w:rsid w:val="00F11C3C"/>
    <w:rsid w:val="00F1457C"/>
    <w:rsid w:val="00F15963"/>
    <w:rsid w:val="00F23F96"/>
    <w:rsid w:val="00F245A3"/>
    <w:rsid w:val="00F27790"/>
    <w:rsid w:val="00F27AF4"/>
    <w:rsid w:val="00F31D95"/>
    <w:rsid w:val="00F32F64"/>
    <w:rsid w:val="00F3479F"/>
    <w:rsid w:val="00F35074"/>
    <w:rsid w:val="00F35D9B"/>
    <w:rsid w:val="00F36399"/>
    <w:rsid w:val="00F40F3C"/>
    <w:rsid w:val="00F420F7"/>
    <w:rsid w:val="00F4270D"/>
    <w:rsid w:val="00F46F06"/>
    <w:rsid w:val="00F476DA"/>
    <w:rsid w:val="00F5079A"/>
    <w:rsid w:val="00F516BE"/>
    <w:rsid w:val="00F51AFB"/>
    <w:rsid w:val="00F5507E"/>
    <w:rsid w:val="00F61CEC"/>
    <w:rsid w:val="00F63BD8"/>
    <w:rsid w:val="00F63EE4"/>
    <w:rsid w:val="00F64A0E"/>
    <w:rsid w:val="00F65583"/>
    <w:rsid w:val="00F65D64"/>
    <w:rsid w:val="00F65F9E"/>
    <w:rsid w:val="00F712EE"/>
    <w:rsid w:val="00F7349E"/>
    <w:rsid w:val="00F73C30"/>
    <w:rsid w:val="00F73FCB"/>
    <w:rsid w:val="00F74DF1"/>
    <w:rsid w:val="00F75F50"/>
    <w:rsid w:val="00F762B9"/>
    <w:rsid w:val="00F80F36"/>
    <w:rsid w:val="00F81161"/>
    <w:rsid w:val="00F817CF"/>
    <w:rsid w:val="00F83179"/>
    <w:rsid w:val="00F8423D"/>
    <w:rsid w:val="00F849EF"/>
    <w:rsid w:val="00F8535D"/>
    <w:rsid w:val="00F85C7F"/>
    <w:rsid w:val="00F8754D"/>
    <w:rsid w:val="00F91338"/>
    <w:rsid w:val="00F92032"/>
    <w:rsid w:val="00F92AF8"/>
    <w:rsid w:val="00FA4BE4"/>
    <w:rsid w:val="00FA5C92"/>
    <w:rsid w:val="00FA7E0F"/>
    <w:rsid w:val="00FB063F"/>
    <w:rsid w:val="00FB08A3"/>
    <w:rsid w:val="00FB43C2"/>
    <w:rsid w:val="00FB441E"/>
    <w:rsid w:val="00FB532F"/>
    <w:rsid w:val="00FB5DCC"/>
    <w:rsid w:val="00FB6C72"/>
    <w:rsid w:val="00FB7699"/>
    <w:rsid w:val="00FC10FC"/>
    <w:rsid w:val="00FC16E7"/>
    <w:rsid w:val="00FC19D0"/>
    <w:rsid w:val="00FC456A"/>
    <w:rsid w:val="00FC4D84"/>
    <w:rsid w:val="00FC5214"/>
    <w:rsid w:val="00FC777B"/>
    <w:rsid w:val="00FD13CB"/>
    <w:rsid w:val="00FD2D2F"/>
    <w:rsid w:val="00FD2FF7"/>
    <w:rsid w:val="00FD39AE"/>
    <w:rsid w:val="00FD51C9"/>
    <w:rsid w:val="00FD5587"/>
    <w:rsid w:val="00FD56C5"/>
    <w:rsid w:val="00FD6B80"/>
    <w:rsid w:val="00FD7D7F"/>
    <w:rsid w:val="00FE072F"/>
    <w:rsid w:val="00FE0DE2"/>
    <w:rsid w:val="00FE1018"/>
    <w:rsid w:val="00FE35C3"/>
    <w:rsid w:val="00FE5112"/>
    <w:rsid w:val="00FE51A5"/>
    <w:rsid w:val="00FE5E7A"/>
    <w:rsid w:val="00FF055A"/>
    <w:rsid w:val="00FF1BBD"/>
    <w:rsid w:val="00FF2D7A"/>
    <w:rsid w:val="00FF3F84"/>
    <w:rsid w:val="00FF5D82"/>
    <w:rsid w:val="00FF6625"/>
    <w:rsid w:val="00FF68F2"/>
    <w:rsid w:val="00FF7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8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089F"/>
  </w:style>
  <w:style w:type="character" w:styleId="a4">
    <w:name w:val="Hyperlink"/>
    <w:basedOn w:val="a0"/>
    <w:uiPriority w:val="99"/>
    <w:unhideWhenUsed/>
    <w:rsid w:val="00F0089F"/>
    <w:rPr>
      <w:color w:val="0000FF"/>
      <w:u w:val="single"/>
    </w:rPr>
  </w:style>
  <w:style w:type="character" w:styleId="a5">
    <w:name w:val="Strong"/>
    <w:basedOn w:val="a0"/>
    <w:uiPriority w:val="22"/>
    <w:qFormat/>
    <w:rsid w:val="00F0089F"/>
    <w:rPr>
      <w:b/>
      <w:bCs/>
    </w:rPr>
  </w:style>
  <w:style w:type="paragraph" w:styleId="a6">
    <w:name w:val="List Paragraph"/>
    <w:basedOn w:val="a"/>
    <w:uiPriority w:val="34"/>
    <w:qFormat/>
    <w:rsid w:val="00F0089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FD7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D7D7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D7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7D7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niif.org.ua/File/12bovaak.pdf" TargetMode="External"/><Relationship Id="rId13" Type="http://schemas.openxmlformats.org/officeDocument/2006/relationships/hyperlink" Target="http://int-konf.org/konf01201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dernconf.fl.kpi.ua/uk/node/74" TargetMode="External"/><Relationship Id="rId12" Type="http://schemas.openxmlformats.org/officeDocument/2006/relationships/hyperlink" Target="http://int-konf.org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dp.in.ua/v62/98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onfcontact.com/2013_06_07/52_Rudenko.htm" TargetMode="External"/><Relationship Id="rId10" Type="http://schemas.openxmlformats.org/officeDocument/2006/relationships/hyperlink" Target="http://oldconf.neasmo.org.ua/node/7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ub.oa.edu.ua/2013/formuvannya-inshomovnoji-komunikatyvnoji-kompetentnosti-studentiv-movnyh-fakultetiv-zasobamy-chytannya-avtentychnyh-tekstiv/" TargetMode="External"/><Relationship Id="rId14" Type="http://schemas.openxmlformats.org/officeDocument/2006/relationships/hyperlink" Target="http://int-konf.org/konf012014/688-k-p-n-moroz-t-o-formuvannya-nshomovnoyi-profesynoyi-kompetentnost-u-proces-pdgotovki-maybutnh-fahvc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2992</Words>
  <Characters>17059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2017-06-27T20:38:00Z</dcterms:created>
  <dcterms:modified xsi:type="dcterms:W3CDTF">2017-06-27T22:00:00Z</dcterms:modified>
</cp:coreProperties>
</file>